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义马市2021年度绩效管理工作开展情况</w:t>
      </w:r>
    </w:p>
    <w:p>
      <w:pPr>
        <w:rPr>
          <w:rFonts w:hint="eastAsia"/>
          <w:lang w:val="en-US" w:eastAsia="zh-CN"/>
        </w:rPr>
      </w:pPr>
    </w:p>
    <w:p>
      <w:pPr>
        <w:ind w:firstLine="640" w:firstLineChars="200"/>
        <w:jc w:val="left"/>
        <w:rPr>
          <w:rFonts w:hint="eastAsia" w:ascii="仿宋_GB2312" w:hAnsi="仿宋_GB2312" w:eastAsia="仿宋_GB2312" w:cs="仿宋_GB2312"/>
          <w:color w:val="000000"/>
          <w:sz w:val="32"/>
          <w:szCs w:val="36"/>
        </w:rPr>
      </w:pPr>
      <w:r>
        <w:rPr>
          <w:rFonts w:hint="eastAsia" w:ascii="仿宋_GB2312" w:hAnsi="仿宋_GB2312" w:eastAsia="仿宋_GB2312" w:cs="仿宋_GB2312"/>
          <w:color w:val="000000"/>
          <w:sz w:val="32"/>
          <w:szCs w:val="36"/>
        </w:rPr>
        <w:t>为深入贯彻落实中央、省、三门峡市关于全面实施预算绩效管理的决策部署，有力有序推进实施预算绩效管理工作，</w:t>
      </w:r>
    </w:p>
    <w:p>
      <w:pPr>
        <w:jc w:val="left"/>
        <w:rPr>
          <w:rFonts w:hint="eastAsia" w:ascii="仿宋_GB2312" w:hAnsi="仿宋_GB2312" w:eastAsia="仿宋_GB2312" w:cs="仿宋_GB2312"/>
          <w:sz w:val="32"/>
          <w:szCs w:val="36"/>
          <w:highlight w:val="none"/>
          <w:lang w:val="en-US" w:eastAsia="zh-CN"/>
        </w:rPr>
      </w:pPr>
      <w:r>
        <w:rPr>
          <w:rFonts w:hint="eastAsia" w:ascii="仿宋_GB2312" w:hAnsi="仿宋_GB2312" w:eastAsia="仿宋_GB2312" w:cs="仿宋_GB2312"/>
          <w:sz w:val="32"/>
          <w:szCs w:val="36"/>
        </w:rPr>
        <w:t>加快我市建成全方位、全过程、全覆盖的预算绩效管理体系，优化财政资源配置，进一步提升公共服务质量</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color w:val="000000"/>
          <w:sz w:val="32"/>
          <w:szCs w:val="36"/>
          <w:lang w:val="en-US" w:eastAsia="zh-CN"/>
        </w:rPr>
        <w:t>2021年，义马市稳步推进财政资金预算绩效管理，</w:t>
      </w:r>
      <w:r>
        <w:rPr>
          <w:rFonts w:hint="eastAsia" w:ascii="仿宋_GB2312" w:hAnsi="仿宋_GB2312" w:eastAsia="仿宋_GB2312" w:cs="仿宋_GB2312"/>
          <w:sz w:val="32"/>
          <w:szCs w:val="36"/>
          <w:highlight w:val="none"/>
          <w:lang w:val="en-US" w:eastAsia="zh-CN"/>
        </w:rPr>
        <w:t>建立健全绩效工作机制、持续强化绩效目标管理、开展重点项目绩效评价。</w:t>
      </w:r>
    </w:p>
    <w:p>
      <w:pPr>
        <w:spacing w:line="60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一、加强组织领导，完善管理制度建设</w:t>
      </w:r>
    </w:p>
    <w:p>
      <w:pPr>
        <w:pStyle w:val="2"/>
        <w:rPr>
          <w:rFonts w:hint="eastAsia"/>
          <w:lang w:val="en-US" w:eastAsia="zh-CN"/>
        </w:rPr>
      </w:pPr>
      <w:r>
        <w:rPr>
          <w:rFonts w:hint="eastAsia" w:ascii="仿宋_GB2312" w:hAnsi="仿宋" w:eastAsia="仿宋_GB2312" w:cs="仿宋"/>
          <w:kern w:val="0"/>
          <w:sz w:val="32"/>
          <w:szCs w:val="32"/>
          <w:lang w:val="en-US" w:eastAsia="zh-CN"/>
        </w:rPr>
        <w:t>为切实做好预算绩效管理工作，</w:t>
      </w:r>
      <w:r>
        <w:rPr>
          <w:rFonts w:hint="eastAsia" w:ascii="仿宋_GB2312" w:hAnsi="仿宋" w:cs="仿宋"/>
          <w:kern w:val="0"/>
          <w:sz w:val="32"/>
          <w:szCs w:val="32"/>
          <w:lang w:val="en-US" w:eastAsia="zh-CN"/>
        </w:rPr>
        <w:t>我市</w:t>
      </w:r>
      <w:r>
        <w:rPr>
          <w:rFonts w:hint="eastAsia" w:ascii="仿宋_GB2312" w:hAnsi="仿宋" w:eastAsia="仿宋_GB2312" w:cs="仿宋"/>
          <w:kern w:val="0"/>
          <w:sz w:val="32"/>
          <w:szCs w:val="32"/>
          <w:lang w:val="en-US" w:eastAsia="zh-CN"/>
        </w:rPr>
        <w:t>于2020年底出台了《中共义马市委 义马市人民政府 关于全面实施预算绩效管理的实施意见》（义发〔2020〕16号）、财政局相继出台了《义马市预算政策和项目事前绩效评估管理办法》、《义马市预算绩效目标管理办法》、《义马市预算绩效监控管理办法》、《义马市预算绩效评价管理办法》、《义马市预算绩效评价结果应用管理办法》等5个管理办法（义财〔2020〕29号）、《共性项目绩效指标体系（试行）》</w:t>
      </w:r>
      <w:r>
        <w:rPr>
          <w:rFonts w:hint="eastAsia" w:ascii="仿宋_GB2312" w:hAnsi="仿宋" w:cs="仿宋"/>
          <w:kern w:val="0"/>
          <w:sz w:val="32"/>
          <w:szCs w:val="32"/>
          <w:lang w:val="en-US" w:eastAsia="zh-CN"/>
        </w:rPr>
        <w:t>。</w:t>
      </w:r>
      <w:r>
        <w:rPr>
          <w:rFonts w:hint="eastAsia" w:ascii="仿宋_GB2312" w:hAnsi="仿宋" w:eastAsia="仿宋_GB2312" w:cs="仿宋"/>
          <w:kern w:val="0"/>
          <w:sz w:val="32"/>
          <w:szCs w:val="32"/>
          <w:lang w:val="en-US" w:eastAsia="zh-CN"/>
        </w:rPr>
        <w:t>同时</w:t>
      </w:r>
      <w:r>
        <w:rPr>
          <w:rFonts w:hint="eastAsia" w:ascii="仿宋_GB2312" w:hAnsi="仿宋" w:cs="仿宋"/>
          <w:kern w:val="0"/>
          <w:sz w:val="32"/>
          <w:szCs w:val="32"/>
          <w:lang w:val="en-US" w:eastAsia="zh-CN"/>
        </w:rPr>
        <w:t>，</w:t>
      </w:r>
      <w:r>
        <w:rPr>
          <w:rFonts w:hint="eastAsia" w:ascii="仿宋_GB2312" w:hAnsi="仿宋" w:eastAsia="仿宋_GB2312" w:cs="仿宋"/>
          <w:kern w:val="0"/>
          <w:sz w:val="32"/>
          <w:szCs w:val="32"/>
          <w:lang w:val="en-US" w:eastAsia="zh-CN"/>
        </w:rPr>
        <w:t>为更好的规范工作流程，强化预算绩效在预算编制、执行中的全过程管理，制定了《义马市财政局预算绩效管理内部工作规程》。建立了由监督检查科牵头，其他业务科室配合的工作机制，明确了各责任科室的工作重点和具体的责任分工，规范了工作程序。</w:t>
      </w:r>
    </w:p>
    <w:p>
      <w:pPr>
        <w:spacing w:line="60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二、全面实施预算绩效目标管理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仿宋_GB2312" w:hAnsi="仿宋" w:eastAsia="仿宋_GB2312" w:cs="仿宋"/>
          <w:kern w:val="0"/>
          <w:sz w:val="32"/>
          <w:szCs w:val="32"/>
          <w:highlight w:val="yellow"/>
          <w:lang w:val="en-US" w:eastAsia="zh-CN"/>
        </w:rPr>
      </w:pPr>
      <w:r>
        <w:rPr>
          <w:rFonts w:hint="eastAsia"/>
          <w:lang w:val="en-US" w:eastAsia="zh-CN"/>
        </w:rPr>
        <w:t xml:space="preserve"> </w:t>
      </w:r>
      <w:r>
        <w:rPr>
          <w:rFonts w:hint="default" w:ascii="仿宋_GB2312" w:hAnsi="仿宋" w:eastAsia="仿宋_GB2312" w:cs="仿宋"/>
          <w:kern w:val="0"/>
          <w:sz w:val="32"/>
          <w:szCs w:val="32"/>
          <w:lang w:eastAsia="zh-CN"/>
        </w:rPr>
        <w:t>一是</w:t>
      </w:r>
      <w:r>
        <w:rPr>
          <w:rFonts w:hint="eastAsia" w:ascii="仿宋_GB2312" w:hAnsi="仿宋" w:eastAsia="仿宋_GB2312" w:cs="仿宋"/>
          <w:kern w:val="0"/>
          <w:sz w:val="32"/>
          <w:szCs w:val="32"/>
          <w:lang w:val="en-US" w:eastAsia="zh-CN"/>
        </w:rPr>
        <w:t>加强预算编制绩效管理。要求全市预算单位在编制2021年预算时，填报预算绩效目标审报表（预算政策项目绩效目标申报表、部门（单位）整体绩效目标申报表）</w:t>
      </w:r>
      <w:r>
        <w:rPr>
          <w:rFonts w:hint="default" w:ascii="仿宋_GB2312" w:hAnsi="仿宋" w:eastAsia="仿宋_GB2312" w:cs="仿宋"/>
          <w:kern w:val="0"/>
          <w:sz w:val="32"/>
          <w:szCs w:val="32"/>
          <w:lang w:eastAsia="zh-CN"/>
        </w:rPr>
        <w:t>随预算公开进行公开</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highlight w:val="none"/>
          <w:lang w:val="en-US" w:eastAsia="zh-CN"/>
        </w:rPr>
        <w:t>并对单位申报的预算绩效项目进行全面梳理、加强审核。</w:t>
      </w:r>
    </w:p>
    <w:p>
      <w:pPr>
        <w:numPr>
          <w:ilvl w:val="0"/>
          <w:numId w:val="0"/>
        </w:numPr>
        <w:ind w:firstLine="640" w:firstLineChars="200"/>
        <w:rPr>
          <w:rFonts w:hint="eastAsia" w:ascii="仿宋_GB2312" w:hAnsi="仿宋_GB2312" w:eastAsia="仿宋_GB2312" w:cs="仿宋_GB2312"/>
          <w:color w:val="000000"/>
          <w:spacing w:val="0"/>
          <w:kern w:val="2"/>
          <w:sz w:val="32"/>
          <w:szCs w:val="36"/>
          <w:highlight w:val="none"/>
          <w:lang w:val="en-US" w:eastAsia="zh-CN" w:bidi="ar-SA"/>
        </w:rPr>
      </w:pPr>
      <w:r>
        <w:rPr>
          <w:rFonts w:hint="eastAsia" w:ascii="仿宋_GB2312" w:hAnsi="仿宋" w:eastAsia="仿宋_GB2312" w:cs="仿宋"/>
          <w:kern w:val="0"/>
          <w:sz w:val="32"/>
          <w:szCs w:val="32"/>
          <w:lang w:val="en-US" w:eastAsia="zh-CN"/>
        </w:rPr>
        <w:t>二是积极推进项目绩效评价，在加强预算编制绩效管理的基础上，加强对预算执行过程进行监管和对执行结果评价。一方面要求全市各预算单位对2020年政策项目和部门整体开展绩效自评工作。</w:t>
      </w:r>
      <w:r>
        <w:rPr>
          <w:rFonts w:hint="eastAsia" w:eastAsia="仿宋_GB2312" w:cs="仿宋_GB2312"/>
          <w:sz w:val="32"/>
          <w:szCs w:val="32"/>
          <w:lang w:val="en-US" w:eastAsia="zh-CN"/>
        </w:rPr>
        <w:t>另一方面</w:t>
      </w:r>
      <w:r>
        <w:rPr>
          <w:rFonts w:hint="eastAsia" w:ascii="仿宋_GB2312" w:hAnsi="仿宋" w:eastAsia="仿宋_GB2312" w:cs="仿宋"/>
          <w:kern w:val="0"/>
          <w:sz w:val="32"/>
          <w:szCs w:val="32"/>
          <w:lang w:val="en-US" w:eastAsia="zh-CN"/>
        </w:rPr>
        <w:t>开展2021年预算绩效监控工作，要求各预算单位根据1-7月份政策和项目、部门整体实际完成情况、以及专项转移支付资金情况进行监控。此外</w:t>
      </w:r>
      <w:r>
        <w:rPr>
          <w:rFonts w:hint="eastAsia" w:ascii="仿宋_GB2312" w:hAnsi="仿宋" w:eastAsia="仿宋_GB2312" w:cs="仿宋"/>
          <w:kern w:val="0"/>
          <w:sz w:val="32"/>
          <w:szCs w:val="32"/>
          <w:highlight w:val="none"/>
          <w:lang w:val="en-US" w:eastAsia="zh-CN"/>
        </w:rPr>
        <w:t>还对国有资本经营预算和社保保险基金预算开展了绩效评价工作，进行事前申报和事中监控。</w:t>
      </w:r>
      <w:r>
        <w:rPr>
          <w:rFonts w:hint="eastAsia" w:ascii="仿宋_GB2312" w:hAnsi="仿宋_GB2312" w:eastAsia="仿宋_GB2312" w:cs="仿宋_GB2312"/>
          <w:color w:val="000000"/>
          <w:spacing w:val="0"/>
          <w:kern w:val="2"/>
          <w:sz w:val="32"/>
          <w:szCs w:val="36"/>
          <w:highlight w:val="none"/>
          <w:lang w:val="en-US" w:eastAsia="zh-CN" w:bidi="ar-SA"/>
        </w:rPr>
        <w:t>重点关注收支政策效果、精算平衡、运行风险、可持续性等情况。</w:t>
      </w:r>
    </w:p>
    <w:p>
      <w:pPr>
        <w:spacing w:line="60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三、积极推进第三方绩效评价工作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省财政厅及三门峡财政局的要求，积极做好预算绩效评价第三方机构信用管理平台上线运行宣传工作，对注册录入的中介机构做好审核工作，及时掌握从事预算绩效评价工作机构信息，为以后年度挑选中介机构提供基础。</w:t>
      </w:r>
    </w:p>
    <w:p>
      <w:pPr>
        <w:numPr>
          <w:ilvl w:val="0"/>
          <w:numId w:val="0"/>
        </w:numPr>
        <w:ind w:firstLine="640" w:firstLineChars="200"/>
        <w:rPr>
          <w:rFonts w:hint="default" w:ascii="仿宋_GB2312" w:hAnsi="仿宋" w:eastAsia="仿宋_GB2312" w:cs="仿宋"/>
          <w:kern w:val="0"/>
          <w:sz w:val="32"/>
          <w:szCs w:val="32"/>
          <w:lang w:val="en-US" w:eastAsia="zh-CN"/>
        </w:rPr>
      </w:pPr>
      <w:r>
        <w:rPr>
          <w:rFonts w:hint="eastAsia" w:ascii="仿宋_GB2312" w:hAnsi="仿宋_GB2312" w:eastAsia="仿宋_GB2312" w:cs="仿宋_GB2312"/>
          <w:sz w:val="32"/>
          <w:szCs w:val="32"/>
          <w:highlight w:val="none"/>
          <w:lang w:val="en-US" w:eastAsia="zh-CN"/>
        </w:rPr>
        <w:t>今年，我局委托</w:t>
      </w:r>
      <w:r>
        <w:rPr>
          <w:rFonts w:hint="eastAsia" w:ascii="仿宋_GB2312" w:hAnsi="仿宋" w:eastAsia="仿宋_GB2312" w:cs="仿宋"/>
          <w:kern w:val="0"/>
          <w:sz w:val="32"/>
          <w:szCs w:val="32"/>
          <w:highlight w:val="none"/>
          <w:lang w:val="en-US" w:eastAsia="zh-CN"/>
        </w:rPr>
        <w:t>第三方绩效评价公司</w:t>
      </w:r>
      <w:r>
        <w:rPr>
          <w:rFonts w:hint="eastAsia" w:ascii="仿宋_GB2312" w:hAnsi="仿宋_GB2312" w:eastAsia="仿宋_GB2312" w:cs="仿宋_GB2312"/>
          <w:sz w:val="32"/>
          <w:szCs w:val="32"/>
          <w:highlight w:val="none"/>
          <w:lang w:val="en-US" w:eastAsia="zh-CN"/>
        </w:rPr>
        <w:t>对选取的五个重点项目和一个部门整体项目进行了重点绩效评价涉及财政资金3897.52万元。实行绩效信息向人大报告制度，向人大呈送重点项目绩效评价结果，</w:t>
      </w:r>
      <w:r>
        <w:rPr>
          <w:rFonts w:hint="eastAsia" w:ascii="仿宋_GB2312" w:hAnsi="仿宋" w:eastAsia="仿宋_GB2312" w:cs="仿宋"/>
          <w:kern w:val="0"/>
          <w:sz w:val="32"/>
          <w:szCs w:val="32"/>
          <w:lang w:val="en-US" w:eastAsia="zh-CN"/>
        </w:rPr>
        <w:t>并将评价结果在财政局网站进行公示。</w:t>
      </w:r>
      <w:bookmarkStart w:id="0" w:name="_GoBack"/>
      <w:bookmarkEnd w:id="0"/>
    </w:p>
    <w:p>
      <w:pPr>
        <w:spacing w:line="60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四、做好预算绩效评价结果反馈，强化评价结果应用</w:t>
      </w:r>
    </w:p>
    <w:p>
      <w:pPr>
        <w:pStyle w:val="2"/>
        <w:numPr>
          <w:ilvl w:val="0"/>
          <w:numId w:val="0"/>
        </w:numPr>
        <w:ind w:leftChars="0"/>
        <w:rPr>
          <w:rFonts w:hint="default"/>
          <w:lang w:val="en-US" w:eastAsia="zh-CN"/>
        </w:rPr>
      </w:pPr>
      <w:r>
        <w:rPr>
          <w:rFonts w:hint="eastAsia"/>
          <w:lang w:val="en-US" w:eastAsia="zh-CN"/>
        </w:rPr>
        <w:t xml:space="preserve">   评价工作结束后，评价结果反馈至预算单位，对评价中发现的问题督促其及时进行整改。</w:t>
      </w:r>
      <w:r>
        <w:rPr>
          <w:rFonts w:hint="eastAsia" w:ascii="仿宋_GB2312" w:hAnsi="仿宋" w:eastAsia="仿宋_GB2312" w:cs="仿宋"/>
          <w:kern w:val="0"/>
          <w:sz w:val="32"/>
          <w:szCs w:val="32"/>
          <w:lang w:val="en-US" w:eastAsia="zh-CN"/>
        </w:rPr>
        <w:t>同时根据评价结果</w:t>
      </w:r>
      <w:r>
        <w:rPr>
          <w:rFonts w:hint="eastAsia" w:eastAsia="仿宋_GB2312" w:cs="仿宋_GB2312"/>
          <w:sz w:val="32"/>
          <w:szCs w:val="32"/>
        </w:rPr>
        <w:t>将作为改进预算管理、以后年度编制预算和安排财政资金的重要依据，建立健全资金分配与绩效评价结果挂钩机制</w:t>
      </w:r>
      <w:r>
        <w:rPr>
          <w:rFonts w:hint="eastAsia" w:eastAsia="仿宋_GB2312" w:cs="仿宋_GB2312"/>
          <w:sz w:val="32"/>
          <w:szCs w:val="32"/>
          <w:lang w:eastAsia="zh-CN"/>
        </w:rPr>
        <w:t>。</w:t>
      </w:r>
    </w:p>
    <w:p>
      <w:pPr>
        <w:spacing w:line="60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五、加强绩效培训，提升绩效管理水平</w:t>
      </w:r>
    </w:p>
    <w:p>
      <w:p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 w:eastAsia="仿宋_GB2312" w:cs="仿宋"/>
          <w:kern w:val="0"/>
          <w:sz w:val="32"/>
          <w:szCs w:val="32"/>
        </w:rPr>
        <w:t>近年来</w:t>
      </w:r>
      <w:r>
        <w:rPr>
          <w:rFonts w:ascii="仿宋_GB2312" w:hAnsi="仿宋" w:eastAsia="仿宋_GB2312" w:cs="仿宋"/>
          <w:kern w:val="0"/>
          <w:sz w:val="32"/>
          <w:szCs w:val="32"/>
        </w:rPr>
        <w:t>，</w:t>
      </w:r>
      <w:r>
        <w:rPr>
          <w:rFonts w:hint="eastAsia" w:ascii="仿宋_GB2312" w:hAnsi="仿宋" w:eastAsia="仿宋_GB2312" w:cs="仿宋"/>
          <w:kern w:val="0"/>
          <w:sz w:val="32"/>
          <w:szCs w:val="32"/>
        </w:rPr>
        <w:t>按照党中央、国务院有关要求和预算法规定，</w:t>
      </w:r>
      <w:r>
        <w:rPr>
          <w:rFonts w:hint="eastAsia" w:ascii="仿宋_GB2312" w:hAnsi="仿宋" w:eastAsia="仿宋_GB2312" w:cs="仿宋"/>
          <w:kern w:val="0"/>
          <w:sz w:val="32"/>
          <w:szCs w:val="32"/>
          <w:lang w:eastAsia="zh-CN"/>
        </w:rPr>
        <w:t>我市</w:t>
      </w:r>
      <w:r>
        <w:rPr>
          <w:rFonts w:hint="eastAsia" w:ascii="仿宋_GB2312" w:hAnsi="仿宋" w:eastAsia="仿宋_GB2312" w:cs="仿宋"/>
          <w:kern w:val="0"/>
          <w:sz w:val="32"/>
          <w:szCs w:val="32"/>
        </w:rPr>
        <w:t>积极深化预算绩效管理改革，财政资金使用绩效不断提升，在服务全</w:t>
      </w:r>
      <w:r>
        <w:rPr>
          <w:rFonts w:hint="eastAsia" w:ascii="仿宋_GB2312" w:hAnsi="仿宋" w:eastAsia="仿宋_GB2312" w:cs="仿宋"/>
          <w:kern w:val="0"/>
          <w:sz w:val="32"/>
          <w:szCs w:val="32"/>
          <w:lang w:eastAsia="zh-CN"/>
        </w:rPr>
        <w:t>市</w:t>
      </w:r>
      <w:r>
        <w:rPr>
          <w:rFonts w:hint="eastAsia" w:ascii="仿宋_GB2312" w:hAnsi="仿宋" w:eastAsia="仿宋_GB2312" w:cs="仿宋"/>
          <w:kern w:val="0"/>
          <w:sz w:val="32"/>
          <w:szCs w:val="32"/>
        </w:rPr>
        <w:t>经济社会发展中发挥了积极作用。</w:t>
      </w:r>
      <w:r>
        <w:rPr>
          <w:rFonts w:hint="eastAsia" w:ascii="仿宋_GB2312" w:hAnsi="仿宋" w:eastAsia="仿宋_GB2312" w:cs="仿宋"/>
          <w:kern w:val="0"/>
          <w:sz w:val="32"/>
          <w:szCs w:val="32"/>
          <w:lang w:val="en-US" w:eastAsia="zh-CN"/>
        </w:rPr>
        <w:t>举办多次培训班，年初组织全市各预算单位财务300多人参加预算绩效管理培训会议，传达了文件的精神并对绩效管理全流程操作进行了讲述。</w:t>
      </w:r>
      <w:r>
        <w:rPr>
          <w:rFonts w:hint="eastAsia" w:ascii="仿宋_GB2312" w:hAnsi="仿宋_GB2312" w:eastAsia="仿宋_GB2312" w:cs="仿宋_GB2312"/>
          <w:kern w:val="0"/>
          <w:sz w:val="32"/>
          <w:szCs w:val="32"/>
          <w:lang w:val="en-US" w:eastAsia="zh-CN"/>
        </w:rPr>
        <w:t>后期随同三门峡市财政局一同开展了网络直播培训两次，分别就绩效监控和绩效自评的要求和填报注意事项进行讲解。通过培训</w:t>
      </w:r>
      <w:r>
        <w:rPr>
          <w:rFonts w:hint="eastAsia" w:ascii="仿宋_GB2312" w:hAnsi="仿宋_GB2312" w:eastAsia="仿宋_GB2312" w:cs="仿宋_GB2312"/>
          <w:sz w:val="32"/>
          <w:szCs w:val="32"/>
          <w:lang w:val="en-US" w:eastAsia="zh-CN"/>
        </w:rPr>
        <w:t>使与会人员加深了对预算绩效管理工作的认识，为更好地完成我市2021年度预算绩效工作奠定良好基础。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OTAzZWNmM2E5MmEwNzNhNjRiZWUyODM0Y2YzMTAifQ=="/>
  </w:docVars>
  <w:rsids>
    <w:rsidRoot w:val="00000000"/>
    <w:rsid w:val="119D1B22"/>
    <w:rsid w:val="121B1970"/>
    <w:rsid w:val="17AA28CC"/>
    <w:rsid w:val="3630264F"/>
    <w:rsid w:val="62513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 w:val="32"/>
    </w:rPr>
  </w:style>
  <w:style w:type="paragraph" w:styleId="3">
    <w:name w:val="Body Text"/>
    <w:basedOn w:val="1"/>
    <w:qFormat/>
    <w:uiPriority w:val="0"/>
    <w:rPr>
      <w:rFonts w:ascii="Arial Unicode MS" w:hAnsi="Arial Unicode MS" w:eastAsia="Arial Unicode MS" w:cs="Arial Unicode MS"/>
      <w:kern w:val="0"/>
      <w:sz w:val="68"/>
      <w:szCs w:val="6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1430</Words>
  <Characters>1469</Characters>
  <Lines>0</Lines>
  <Paragraphs>0</Paragraphs>
  <TotalTime>94</TotalTime>
  <ScaleCrop>false</ScaleCrop>
  <LinksUpToDate>false</LinksUpToDate>
  <CharactersWithSpaces>1475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2022-01-19T07:37:00Z</dcterms:created>
  <dc:creator>Administrator</dc:creator>
  <cp:lastModifiedBy>瞌睡虫跑去背单词了</cp:lastModifiedBy>
  <dcterms:modified xsi:type="dcterms:W3CDTF">2022-09-27T08:45:35Z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D3AE09D9BBF848FEB3C0587D3BBDBF40</vt:lpwstr>
  </property>
</Properties>
</file>