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1437D">
      <w:pPr>
        <w:jc w:val="center"/>
        <w:outlineLvl w:val="9"/>
        <w:rPr>
          <w:rFonts w:hint="eastAsia" w:ascii="Times New Roman" w:hAnsi="Times New Roman" w:eastAsia="仿宋_GB2312" w:cs="Times New Roman"/>
          <w:b/>
          <w:bCs/>
          <w:sz w:val="44"/>
          <w:szCs w:val="44"/>
          <w:lang w:val="en-US" w:eastAsia="zh-CN"/>
        </w:rPr>
      </w:pPr>
    </w:p>
    <w:p w14:paraId="697AF085">
      <w:pPr>
        <w:jc w:val="center"/>
        <w:outlineLvl w:val="9"/>
        <w:rPr>
          <w:rFonts w:hint="eastAsia" w:ascii="Times New Roman" w:hAnsi="Times New Roman" w:eastAsia="仿宋_GB2312" w:cs="Times New Roman"/>
          <w:b/>
          <w:bCs/>
          <w:sz w:val="44"/>
          <w:szCs w:val="44"/>
          <w:lang w:val="en-US" w:eastAsia="zh-CN"/>
        </w:rPr>
      </w:pPr>
    </w:p>
    <w:p w14:paraId="4FE47511">
      <w:pPr>
        <w:jc w:val="center"/>
        <w:outlineLvl w:val="9"/>
        <w:rPr>
          <w:rFonts w:hint="eastAsia" w:ascii="Times New Roman" w:hAnsi="Times New Roman" w:eastAsia="仿宋_GB2312" w:cs="Times New Roman"/>
          <w:b/>
          <w:bCs/>
          <w:sz w:val="44"/>
          <w:szCs w:val="44"/>
          <w:lang w:val="en-US" w:eastAsia="zh-CN"/>
        </w:rPr>
      </w:pPr>
    </w:p>
    <w:p w14:paraId="3DFA5C16">
      <w:pPr>
        <w:jc w:val="center"/>
        <w:outlineLvl w:val="0"/>
        <w:rPr>
          <w:rFonts w:hint="eastAsia" w:ascii="宋体" w:hAnsi="宋体" w:eastAsia="宋体" w:cs="宋体"/>
          <w:b/>
          <w:bCs/>
          <w:sz w:val="44"/>
          <w:szCs w:val="44"/>
        </w:rPr>
      </w:pPr>
      <w:bookmarkStart w:id="0" w:name="_Toc7873"/>
      <w:bookmarkStart w:id="1" w:name="_Toc1583"/>
      <w:r>
        <w:rPr>
          <w:rFonts w:hint="eastAsia" w:ascii="宋体" w:hAnsi="宋体" w:eastAsia="宋体" w:cs="宋体"/>
          <w:b/>
          <w:bCs/>
          <w:sz w:val="44"/>
          <w:szCs w:val="44"/>
          <w:lang w:val="en-US" w:eastAsia="zh-CN"/>
        </w:rPr>
        <w:t>义马市城市管理局新建改建公厕</w:t>
      </w:r>
      <w:r>
        <w:rPr>
          <w:rFonts w:hint="eastAsia" w:ascii="宋体" w:hAnsi="宋体" w:eastAsia="宋体" w:cs="宋体"/>
          <w:b/>
          <w:bCs/>
          <w:sz w:val="44"/>
          <w:szCs w:val="44"/>
        </w:rPr>
        <w:t>项目</w:t>
      </w:r>
      <w:bookmarkEnd w:id="0"/>
      <w:bookmarkEnd w:id="1"/>
    </w:p>
    <w:p w14:paraId="75B771E3">
      <w:pPr>
        <w:jc w:val="center"/>
        <w:outlineLvl w:val="0"/>
        <w:rPr>
          <w:rFonts w:hint="eastAsia" w:ascii="宋体" w:hAnsi="宋体" w:eastAsia="宋体" w:cs="宋体"/>
          <w:b/>
          <w:bCs/>
          <w:sz w:val="44"/>
          <w:szCs w:val="44"/>
        </w:rPr>
      </w:pPr>
      <w:bookmarkStart w:id="2" w:name="_Toc25539"/>
      <w:bookmarkStart w:id="3" w:name="_Toc2520"/>
      <w:r>
        <w:rPr>
          <w:rFonts w:hint="eastAsia" w:ascii="宋体" w:hAnsi="宋体" w:eastAsia="宋体" w:cs="宋体"/>
          <w:b/>
          <w:bCs/>
          <w:sz w:val="44"/>
          <w:szCs w:val="44"/>
        </w:rPr>
        <w:t>财政支出绩效评价报告</w:t>
      </w:r>
      <w:bookmarkEnd w:id="2"/>
      <w:bookmarkEnd w:id="3"/>
    </w:p>
    <w:p w14:paraId="4D163733">
      <w:pPr>
        <w:keepNext w:val="0"/>
        <w:keepLines w:val="0"/>
        <w:pageBreakBefore w:val="0"/>
        <w:widowControl w:val="0"/>
        <w:kinsoku/>
        <w:wordWrap/>
        <w:overflowPunct/>
        <w:topLinePunct w:val="0"/>
        <w:autoSpaceDE/>
        <w:autoSpaceDN/>
        <w:bidi w:val="0"/>
        <w:adjustRightInd/>
        <w:snapToGrid/>
        <w:spacing w:before="156" w:beforeLines="50" w:after="157" w:afterLines="50"/>
        <w:jc w:val="center"/>
        <w:textAlignment w:val="auto"/>
        <w:rPr>
          <w:rFonts w:hint="eastAsia" w:ascii="宋体" w:hAnsi="宋体" w:eastAsia="宋体" w:cs="宋体"/>
          <w:sz w:val="32"/>
          <w:szCs w:val="32"/>
        </w:rPr>
      </w:pPr>
      <w:r>
        <w:rPr>
          <w:rFonts w:hint="eastAsia" w:ascii="宋体" w:hAnsi="宋体" w:eastAsia="宋体" w:cs="宋体"/>
          <w:sz w:val="32"/>
          <w:szCs w:val="32"/>
        </w:rPr>
        <w:t>光大审字[202</w:t>
      </w:r>
      <w:r>
        <w:rPr>
          <w:rFonts w:hint="eastAsia" w:ascii="宋体" w:hAnsi="宋体" w:eastAsia="宋体" w:cs="宋体"/>
          <w:sz w:val="32"/>
          <w:szCs w:val="32"/>
          <w:lang w:val="en-US" w:eastAsia="zh-CN"/>
        </w:rPr>
        <w:t>4</w:t>
      </w:r>
      <w:r>
        <w:rPr>
          <w:rFonts w:hint="eastAsia" w:ascii="宋体" w:hAnsi="宋体" w:eastAsia="宋体" w:cs="宋体"/>
          <w:sz w:val="32"/>
          <w:szCs w:val="32"/>
        </w:rPr>
        <w:t>]第</w:t>
      </w:r>
      <w:r>
        <w:rPr>
          <w:rFonts w:hint="eastAsia" w:ascii="宋体" w:hAnsi="宋体" w:eastAsia="宋体" w:cs="宋体"/>
          <w:sz w:val="32"/>
          <w:szCs w:val="32"/>
          <w:lang w:val="en-US" w:eastAsia="zh-CN"/>
        </w:rPr>
        <w:t>128</w:t>
      </w:r>
      <w:r>
        <w:rPr>
          <w:rFonts w:hint="eastAsia" w:ascii="宋体" w:hAnsi="宋体" w:eastAsia="宋体" w:cs="宋体"/>
          <w:sz w:val="32"/>
          <w:szCs w:val="32"/>
        </w:rPr>
        <w:t>号</w:t>
      </w:r>
    </w:p>
    <w:p w14:paraId="709E0112">
      <w:pPr>
        <w:jc w:val="center"/>
        <w:outlineLvl w:val="9"/>
        <w:rPr>
          <w:rFonts w:hint="eastAsia" w:ascii="Times New Roman" w:hAnsi="Times New Roman" w:eastAsia="仿宋_GB2312" w:cs="Times New Roman"/>
          <w:b/>
          <w:bCs/>
          <w:sz w:val="44"/>
          <w:szCs w:val="44"/>
          <w:lang w:val="en-US" w:eastAsia="zh-CN"/>
        </w:rPr>
      </w:pPr>
    </w:p>
    <w:p w14:paraId="3E2BCA30">
      <w:pPr>
        <w:jc w:val="center"/>
        <w:outlineLvl w:val="9"/>
        <w:rPr>
          <w:rFonts w:hint="eastAsia" w:ascii="Times New Roman" w:hAnsi="Times New Roman" w:eastAsia="仿宋_GB2312" w:cs="Times New Roman"/>
          <w:b/>
          <w:bCs/>
          <w:sz w:val="44"/>
          <w:szCs w:val="44"/>
          <w:lang w:val="en-US" w:eastAsia="zh-CN"/>
        </w:rPr>
      </w:pPr>
    </w:p>
    <w:p w14:paraId="4E8EFA46">
      <w:pPr>
        <w:jc w:val="center"/>
        <w:outlineLvl w:val="9"/>
        <w:rPr>
          <w:rFonts w:hint="eastAsia" w:ascii="Times New Roman" w:hAnsi="Times New Roman" w:eastAsia="仿宋_GB2312" w:cs="Times New Roman"/>
          <w:b/>
          <w:bCs/>
          <w:sz w:val="44"/>
          <w:szCs w:val="44"/>
          <w:lang w:val="en-US" w:eastAsia="zh-CN"/>
        </w:rPr>
      </w:pPr>
    </w:p>
    <w:p w14:paraId="26A4BDA3">
      <w:pPr>
        <w:jc w:val="center"/>
        <w:outlineLvl w:val="9"/>
        <w:rPr>
          <w:rFonts w:hint="eastAsia" w:ascii="Times New Roman" w:hAnsi="Times New Roman" w:eastAsia="仿宋_GB2312" w:cs="Times New Roman"/>
          <w:b/>
          <w:bCs/>
          <w:sz w:val="44"/>
          <w:szCs w:val="44"/>
          <w:lang w:val="en-US" w:eastAsia="zh-CN"/>
        </w:rPr>
      </w:pPr>
    </w:p>
    <w:p w14:paraId="52032A91">
      <w:pPr>
        <w:jc w:val="center"/>
        <w:outlineLvl w:val="9"/>
        <w:rPr>
          <w:rFonts w:hint="eastAsia" w:ascii="Times New Roman" w:hAnsi="Times New Roman" w:eastAsia="仿宋_GB2312" w:cs="Times New Roman"/>
          <w:b/>
          <w:bCs/>
          <w:sz w:val="44"/>
          <w:szCs w:val="44"/>
          <w:lang w:val="en-US" w:eastAsia="zh-CN"/>
        </w:rPr>
      </w:pPr>
    </w:p>
    <w:p w14:paraId="4025FCA1">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4" w:name="_Toc3938"/>
      <w:bookmarkStart w:id="5" w:name="_Toc26641"/>
      <w:bookmarkStart w:id="6" w:name="_Toc31501"/>
      <w:bookmarkStart w:id="7" w:name="_Toc351"/>
      <w:bookmarkStart w:id="8" w:name="_Toc27157"/>
      <w:bookmarkStart w:id="9" w:name="_Toc12436"/>
      <w:bookmarkStart w:id="10" w:name="_Toc27802"/>
      <w:bookmarkStart w:id="11" w:name="_Toc21740"/>
      <w:bookmarkStart w:id="12" w:name="_Toc11944"/>
      <w:bookmarkStart w:id="13" w:name="_Toc2203"/>
      <w:bookmarkStart w:id="14" w:name="_Toc4792"/>
      <w:bookmarkStart w:id="15" w:name="_Toc16206"/>
      <w:bookmarkStart w:id="16" w:name="_Toc26636"/>
      <w:bookmarkStart w:id="17" w:name="_Toc10687"/>
      <w:r>
        <w:rPr>
          <w:rFonts w:hint="eastAsia" w:ascii="宋体" w:hAnsi="宋体" w:eastAsia="宋体" w:cs="宋体"/>
          <w:b/>
          <w:bCs w:val="0"/>
          <w:kern w:val="2"/>
          <w:sz w:val="28"/>
          <w:szCs w:val="28"/>
          <w:lang w:eastAsia="zh-CN"/>
        </w:rPr>
        <w:t>项目名称：</w:t>
      </w:r>
      <w:bookmarkEnd w:id="4"/>
      <w:bookmarkEnd w:id="5"/>
      <w:bookmarkEnd w:id="6"/>
      <w:bookmarkEnd w:id="7"/>
      <w:bookmarkEnd w:id="8"/>
      <w:bookmarkEnd w:id="9"/>
      <w:bookmarkEnd w:id="10"/>
      <w:bookmarkEnd w:id="11"/>
      <w:bookmarkEnd w:id="12"/>
      <w:bookmarkEnd w:id="13"/>
      <w:bookmarkEnd w:id="14"/>
      <w:bookmarkEnd w:id="15"/>
      <w:bookmarkStart w:id="18" w:name="_Toc4847"/>
      <w:bookmarkStart w:id="19" w:name="_Toc7729"/>
      <w:bookmarkStart w:id="20" w:name="_Toc8875"/>
      <w:bookmarkStart w:id="21" w:name="_Toc18335"/>
      <w:r>
        <w:rPr>
          <w:rFonts w:hint="eastAsia" w:ascii="宋体" w:hAnsi="宋体" w:eastAsia="宋体" w:cs="宋体"/>
          <w:b/>
          <w:bCs w:val="0"/>
          <w:kern w:val="2"/>
          <w:sz w:val="28"/>
          <w:szCs w:val="28"/>
          <w:lang w:val="en-US" w:eastAsia="zh-CN"/>
        </w:rPr>
        <w:t>义马市城市管理局新建改建公厕</w:t>
      </w:r>
      <w:r>
        <w:rPr>
          <w:rFonts w:hint="eastAsia" w:ascii="宋体" w:hAnsi="宋体" w:eastAsia="宋体" w:cs="宋体"/>
          <w:b/>
          <w:bCs w:val="0"/>
          <w:kern w:val="2"/>
          <w:sz w:val="28"/>
          <w:szCs w:val="28"/>
          <w:lang w:eastAsia="zh-CN"/>
        </w:rPr>
        <w:t>项目</w:t>
      </w:r>
      <w:bookmarkEnd w:id="16"/>
      <w:bookmarkEnd w:id="17"/>
    </w:p>
    <w:bookmarkEnd w:id="18"/>
    <w:bookmarkEnd w:id="19"/>
    <w:bookmarkEnd w:id="20"/>
    <w:bookmarkEnd w:id="21"/>
    <w:p w14:paraId="4C5FB50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22" w:name="_Toc7187"/>
      <w:bookmarkStart w:id="23" w:name="_Toc3599"/>
      <w:bookmarkStart w:id="24" w:name="_Toc32124"/>
      <w:bookmarkStart w:id="25" w:name="_Toc11924"/>
      <w:bookmarkStart w:id="26" w:name="_Toc3157"/>
      <w:bookmarkStart w:id="27" w:name="_Toc4253"/>
      <w:bookmarkStart w:id="28" w:name="_Toc31466"/>
      <w:bookmarkStart w:id="29" w:name="_Toc27642"/>
      <w:bookmarkStart w:id="30" w:name="_Toc31174"/>
      <w:bookmarkStart w:id="31" w:name="_Toc24702"/>
      <w:bookmarkStart w:id="32" w:name="_Toc2651"/>
      <w:bookmarkStart w:id="33" w:name="_Toc5667"/>
      <w:bookmarkStart w:id="34" w:name="_Toc32212"/>
      <w:bookmarkStart w:id="35" w:name="_Toc31221"/>
      <w:r>
        <w:rPr>
          <w:rFonts w:hint="eastAsia" w:ascii="宋体" w:hAnsi="宋体" w:eastAsia="宋体" w:cs="宋体"/>
          <w:b/>
          <w:bCs w:val="0"/>
          <w:kern w:val="2"/>
          <w:sz w:val="28"/>
          <w:szCs w:val="28"/>
          <w:lang w:eastAsia="zh-CN"/>
        </w:rPr>
        <w:t>项目单位：</w:t>
      </w:r>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bCs w:val="0"/>
          <w:kern w:val="2"/>
          <w:sz w:val="28"/>
          <w:szCs w:val="28"/>
          <w:lang w:val="en-US" w:eastAsia="zh-CN"/>
        </w:rPr>
        <w:t>义马市城市管理局</w:t>
      </w:r>
      <w:bookmarkEnd w:id="34"/>
      <w:bookmarkEnd w:id="35"/>
    </w:p>
    <w:p w14:paraId="319B5FC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36" w:name="_Toc5889"/>
      <w:bookmarkStart w:id="37" w:name="_Toc15098"/>
      <w:bookmarkStart w:id="38" w:name="_Toc18459"/>
      <w:bookmarkStart w:id="39" w:name="_Toc19947"/>
      <w:bookmarkStart w:id="40" w:name="_Toc3982"/>
      <w:bookmarkStart w:id="41" w:name="_Toc15401"/>
      <w:bookmarkStart w:id="42" w:name="_Toc22576"/>
      <w:bookmarkStart w:id="43" w:name="_Toc16100"/>
      <w:bookmarkStart w:id="44" w:name="_Toc18400"/>
      <w:bookmarkStart w:id="45" w:name="_Toc24027"/>
      <w:bookmarkStart w:id="46" w:name="_Toc18042"/>
      <w:bookmarkStart w:id="47" w:name="_Toc2282"/>
      <w:bookmarkStart w:id="48" w:name="_Toc13580"/>
      <w:bookmarkStart w:id="49" w:name="_Toc30482"/>
      <w:r>
        <w:rPr>
          <w:rFonts w:hint="eastAsia" w:ascii="宋体" w:hAnsi="宋体" w:eastAsia="宋体" w:cs="宋体"/>
          <w:b/>
          <w:bCs w:val="0"/>
          <w:kern w:val="2"/>
          <w:sz w:val="28"/>
          <w:szCs w:val="28"/>
          <w:lang w:eastAsia="zh-CN"/>
        </w:rPr>
        <w:t>委托单位：</w:t>
      </w:r>
      <w:bookmarkEnd w:id="36"/>
      <w:bookmarkEnd w:id="37"/>
      <w:bookmarkEnd w:id="38"/>
      <w:bookmarkEnd w:id="39"/>
      <w:bookmarkEnd w:id="40"/>
      <w:bookmarkEnd w:id="41"/>
      <w:bookmarkEnd w:id="42"/>
      <w:r>
        <w:rPr>
          <w:rFonts w:hint="eastAsia" w:ascii="宋体" w:hAnsi="宋体" w:eastAsia="宋体" w:cs="宋体"/>
          <w:b/>
          <w:bCs w:val="0"/>
          <w:kern w:val="2"/>
          <w:sz w:val="28"/>
          <w:szCs w:val="28"/>
          <w:lang w:eastAsia="zh-CN"/>
        </w:rPr>
        <w:t>义马市财政局</w:t>
      </w:r>
      <w:bookmarkEnd w:id="43"/>
      <w:bookmarkEnd w:id="44"/>
      <w:bookmarkEnd w:id="45"/>
      <w:bookmarkEnd w:id="46"/>
      <w:bookmarkEnd w:id="47"/>
      <w:bookmarkEnd w:id="48"/>
      <w:bookmarkEnd w:id="49"/>
    </w:p>
    <w:p w14:paraId="441C7D2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50" w:name="_Toc892"/>
      <w:bookmarkStart w:id="51" w:name="_Toc7438"/>
      <w:bookmarkStart w:id="52" w:name="_Toc31004"/>
      <w:bookmarkStart w:id="53" w:name="_Toc32515"/>
      <w:bookmarkStart w:id="54" w:name="_Toc20128"/>
      <w:bookmarkStart w:id="55" w:name="_Toc16276"/>
      <w:bookmarkStart w:id="56" w:name="_Toc1284"/>
      <w:bookmarkStart w:id="57" w:name="_Toc10141"/>
      <w:bookmarkStart w:id="58" w:name="_Toc16816"/>
      <w:bookmarkStart w:id="59" w:name="_Toc14453"/>
      <w:bookmarkStart w:id="60" w:name="_Toc17454"/>
      <w:bookmarkStart w:id="61" w:name="_Toc17270"/>
      <w:bookmarkStart w:id="62" w:name="_Toc5979"/>
      <w:bookmarkStart w:id="63" w:name="_Toc10648"/>
      <w:r>
        <w:rPr>
          <w:rFonts w:hint="eastAsia" w:ascii="宋体" w:hAnsi="宋体" w:eastAsia="宋体" w:cs="宋体"/>
          <w:b/>
          <w:bCs w:val="0"/>
          <w:kern w:val="2"/>
          <w:sz w:val="28"/>
          <w:szCs w:val="28"/>
          <w:lang w:eastAsia="zh-CN"/>
        </w:rPr>
        <w:t>评价机构：河南</w:t>
      </w:r>
      <w:r>
        <w:rPr>
          <w:rFonts w:hint="eastAsia" w:ascii="宋体" w:hAnsi="宋体" w:eastAsia="宋体" w:cs="宋体"/>
          <w:b/>
          <w:bCs w:val="0"/>
          <w:kern w:val="2"/>
          <w:sz w:val="28"/>
          <w:szCs w:val="28"/>
          <w:lang w:val="en-US" w:eastAsia="zh-CN"/>
        </w:rPr>
        <w:t>光大会计师事务所有限公司</w:t>
      </w:r>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4EA37DBE">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val="en-US" w:eastAsia="zh-CN"/>
        </w:rPr>
      </w:pPr>
      <w:bookmarkStart w:id="64" w:name="_Toc1077"/>
      <w:bookmarkStart w:id="65" w:name="_Toc27049"/>
      <w:bookmarkStart w:id="66" w:name="_Toc14830"/>
      <w:bookmarkStart w:id="67" w:name="_Toc1519"/>
      <w:r>
        <w:rPr>
          <w:rFonts w:hint="eastAsia" w:ascii="宋体" w:hAnsi="宋体" w:eastAsia="宋体" w:cs="宋体"/>
          <w:b/>
          <w:bCs w:val="0"/>
          <w:kern w:val="2"/>
          <w:sz w:val="28"/>
          <w:szCs w:val="28"/>
          <w:lang w:eastAsia="zh-CN"/>
        </w:rPr>
        <w:t>编制时间：</w:t>
      </w:r>
      <w:r>
        <w:rPr>
          <w:rFonts w:hint="eastAsia" w:ascii="宋体" w:hAnsi="宋体" w:eastAsia="宋体" w:cs="宋体"/>
          <w:b/>
          <w:bCs w:val="0"/>
          <w:kern w:val="2"/>
          <w:sz w:val="28"/>
          <w:szCs w:val="28"/>
          <w:lang w:val="en-US" w:eastAsia="zh-CN"/>
        </w:rPr>
        <w:t>2024</w:t>
      </w:r>
      <w:r>
        <w:rPr>
          <w:rFonts w:hint="eastAsia" w:ascii="宋体" w:hAnsi="宋体" w:eastAsia="宋体" w:cs="宋体"/>
          <w:b/>
          <w:bCs w:val="0"/>
          <w:kern w:val="2"/>
          <w:sz w:val="28"/>
          <w:szCs w:val="28"/>
          <w:lang w:eastAsia="zh-CN"/>
        </w:rPr>
        <w:t>年</w:t>
      </w:r>
      <w:r>
        <w:rPr>
          <w:rFonts w:hint="eastAsia" w:ascii="宋体" w:hAnsi="宋体" w:eastAsia="宋体" w:cs="宋体"/>
          <w:b/>
          <w:bCs w:val="0"/>
          <w:kern w:val="2"/>
          <w:sz w:val="28"/>
          <w:szCs w:val="28"/>
          <w:lang w:val="en-US" w:eastAsia="zh-CN"/>
        </w:rPr>
        <w:t>11</w:t>
      </w:r>
      <w:r>
        <w:rPr>
          <w:rFonts w:hint="eastAsia" w:ascii="宋体" w:hAnsi="宋体" w:eastAsia="宋体" w:cs="宋体"/>
          <w:b/>
          <w:bCs w:val="0"/>
          <w:kern w:val="2"/>
          <w:sz w:val="28"/>
          <w:szCs w:val="28"/>
          <w:lang w:eastAsia="zh-CN"/>
        </w:rPr>
        <w:t>月</w:t>
      </w:r>
      <w:bookmarkEnd w:id="64"/>
      <w:bookmarkEnd w:id="65"/>
      <w:bookmarkEnd w:id="66"/>
      <w:bookmarkEnd w:id="67"/>
    </w:p>
    <w:p w14:paraId="49014A81">
      <w:pPr>
        <w:jc w:val="center"/>
        <w:outlineLvl w:val="9"/>
        <w:rPr>
          <w:rFonts w:hint="eastAsia" w:ascii="Times New Roman" w:hAnsi="Times New Roman" w:eastAsia="仿宋_GB2312" w:cs="Times New Roman"/>
          <w:b/>
          <w:bCs/>
          <w:sz w:val="44"/>
          <w:szCs w:val="44"/>
          <w:lang w:val="en-US" w:eastAsia="zh-CN"/>
        </w:rPr>
      </w:pPr>
    </w:p>
    <w:p w14:paraId="585B9E66">
      <w:pPr>
        <w:jc w:val="center"/>
        <w:outlineLvl w:val="9"/>
        <w:rPr>
          <w:rFonts w:hint="eastAsia" w:ascii="Times New Roman" w:hAnsi="Times New Roman" w:eastAsia="仿宋_GB2312" w:cs="Times New Roman"/>
          <w:b/>
          <w:bCs/>
          <w:sz w:val="44"/>
          <w:szCs w:val="44"/>
          <w:lang w:val="en-US" w:eastAsia="zh-CN"/>
        </w:rPr>
      </w:pPr>
    </w:p>
    <w:p w14:paraId="70525D4A">
      <w:pPr>
        <w:jc w:val="center"/>
        <w:outlineLvl w:val="9"/>
        <w:rPr>
          <w:rFonts w:hint="eastAsia" w:ascii="Times New Roman" w:hAnsi="Times New Roman" w:eastAsia="仿宋_GB2312" w:cs="Times New Roman"/>
          <w:b/>
          <w:bCs/>
          <w:sz w:val="44"/>
          <w:szCs w:val="44"/>
          <w:lang w:val="en-US" w:eastAsia="zh-CN"/>
        </w:rPr>
      </w:pPr>
    </w:p>
    <w:p w14:paraId="4C481336">
      <w:pPr>
        <w:jc w:val="center"/>
        <w:outlineLvl w:val="9"/>
        <w:rPr>
          <w:rFonts w:hint="eastAsia" w:ascii="Times New Roman" w:hAnsi="Times New Roman" w:eastAsia="仿宋_GB2312" w:cs="Times New Roman"/>
          <w:b/>
          <w:bCs/>
          <w:sz w:val="44"/>
          <w:szCs w:val="44"/>
          <w:lang w:val="en-US" w:eastAsia="zh-CN"/>
        </w:rPr>
      </w:pPr>
    </w:p>
    <w:p w14:paraId="13C1C030">
      <w:pPr>
        <w:jc w:val="center"/>
        <w:outlineLvl w:val="9"/>
        <w:rPr>
          <w:rFonts w:hint="eastAsia" w:ascii="Times New Roman" w:hAnsi="Times New Roman" w:eastAsia="仿宋_GB2312" w:cs="Times New Roman"/>
          <w:b/>
          <w:bCs/>
          <w:sz w:val="44"/>
          <w:szCs w:val="44"/>
          <w:lang w:val="en-US" w:eastAsia="zh-CN"/>
        </w:rPr>
      </w:pPr>
    </w:p>
    <w:p w14:paraId="091C0E49">
      <w:pPr>
        <w:jc w:val="center"/>
        <w:outlineLvl w:val="9"/>
        <w:rPr>
          <w:rFonts w:hint="eastAsia" w:ascii="Times New Roman" w:hAnsi="Times New Roman" w:eastAsia="仿宋_GB2312" w:cs="Times New Roman"/>
          <w:b/>
          <w:bCs/>
          <w:sz w:val="44"/>
          <w:szCs w:val="44"/>
          <w:lang w:val="en-US" w:eastAsia="zh-CN"/>
        </w:rPr>
        <w:sectPr>
          <w:headerReference r:id="rId3" w:type="default"/>
          <w:footerReference r:id="rId4"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sdt>
      <w:sdtPr>
        <w:rPr>
          <w:rFonts w:ascii="宋体" w:hAnsi="宋体" w:eastAsia="宋体" w:cstheme="minorBidi"/>
          <w:kern w:val="2"/>
          <w:sz w:val="21"/>
          <w:szCs w:val="22"/>
          <w:lang w:val="en-US" w:eastAsia="zh-CN" w:bidi="ar-SA"/>
        </w:rPr>
        <w:id w:val="147467424"/>
        <w15:color w:val="DBDBDB"/>
        <w:docPartObj>
          <w:docPartGallery w:val="Table of Contents"/>
          <w:docPartUnique/>
        </w:docPartObj>
      </w:sdtPr>
      <w:sdtEndPr>
        <w:rPr>
          <w:rFonts w:hint="eastAsia" w:ascii="Times New Roman" w:hAnsi="Times New Roman" w:eastAsia="仿宋_GB2312" w:cs="Times New Roman"/>
          <w:bCs/>
          <w:kern w:val="2"/>
          <w:sz w:val="21"/>
          <w:szCs w:val="44"/>
          <w:lang w:val="en-US" w:eastAsia="zh-CN" w:bidi="ar-SA"/>
        </w:rPr>
      </w:sdtEndPr>
      <w:sdtContent>
        <w:p w14:paraId="55264C74">
          <w:pPr>
            <w:spacing w:before="0" w:beforeLines="0" w:after="0" w:afterLines="0" w:line="240" w:lineRule="auto"/>
            <w:ind w:left="0" w:leftChars="0" w:right="0" w:rightChars="0" w:firstLine="0" w:firstLineChars="0"/>
            <w:jc w:val="center"/>
            <w:rPr>
              <w:sz w:val="28"/>
              <w:szCs w:val="28"/>
            </w:rPr>
          </w:pPr>
          <w:r>
            <w:rPr>
              <w:rFonts w:ascii="宋体" w:hAnsi="宋体" w:eastAsia="宋体"/>
              <w:b/>
              <w:bCs/>
              <w:sz w:val="30"/>
              <w:szCs w:val="30"/>
            </w:rPr>
            <w:t>目录</w:t>
          </w:r>
        </w:p>
        <w:p w14:paraId="2E1445AE">
          <w:pPr>
            <w:pStyle w:val="13"/>
            <w:tabs>
              <w:tab w:val="right" w:leader="dot" w:pos="8300"/>
            </w:tabs>
          </w:pPr>
          <w:r>
            <w:rPr>
              <w:rFonts w:hint="eastAsia" w:ascii="Times New Roman" w:hAnsi="Times New Roman" w:eastAsia="仿宋_GB2312" w:cs="Times New Roman"/>
              <w:b/>
              <w:bCs/>
              <w:sz w:val="28"/>
              <w:szCs w:val="28"/>
              <w:lang w:val="en-US" w:eastAsia="zh-CN"/>
            </w:rPr>
            <w:fldChar w:fldCharType="begin"/>
          </w:r>
          <w:r>
            <w:rPr>
              <w:rFonts w:hint="eastAsia" w:ascii="Times New Roman" w:hAnsi="Times New Roman" w:eastAsia="仿宋_GB2312" w:cs="Times New Roman"/>
              <w:b/>
              <w:bCs/>
              <w:sz w:val="28"/>
              <w:szCs w:val="28"/>
              <w:lang w:val="en-US" w:eastAsia="zh-CN"/>
            </w:rPr>
            <w:instrText xml:space="preserve">TOC \o "1-1" \h \u </w:instrText>
          </w:r>
          <w:r>
            <w:rPr>
              <w:rFonts w:hint="eastAsia" w:ascii="Times New Roman" w:hAnsi="Times New Roman" w:eastAsia="仿宋_GB2312" w:cs="Times New Roman"/>
              <w:b/>
              <w:bCs/>
              <w:sz w:val="28"/>
              <w:szCs w:val="28"/>
              <w:lang w:val="en-US" w:eastAsia="zh-CN"/>
            </w:rPr>
            <w:fldChar w:fldCharType="separate"/>
          </w:r>
        </w:p>
        <w:p w14:paraId="63F074B5">
          <w:pPr>
            <w:pStyle w:val="13"/>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_Toc23660 </w:instrText>
          </w:r>
          <w:r>
            <w:rPr>
              <w:rFonts w:hint="eastAsia" w:ascii="黑体" w:hAnsi="黑体" w:eastAsia="黑体" w:cs="黑体"/>
              <w:bCs/>
              <w:sz w:val="28"/>
              <w:szCs w:val="28"/>
              <w:lang w:val="en-US" w:eastAsia="zh-CN"/>
            </w:rPr>
            <w:fldChar w:fldCharType="separate"/>
          </w:r>
          <w:r>
            <w:rPr>
              <w:rFonts w:hint="eastAsia" w:ascii="黑体" w:hAnsi="黑体" w:eastAsia="黑体" w:cs="黑体"/>
              <w:bCs/>
              <w:sz w:val="28"/>
              <w:szCs w:val="28"/>
            </w:rPr>
            <w:t>一、项目基本情况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_Toc23660 \h </w:instrText>
          </w:r>
          <w:r>
            <w:rPr>
              <w:rFonts w:hint="eastAsia" w:ascii="黑体" w:hAnsi="黑体" w:eastAsia="黑体" w:cs="黑体"/>
              <w:sz w:val="28"/>
              <w:szCs w:val="28"/>
            </w:rPr>
            <w:fldChar w:fldCharType="separate"/>
          </w:r>
          <w:r>
            <w:rPr>
              <w:rFonts w:hint="eastAsia" w:ascii="黑体" w:hAnsi="黑体" w:eastAsia="黑体" w:cs="黑体"/>
              <w:sz w:val="28"/>
              <w:szCs w:val="28"/>
            </w:rPr>
            <w:t>1</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03E68941">
          <w:pPr>
            <w:pStyle w:val="13"/>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_Toc4125 </w:instrText>
          </w:r>
          <w:r>
            <w:rPr>
              <w:rFonts w:hint="eastAsia" w:ascii="黑体" w:hAnsi="黑体" w:eastAsia="黑体" w:cs="黑体"/>
              <w:bCs/>
              <w:sz w:val="28"/>
              <w:szCs w:val="28"/>
              <w:lang w:val="en-US" w:eastAsia="zh-CN"/>
            </w:rPr>
            <w:fldChar w:fldCharType="separate"/>
          </w:r>
          <w:r>
            <w:rPr>
              <w:rFonts w:hint="eastAsia" w:ascii="黑体" w:hAnsi="黑体" w:eastAsia="黑体" w:cs="黑体"/>
              <w:bCs/>
              <w:sz w:val="28"/>
              <w:szCs w:val="28"/>
            </w:rPr>
            <w:t>二、综合评价情况及评价结论</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_Toc4125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7480CB3C">
          <w:pPr>
            <w:pStyle w:val="13"/>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_Toc25358 </w:instrText>
          </w:r>
          <w:r>
            <w:rPr>
              <w:rFonts w:hint="eastAsia" w:ascii="黑体" w:hAnsi="黑体" w:eastAsia="黑体" w:cs="黑体"/>
              <w:bCs/>
              <w:sz w:val="28"/>
              <w:szCs w:val="28"/>
              <w:lang w:val="en-US" w:eastAsia="zh-CN"/>
            </w:rPr>
            <w:fldChar w:fldCharType="separate"/>
          </w:r>
          <w:r>
            <w:rPr>
              <w:rFonts w:hint="eastAsia" w:ascii="黑体" w:hAnsi="黑体" w:eastAsia="黑体" w:cs="黑体"/>
              <w:bCs/>
              <w:sz w:val="28"/>
              <w:szCs w:val="28"/>
              <w:lang w:val="en-US" w:eastAsia="zh-CN"/>
            </w:rPr>
            <w:t>三</w:t>
          </w:r>
          <w:r>
            <w:rPr>
              <w:rFonts w:hint="eastAsia" w:ascii="黑体" w:hAnsi="黑体" w:eastAsia="黑体" w:cs="黑体"/>
              <w:bCs/>
              <w:sz w:val="28"/>
              <w:szCs w:val="28"/>
            </w:rPr>
            <w:t>、绩效评价分析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_Toc25358 \h </w:instrText>
          </w:r>
          <w:r>
            <w:rPr>
              <w:rFonts w:hint="eastAsia" w:ascii="黑体" w:hAnsi="黑体" w:eastAsia="黑体" w:cs="黑体"/>
              <w:sz w:val="28"/>
              <w:szCs w:val="28"/>
            </w:rPr>
            <w:fldChar w:fldCharType="separate"/>
          </w:r>
          <w:r>
            <w:rPr>
              <w:rFonts w:hint="eastAsia" w:ascii="黑体" w:hAnsi="黑体" w:eastAsia="黑体" w:cs="黑体"/>
              <w:sz w:val="28"/>
              <w:szCs w:val="28"/>
            </w:rPr>
            <w:t>5</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09B9925F">
          <w:pPr>
            <w:pStyle w:val="13"/>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_Toc15662 </w:instrText>
          </w:r>
          <w:r>
            <w:rPr>
              <w:rFonts w:hint="eastAsia" w:ascii="黑体" w:hAnsi="黑体" w:eastAsia="黑体" w:cs="黑体"/>
              <w:bCs/>
              <w:sz w:val="28"/>
              <w:szCs w:val="28"/>
              <w:lang w:val="en-US" w:eastAsia="zh-CN"/>
            </w:rPr>
            <w:fldChar w:fldCharType="separate"/>
          </w:r>
          <w:r>
            <w:rPr>
              <w:rFonts w:hint="eastAsia" w:ascii="黑体" w:hAnsi="黑体" w:eastAsia="黑体" w:cs="黑体"/>
              <w:bCs/>
              <w:sz w:val="28"/>
              <w:szCs w:val="28"/>
              <w:lang w:val="en-US" w:eastAsia="zh-CN"/>
            </w:rPr>
            <w:t>四</w:t>
          </w:r>
          <w:r>
            <w:rPr>
              <w:rFonts w:hint="eastAsia" w:ascii="黑体" w:hAnsi="黑体" w:eastAsia="黑体" w:cs="黑体"/>
              <w:bCs/>
              <w:sz w:val="28"/>
              <w:szCs w:val="28"/>
            </w:rPr>
            <w:t>、存在的问题和建议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_Toc15662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0A60DABF">
          <w:pPr>
            <w:pStyle w:val="13"/>
            <w:tabs>
              <w:tab w:val="right" w:leader="dot" w:pos="8300"/>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_Toc8472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附件：</w:t>
          </w:r>
          <w:r>
            <w:rPr>
              <w:rFonts w:hint="eastAsia" w:ascii="黑体" w:hAnsi="黑体" w:eastAsia="黑体" w:cs="黑体"/>
              <w:sz w:val="28"/>
              <w:szCs w:val="28"/>
              <w:lang w:val="en-US" w:eastAsia="zh-CN"/>
            </w:rPr>
            <w:t>义马市城市管理局新建改建公厕</w:t>
          </w:r>
          <w:r>
            <w:rPr>
              <w:rFonts w:hint="eastAsia" w:ascii="黑体" w:hAnsi="黑体" w:eastAsia="黑体" w:cs="黑体"/>
              <w:sz w:val="28"/>
              <w:szCs w:val="28"/>
            </w:rPr>
            <w:t>项目综合评分表</w:t>
          </w:r>
          <w:r>
            <w:rPr>
              <w:rFonts w:hint="eastAsia" w:ascii="黑体" w:hAnsi="黑体" w:eastAsia="黑体" w:cs="黑体"/>
              <w:sz w:val="28"/>
              <w:szCs w:val="28"/>
            </w:rPr>
            <w:tab/>
          </w:r>
          <w:r>
            <w:rPr>
              <w:rFonts w:hint="eastAsia" w:ascii="黑体" w:hAnsi="黑体" w:eastAsia="黑体" w:cs="黑体"/>
              <w:sz w:val="28"/>
              <w:szCs w:val="28"/>
              <w:lang w:val="en-US" w:eastAsia="zh-CN"/>
            </w:rPr>
            <w:t>8</w:t>
          </w:r>
          <w:r>
            <w:rPr>
              <w:rFonts w:hint="eastAsia" w:ascii="黑体" w:hAnsi="黑体" w:eastAsia="黑体" w:cs="黑体"/>
              <w:bCs/>
              <w:sz w:val="28"/>
              <w:szCs w:val="28"/>
              <w:lang w:val="en-US" w:eastAsia="zh-CN"/>
            </w:rPr>
            <w:fldChar w:fldCharType="end"/>
          </w:r>
        </w:p>
        <w:p w14:paraId="3DBA8CB9">
          <w:pPr>
            <w:jc w:val="center"/>
            <w:outlineLvl w:val="9"/>
            <w:rPr>
              <w:rFonts w:hint="eastAsia" w:ascii="Times New Roman" w:hAnsi="Times New Roman" w:eastAsia="仿宋_GB2312" w:cs="Times New Roman"/>
              <w:bCs/>
              <w:kern w:val="2"/>
              <w:sz w:val="21"/>
              <w:szCs w:val="44"/>
              <w:lang w:val="en-US" w:eastAsia="zh-CN" w:bidi="ar-SA"/>
            </w:rPr>
          </w:pPr>
          <w:r>
            <w:rPr>
              <w:rFonts w:hint="eastAsia" w:ascii="Times New Roman" w:hAnsi="Times New Roman" w:eastAsia="仿宋_GB2312" w:cs="Times New Roman"/>
              <w:bCs/>
              <w:szCs w:val="28"/>
              <w:lang w:val="en-US" w:eastAsia="zh-CN"/>
            </w:rPr>
            <w:fldChar w:fldCharType="end"/>
          </w:r>
        </w:p>
      </w:sdtContent>
    </w:sdt>
    <w:p w14:paraId="65595D80">
      <w:pPr>
        <w:jc w:val="center"/>
        <w:outlineLvl w:val="9"/>
        <w:rPr>
          <w:rFonts w:hint="eastAsia" w:ascii="Times New Roman" w:hAnsi="Times New Roman" w:eastAsia="仿宋_GB2312" w:cs="Times New Roman"/>
          <w:bCs/>
          <w:kern w:val="2"/>
          <w:sz w:val="21"/>
          <w:szCs w:val="44"/>
          <w:lang w:val="en-US" w:eastAsia="zh-CN" w:bidi="ar-SA"/>
        </w:rPr>
        <w:sectPr>
          <w:footerReference r:id="rId5"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14:paraId="5B7DE8B5">
      <w:pPr>
        <w:jc w:val="center"/>
        <w:outlineLvl w:val="0"/>
        <w:rPr>
          <w:rFonts w:hint="default" w:ascii="Times New Roman" w:hAnsi="Times New Roman" w:eastAsia="仿宋_GB2312" w:cs="Times New Roman"/>
          <w:b/>
          <w:bCs/>
          <w:sz w:val="44"/>
          <w:szCs w:val="44"/>
        </w:rPr>
      </w:pPr>
      <w:bookmarkStart w:id="68" w:name="_Toc15606"/>
      <w:bookmarkStart w:id="69" w:name="_Toc18749"/>
      <w:r>
        <w:rPr>
          <w:rFonts w:hint="eastAsia" w:ascii="Times New Roman" w:hAnsi="Times New Roman" w:eastAsia="仿宋_GB2312" w:cs="Times New Roman"/>
          <w:b/>
          <w:bCs/>
          <w:sz w:val="44"/>
          <w:szCs w:val="44"/>
          <w:lang w:val="en-US" w:eastAsia="zh-CN"/>
        </w:rPr>
        <w:t>义马市城市管理局新建改建公厕</w:t>
      </w:r>
      <w:r>
        <w:rPr>
          <w:rFonts w:hint="default" w:ascii="Times New Roman" w:hAnsi="Times New Roman" w:eastAsia="仿宋_GB2312" w:cs="Times New Roman"/>
          <w:b/>
          <w:bCs/>
          <w:sz w:val="44"/>
          <w:szCs w:val="44"/>
        </w:rPr>
        <w:t>项目</w:t>
      </w:r>
      <w:bookmarkEnd w:id="68"/>
      <w:bookmarkEnd w:id="69"/>
    </w:p>
    <w:p w14:paraId="1A96D3CC">
      <w:pPr>
        <w:jc w:val="center"/>
        <w:outlineLvl w:val="0"/>
        <w:rPr>
          <w:rFonts w:ascii="Times New Roman" w:hAnsi="Times New Roman" w:eastAsia="仿宋_GB2312" w:cs="Times New Roman"/>
          <w:b/>
          <w:bCs/>
          <w:sz w:val="44"/>
          <w:szCs w:val="44"/>
        </w:rPr>
      </w:pPr>
      <w:bookmarkStart w:id="70" w:name="_Toc29348"/>
      <w:bookmarkStart w:id="71" w:name="_Toc21513"/>
      <w:r>
        <w:rPr>
          <w:rFonts w:hint="default" w:ascii="Times New Roman" w:hAnsi="Times New Roman" w:eastAsia="仿宋_GB2312" w:cs="Times New Roman"/>
          <w:b/>
          <w:bCs/>
          <w:sz w:val="44"/>
          <w:szCs w:val="44"/>
        </w:rPr>
        <w:t>财政支出绩效评价报告</w:t>
      </w:r>
      <w:bookmarkEnd w:id="70"/>
      <w:bookmarkEnd w:id="71"/>
    </w:p>
    <w:p w14:paraId="7C7DBF2D">
      <w:pPr>
        <w:keepNext w:val="0"/>
        <w:keepLines w:val="0"/>
        <w:pageBreakBefore w:val="0"/>
        <w:widowControl w:val="0"/>
        <w:kinsoku/>
        <w:wordWrap/>
        <w:overflowPunct/>
        <w:topLinePunct w:val="0"/>
        <w:autoSpaceDE/>
        <w:autoSpaceDN/>
        <w:bidi w:val="0"/>
        <w:adjustRightInd/>
        <w:snapToGrid/>
        <w:spacing w:before="156" w:beforeLines="50" w:after="157" w:afterLines="50"/>
        <w:jc w:val="center"/>
        <w:textAlignment w:val="auto"/>
        <w:rPr>
          <w:rFonts w:ascii="Times New Roman" w:hAnsi="Times New Roman" w:cs="Times New Roman"/>
          <w:sz w:val="32"/>
          <w:szCs w:val="32"/>
        </w:rPr>
      </w:pPr>
      <w:r>
        <w:rPr>
          <w:rFonts w:hint="default" w:ascii="Times New Roman" w:hAnsi="Times New Roman" w:eastAsia="仿宋_GB2312" w:cs="Times New Roman"/>
          <w:sz w:val="32"/>
          <w:szCs w:val="32"/>
        </w:rPr>
        <w:t>光大审字</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第</w:t>
      </w:r>
      <w:r>
        <w:rPr>
          <w:rFonts w:hint="eastAsia" w:ascii="Times New Roman" w:hAnsi="Times New Roman" w:eastAsia="仿宋_GB2312" w:cs="Times New Roman"/>
          <w:sz w:val="32"/>
          <w:szCs w:val="32"/>
          <w:lang w:val="en-US" w:eastAsia="zh-CN"/>
        </w:rPr>
        <w:t>128</w:t>
      </w:r>
      <w:r>
        <w:rPr>
          <w:rFonts w:ascii="Times New Roman" w:hAnsi="Times New Roman" w:eastAsia="仿宋_GB2312" w:cs="Times New Roman"/>
          <w:sz w:val="32"/>
          <w:szCs w:val="32"/>
        </w:rPr>
        <w:t>号</w:t>
      </w:r>
    </w:p>
    <w:p w14:paraId="40855B08">
      <w:pPr>
        <w:pStyle w:val="2"/>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ascii="黑体" w:hAnsi="黑体" w:eastAsia="黑体" w:cs="黑体"/>
          <w:b w:val="0"/>
          <w:bCs/>
          <w:sz w:val="32"/>
          <w:szCs w:val="32"/>
        </w:rPr>
      </w:pPr>
      <w:bookmarkStart w:id="72" w:name="_Toc23660"/>
      <w:r>
        <w:rPr>
          <w:rFonts w:hint="eastAsia" w:ascii="黑体" w:hAnsi="黑体" w:eastAsia="黑体" w:cs="黑体"/>
          <w:b w:val="0"/>
          <w:bCs/>
          <w:sz w:val="32"/>
          <w:szCs w:val="32"/>
        </w:rPr>
        <w:t>一、项目基本情况</w:t>
      </w:r>
      <w:bookmarkEnd w:id="72"/>
    </w:p>
    <w:p w14:paraId="2DBFBDB1">
      <w:pPr>
        <w:pStyle w:val="6"/>
        <w:keepNext w:val="0"/>
        <w:keepLines w:val="0"/>
        <w:pageBreakBefore w:val="0"/>
        <w:numPr>
          <w:ilvl w:val="255"/>
          <w:numId w:val="0"/>
        </w:numPr>
        <w:kinsoku/>
        <w:wordWrap/>
        <w:overflowPunct/>
        <w:topLinePunct w:val="0"/>
        <w:autoSpaceDE/>
        <w:autoSpaceDN/>
        <w:bidi w:val="0"/>
        <w:adjustRightInd/>
        <w:snapToGrid/>
        <w:spacing w:line="56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（一）项目概况</w:t>
      </w:r>
    </w:p>
    <w:p w14:paraId="35D6E27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eastAsia" w:ascii="仿宋_GB2312" w:hAnsi="仿宋" w:eastAsia="仿宋_GB2312" w:cs="仿宋"/>
          <w:color w:val="000000"/>
          <w:kern w:val="0"/>
          <w:sz w:val="32"/>
          <w:szCs w:val="32"/>
          <w:lang w:val="en-US" w:eastAsia="zh-CN" w:bidi="ar-SA"/>
        </w:rPr>
        <w:t>随着城市化进程的不断推进，城市公厕已成为城市设施建设重要组成部分，也是反映城市文明程度和精神风范的重要窗口。完善城市公厕的布局，改善公厕的设施水平，提高公厕的服务水平，是充分体现城市管理以人为本管理理念的重要举措。为进一步美化城市环境，有效提升城市品位和综合竞争力，</w:t>
      </w:r>
      <w:r>
        <w:rPr>
          <w:rFonts w:hint="eastAsia" w:ascii="仿宋_GB2312" w:hAnsi="仿宋" w:eastAsia="仿宋_GB2312" w:cs="仿宋"/>
          <w:color w:val="000000"/>
          <w:kern w:val="0"/>
          <w:sz w:val="32"/>
          <w:szCs w:val="32"/>
          <w:highlight w:val="none"/>
          <w:lang w:val="en-US" w:eastAsia="zh-CN" w:bidi="ar-SA"/>
        </w:rPr>
        <w:t>提升义马市城市活力，促进义马市经济又快又好地发展，体现“建设全市人民满意的新义马</w:t>
      </w:r>
      <w:r>
        <w:rPr>
          <w:rFonts w:hint="default" w:ascii="仿宋_GB2312" w:hAnsi="仿宋" w:eastAsia="仿宋_GB2312" w:cs="仿宋"/>
          <w:color w:val="000000"/>
          <w:kern w:val="0"/>
          <w:sz w:val="32"/>
          <w:szCs w:val="32"/>
          <w:highlight w:val="none"/>
          <w:lang w:val="en-US" w:eastAsia="zh-CN" w:bidi="ar-SA"/>
        </w:rPr>
        <w:t>”</w:t>
      </w:r>
      <w:r>
        <w:rPr>
          <w:rFonts w:hint="eastAsia" w:ascii="仿宋_GB2312" w:hAnsi="仿宋" w:eastAsia="仿宋_GB2312" w:cs="仿宋"/>
          <w:color w:val="000000"/>
          <w:kern w:val="0"/>
          <w:sz w:val="32"/>
          <w:szCs w:val="32"/>
          <w:highlight w:val="none"/>
          <w:lang w:val="en-US" w:eastAsia="zh-CN" w:bidi="ar-SA"/>
        </w:rPr>
        <w:t>的理念</w:t>
      </w:r>
      <w:r>
        <w:rPr>
          <w:rFonts w:hint="default" w:ascii="Times New Roman" w:hAnsi="Times New Roman" w:eastAsia="仿宋_GB2312" w:cs="Times New Roman"/>
          <w:color w:val="000000"/>
          <w:kern w:val="0"/>
          <w:sz w:val="32"/>
          <w:szCs w:val="32"/>
          <w:highlight w:val="none"/>
          <w:lang w:val="en-US" w:eastAsia="zh-CN" w:bidi="ar-SA"/>
        </w:rPr>
        <w:t>。2023年1月，</w:t>
      </w:r>
      <w:r>
        <w:rPr>
          <w:rFonts w:hint="eastAsia" w:ascii="仿宋_GB2312" w:hAnsi="仿宋" w:eastAsia="仿宋_GB2312" w:cs="仿宋"/>
          <w:sz w:val="32"/>
          <w:szCs w:val="32"/>
          <w:lang w:val="en-US" w:eastAsia="zh-CN"/>
        </w:rPr>
        <w:t>义马市城市管理局</w:t>
      </w:r>
      <w:r>
        <w:rPr>
          <w:rFonts w:hint="eastAsia" w:ascii="仿宋_GB2312" w:hAnsi="仿宋" w:eastAsia="仿宋_GB2312" w:cs="仿宋"/>
          <w:sz w:val="32"/>
          <w:szCs w:val="32"/>
        </w:rPr>
        <w:t>（以下简称“</w:t>
      </w:r>
      <w:r>
        <w:rPr>
          <w:rFonts w:hint="eastAsia" w:ascii="仿宋_GB2312" w:hAnsi="仿宋" w:eastAsia="仿宋_GB2312" w:cs="仿宋"/>
          <w:sz w:val="32"/>
          <w:szCs w:val="32"/>
          <w:lang w:val="en-US" w:eastAsia="zh-CN"/>
        </w:rPr>
        <w:t>市城管局</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以</w:t>
      </w:r>
      <w:r>
        <w:rPr>
          <w:rFonts w:hint="eastAsia" w:ascii="仿宋_GB2312" w:hAnsi="仿宋" w:eastAsia="仿宋_GB2312" w:cs="仿宋"/>
          <w:color w:val="000000"/>
          <w:kern w:val="0"/>
          <w:sz w:val="32"/>
          <w:szCs w:val="32"/>
          <w:highlight w:val="none"/>
          <w:lang w:val="en-US" w:eastAsia="zh-CN" w:bidi="ar-SA"/>
        </w:rPr>
        <w:t>《关于义马市新建改建公厕项目可行性研究报告的请示》（义城管</w:t>
      </w:r>
      <w:r>
        <w:rPr>
          <w:rFonts w:ascii="Times New Roman" w:hAnsi="Times New Roman" w:eastAsia="仿宋_GB2312"/>
          <w:sz w:val="32"/>
          <w:szCs w:val="32"/>
        </w:rPr>
        <w:t>〔</w:t>
      </w:r>
      <w:r>
        <w:rPr>
          <w:rFonts w:hint="eastAsia" w:ascii="Times New Roman" w:hAnsi="Times New Roman" w:eastAsia="仿宋_GB2312"/>
          <w:sz w:val="32"/>
          <w:szCs w:val="32"/>
          <w:lang w:val="en-US" w:eastAsia="zh-CN"/>
        </w:rPr>
        <w:t>2024</w:t>
      </w:r>
      <w:r>
        <w:rPr>
          <w:rFonts w:ascii="Times New Roman" w:hAnsi="Times New Roman" w:eastAsia="仿宋_GB2312"/>
          <w:sz w:val="32"/>
          <w:szCs w:val="32"/>
        </w:rPr>
        <w:t>〕</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号</w:t>
      </w:r>
      <w:r>
        <w:rPr>
          <w:rFonts w:hint="eastAsia" w:ascii="仿宋_GB2312" w:hAnsi="仿宋" w:eastAsia="仿宋_GB2312" w:cs="仿宋"/>
          <w:color w:val="000000"/>
          <w:kern w:val="0"/>
          <w:sz w:val="32"/>
          <w:szCs w:val="32"/>
          <w:highlight w:val="none"/>
          <w:lang w:val="en-US" w:eastAsia="zh-CN" w:bidi="ar-SA"/>
        </w:rPr>
        <w:t>）</w:t>
      </w:r>
      <w:r>
        <w:rPr>
          <w:rFonts w:hint="eastAsia" w:ascii="仿宋_GB2312" w:hAnsi="仿宋" w:eastAsia="仿宋_GB2312" w:cs="仿宋"/>
          <w:color w:val="000000"/>
          <w:kern w:val="0"/>
          <w:sz w:val="32"/>
          <w:szCs w:val="32"/>
          <w:lang w:val="en-US" w:eastAsia="zh-CN" w:bidi="ar-SA"/>
        </w:rPr>
        <w:t>申请在和平路、高速路口等位置新建4间公厕，并对</w:t>
      </w:r>
      <w:r>
        <w:rPr>
          <w:rFonts w:hint="eastAsia" w:ascii="仿宋_GB2312" w:hAnsi="仿宋" w:eastAsia="仿宋_GB2312" w:cs="仿宋"/>
          <w:color w:val="auto"/>
          <w:sz w:val="32"/>
          <w:szCs w:val="32"/>
          <w:lang w:val="en-US" w:eastAsia="zh-CN"/>
        </w:rPr>
        <w:t>住建局对面</w:t>
      </w:r>
      <w:r>
        <w:rPr>
          <w:rFonts w:hint="eastAsia" w:ascii="仿宋_GB2312" w:hAnsi="仿宋" w:eastAsia="仿宋_GB2312" w:cs="仿宋"/>
          <w:color w:val="000000"/>
          <w:kern w:val="0"/>
          <w:sz w:val="32"/>
          <w:szCs w:val="32"/>
          <w:lang w:val="en-US" w:eastAsia="zh-CN" w:bidi="ar-SA"/>
        </w:rPr>
        <w:t>、鸿庆路等位置的4间公厕进行改造。</w:t>
      </w:r>
    </w:p>
    <w:p w14:paraId="0E00F115">
      <w:pPr>
        <w:pStyle w:val="4"/>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仿宋"/>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日</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义马市</w:t>
      </w:r>
      <w:r>
        <w:rPr>
          <w:rFonts w:hint="eastAsia" w:ascii="仿宋_GB2312" w:hAnsi="仿宋" w:eastAsia="仿宋_GB2312" w:cs="仿宋"/>
          <w:sz w:val="32"/>
          <w:szCs w:val="32"/>
        </w:rPr>
        <w:t>发展和改革委员会</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以下简称“市发改委”）</w:t>
      </w:r>
      <w:r>
        <w:rPr>
          <w:rFonts w:hint="eastAsia" w:ascii="仿宋_GB2312" w:hAnsi="仿宋" w:eastAsia="仿宋_GB2312" w:cs="仿宋"/>
          <w:sz w:val="32"/>
          <w:szCs w:val="32"/>
        </w:rPr>
        <w:t>以《关于</w:t>
      </w:r>
      <w:r>
        <w:rPr>
          <w:rFonts w:hint="eastAsia" w:ascii="仿宋_GB2312" w:hAnsi="仿宋" w:eastAsia="仿宋_GB2312" w:cs="仿宋"/>
          <w:sz w:val="32"/>
          <w:szCs w:val="32"/>
          <w:lang w:val="en-US" w:eastAsia="zh-CN"/>
        </w:rPr>
        <w:t>义马市新建改建公厕项目</w:t>
      </w:r>
      <w:r>
        <w:rPr>
          <w:rFonts w:hint="eastAsia" w:ascii="仿宋_GB2312" w:hAnsi="仿宋" w:eastAsia="仿宋_GB2312" w:cs="仿宋"/>
          <w:sz w:val="32"/>
          <w:szCs w:val="32"/>
        </w:rPr>
        <w:t>可行性研究报告的批复》（</w:t>
      </w:r>
      <w:r>
        <w:rPr>
          <w:rFonts w:hint="eastAsia" w:ascii="仿宋_GB2312" w:hAnsi="仿宋" w:eastAsia="仿宋_GB2312" w:cs="仿宋"/>
          <w:sz w:val="32"/>
          <w:szCs w:val="32"/>
          <w:lang w:val="en-US" w:eastAsia="zh-CN"/>
        </w:rPr>
        <w:t>义</w:t>
      </w:r>
      <w:r>
        <w:rPr>
          <w:rFonts w:hint="eastAsia" w:ascii="仿宋_GB2312" w:hAnsi="仿宋" w:eastAsia="仿宋_GB2312" w:cs="仿宋"/>
          <w:sz w:val="32"/>
          <w:szCs w:val="32"/>
        </w:rPr>
        <w:t>发改〔</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24</w:t>
      </w:r>
      <w:r>
        <w:rPr>
          <w:rFonts w:hint="eastAsia" w:ascii="仿宋_GB2312" w:hAnsi="仿宋" w:eastAsia="仿宋_GB2312" w:cs="仿宋"/>
          <w:sz w:val="32"/>
          <w:szCs w:val="32"/>
        </w:rPr>
        <w:t>〕</w:t>
      </w:r>
      <w:r>
        <w:rPr>
          <w:rFonts w:hint="eastAsia" w:ascii="Times New Roman" w:hAnsi="Times New Roman" w:eastAsia="仿宋_GB2312" w:cs="Times New Roman"/>
          <w:sz w:val="32"/>
          <w:szCs w:val="32"/>
          <w:lang w:val="en-US" w:eastAsia="zh-CN"/>
        </w:rPr>
        <w:t>20</w:t>
      </w:r>
      <w:r>
        <w:rPr>
          <w:rFonts w:hint="eastAsia" w:ascii="仿宋_GB2312" w:hAnsi="仿宋" w:eastAsia="仿宋_GB2312" w:cs="仿宋"/>
          <w:sz w:val="32"/>
          <w:szCs w:val="32"/>
        </w:rPr>
        <w:t>号），批复</w:t>
      </w:r>
      <w:r>
        <w:rPr>
          <w:rFonts w:hint="eastAsia" w:ascii="仿宋_GB2312" w:hAnsi="仿宋" w:eastAsia="仿宋_GB2312" w:cs="仿宋"/>
          <w:sz w:val="32"/>
          <w:szCs w:val="32"/>
          <w:lang w:val="en-US" w:eastAsia="zh-CN"/>
        </w:rPr>
        <w:t>了该</w:t>
      </w:r>
      <w:r>
        <w:rPr>
          <w:rFonts w:hint="eastAsia" w:ascii="仿宋_GB2312" w:hAnsi="仿宋" w:eastAsia="仿宋_GB2312" w:cs="仿宋"/>
          <w:sz w:val="32"/>
          <w:szCs w:val="32"/>
        </w:rPr>
        <w:t>项目</w:t>
      </w:r>
      <w:r>
        <w:rPr>
          <w:rFonts w:hint="eastAsia" w:ascii="仿宋_GB2312" w:hAnsi="仿宋" w:eastAsia="仿宋_GB2312" w:cs="仿宋"/>
          <w:sz w:val="32"/>
          <w:szCs w:val="32"/>
          <w:lang w:eastAsia="zh-CN"/>
        </w:rPr>
        <w:t>总投资</w:t>
      </w:r>
      <w:r>
        <w:rPr>
          <w:rFonts w:hint="default" w:ascii="Times New Roman" w:hAnsi="Times New Roman" w:eastAsia="仿宋_GB2312" w:cs="Times New Roman"/>
          <w:sz w:val="32"/>
          <w:szCs w:val="32"/>
          <w:lang w:val="en-US" w:eastAsia="zh-CN"/>
        </w:rPr>
        <w:t>259.6</w:t>
      </w:r>
      <w:r>
        <w:rPr>
          <w:rFonts w:hint="eastAsia" w:ascii="仿宋_GB2312" w:hAnsi="仿宋" w:eastAsia="仿宋_GB2312" w:cs="仿宋"/>
          <w:sz w:val="32"/>
          <w:szCs w:val="32"/>
          <w:lang w:val="en-US" w:eastAsia="zh-CN"/>
        </w:rPr>
        <w:t>万元，资金来源为财政资金</w:t>
      </w:r>
      <w:r>
        <w:rPr>
          <w:rFonts w:hint="eastAsia" w:ascii="仿宋_GB2312" w:hAnsi="仿宋" w:eastAsia="仿宋_GB2312" w:cs="仿宋"/>
          <w:sz w:val="32"/>
          <w:szCs w:val="32"/>
        </w:rPr>
        <w:t>。</w:t>
      </w:r>
    </w:p>
    <w:p w14:paraId="001AFB6C">
      <w:pPr>
        <w:pStyle w:val="6"/>
        <w:keepNext w:val="0"/>
        <w:keepLines w:val="0"/>
        <w:pageBreakBefore w:val="0"/>
        <w:numPr>
          <w:ilvl w:val="255"/>
          <w:numId w:val="0"/>
        </w:numPr>
        <w:kinsoku/>
        <w:wordWrap/>
        <w:overflowPunct/>
        <w:topLinePunct w:val="0"/>
        <w:autoSpaceDE/>
        <w:autoSpaceDN/>
        <w:bidi w:val="0"/>
        <w:adjustRightInd/>
        <w:snapToGrid/>
        <w:spacing w:line="56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（二）评价基准日</w:t>
      </w:r>
    </w:p>
    <w:p w14:paraId="5DEE28E5">
      <w:pPr>
        <w:pStyle w:val="5"/>
        <w:keepNext w:val="0"/>
        <w:keepLines w:val="0"/>
        <w:pageBreakBefore w:val="0"/>
        <w:kinsoku/>
        <w:wordWrap/>
        <w:overflowPunct/>
        <w:topLinePunct w:val="0"/>
        <w:autoSpaceDE/>
        <w:autoSpaceDN/>
        <w:bidi w:val="0"/>
        <w:adjustRightInd/>
        <w:snapToGrid/>
        <w:spacing w:line="560" w:lineRule="exact"/>
        <w:ind w:firstLine="614" w:firstLineChars="200"/>
        <w:textAlignment w:val="auto"/>
        <w:rPr>
          <w:rFonts w:ascii="仿宋_GB2312" w:eastAsia="仿宋_GB2312"/>
        </w:rPr>
      </w:pPr>
      <w:r>
        <w:rPr>
          <w:rFonts w:hint="eastAsia" w:ascii="仿宋_GB2312" w:hAnsi="仿宋" w:eastAsia="仿宋_GB2312" w:cs="仿宋"/>
          <w:color w:val="auto"/>
          <w:w w:val="96"/>
          <w:sz w:val="32"/>
          <w:szCs w:val="32"/>
          <w:highlight w:val="none"/>
        </w:rPr>
        <w:t>评价基准日：</w:t>
      </w:r>
      <w:r>
        <w:rPr>
          <w:rFonts w:eastAsia="仿宋_GB2312"/>
          <w:color w:val="auto"/>
          <w:w w:val="96"/>
          <w:sz w:val="32"/>
          <w:szCs w:val="32"/>
          <w:highlight w:val="none"/>
        </w:rPr>
        <w:t>202</w:t>
      </w:r>
      <w:r>
        <w:rPr>
          <w:rFonts w:hint="eastAsia" w:eastAsia="仿宋_GB2312"/>
          <w:color w:val="auto"/>
          <w:w w:val="96"/>
          <w:sz w:val="32"/>
          <w:szCs w:val="32"/>
          <w:highlight w:val="none"/>
          <w:lang w:val="en-US" w:eastAsia="zh-CN"/>
        </w:rPr>
        <w:t>3</w:t>
      </w:r>
      <w:r>
        <w:rPr>
          <w:rFonts w:eastAsia="仿宋_GB2312"/>
          <w:color w:val="auto"/>
          <w:w w:val="96"/>
          <w:sz w:val="32"/>
          <w:szCs w:val="32"/>
          <w:highlight w:val="none"/>
        </w:rPr>
        <w:t>年1</w:t>
      </w:r>
      <w:r>
        <w:rPr>
          <w:rFonts w:hint="eastAsia" w:eastAsia="仿宋_GB2312"/>
          <w:color w:val="auto"/>
          <w:w w:val="96"/>
          <w:sz w:val="32"/>
          <w:szCs w:val="32"/>
          <w:highlight w:val="none"/>
          <w:lang w:val="en-US" w:eastAsia="zh-CN"/>
        </w:rPr>
        <w:t>2</w:t>
      </w:r>
      <w:r>
        <w:rPr>
          <w:rFonts w:eastAsia="仿宋_GB2312"/>
          <w:color w:val="auto"/>
          <w:w w:val="96"/>
          <w:sz w:val="32"/>
          <w:szCs w:val="32"/>
          <w:highlight w:val="none"/>
        </w:rPr>
        <w:t>月31日</w:t>
      </w:r>
      <w:r>
        <w:rPr>
          <w:rFonts w:hint="eastAsia" w:ascii="仿宋_GB2312" w:hAnsi="仿宋" w:eastAsia="仿宋_GB2312" w:cs="仿宋"/>
          <w:w w:val="96"/>
          <w:sz w:val="32"/>
          <w:szCs w:val="32"/>
        </w:rPr>
        <w:t>。</w:t>
      </w:r>
    </w:p>
    <w:p w14:paraId="57CD262E">
      <w:pPr>
        <w:pStyle w:val="6"/>
        <w:keepNext w:val="0"/>
        <w:keepLines w:val="0"/>
        <w:pageBreakBefore w:val="0"/>
        <w:numPr>
          <w:ilvl w:val="255"/>
          <w:numId w:val="0"/>
        </w:numPr>
        <w:kinsoku/>
        <w:wordWrap/>
        <w:overflowPunct/>
        <w:topLinePunct w:val="0"/>
        <w:autoSpaceDE/>
        <w:autoSpaceDN/>
        <w:bidi w:val="0"/>
        <w:adjustRightInd/>
        <w:snapToGrid/>
        <w:spacing w:line="56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（三）项目资金情况</w:t>
      </w:r>
    </w:p>
    <w:p w14:paraId="0C12276E">
      <w:pPr>
        <w:pStyle w:val="4"/>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sz w:val="32"/>
          <w:szCs w:val="32"/>
          <w:lang w:val="en-US" w:eastAsia="zh-CN"/>
        </w:rPr>
        <w:t>2023年6月、9月和2024年3月，义马市财政局预算评审中心分别以《建设工程项目预（结）算审查批复意见书》（义财建审〔2023〕第100号、第101号、第102号、第103号、第104号、第172号、第173号和义财建审〔2024〕第030号），审定该项目施工预算合计金额229.63万元。作为招标控制价进入采购程序。</w:t>
      </w:r>
      <w:r>
        <w:rPr>
          <w:rFonts w:hint="default" w:ascii="Times New Roman" w:hAnsi="Times New Roman" w:eastAsia="仿宋_GB2312" w:cs="Times New Roman"/>
          <w:sz w:val="32"/>
          <w:szCs w:val="32"/>
          <w:lang w:val="en-US" w:eastAsia="zh-CN"/>
        </w:rPr>
        <w:t>2024年5月，市城管局通过</w:t>
      </w:r>
      <w:r>
        <w:rPr>
          <w:rFonts w:hint="default" w:ascii="Times New Roman" w:hAnsi="Times New Roman" w:eastAsia="仿宋_GB2312" w:cs="Times New Roman"/>
          <w:color w:val="auto"/>
          <w:sz w:val="32"/>
          <w:szCs w:val="32"/>
        </w:rPr>
        <w:t>竞争性磋商</w:t>
      </w:r>
      <w:r>
        <w:rPr>
          <w:rFonts w:hint="default" w:ascii="Times New Roman" w:hAnsi="Times New Roman" w:eastAsia="仿宋_GB2312" w:cs="Times New Roman"/>
          <w:sz w:val="32"/>
          <w:szCs w:val="32"/>
          <w:lang w:val="en-US" w:eastAsia="zh-CN"/>
        </w:rPr>
        <w:t>，确定5家中标单位，</w:t>
      </w:r>
      <w:r>
        <w:rPr>
          <w:rFonts w:hint="eastAsia" w:ascii="仿宋_GB2312" w:hAnsi="仿宋" w:eastAsia="仿宋_GB2312" w:cs="仿宋"/>
          <w:sz w:val="32"/>
          <w:szCs w:val="32"/>
          <w:lang w:val="en-US" w:eastAsia="zh-CN"/>
        </w:rPr>
        <w:t>并分别签订了《建设工程施工合同》，</w:t>
      </w:r>
      <w:r>
        <w:rPr>
          <w:rFonts w:hint="default" w:ascii="Times New Roman" w:hAnsi="Times New Roman" w:eastAsia="仿宋_GB2312" w:cs="Times New Roman"/>
          <w:sz w:val="32"/>
          <w:szCs w:val="32"/>
          <w:lang w:val="en-US" w:eastAsia="zh-CN"/>
        </w:rPr>
        <w:t>合同总金额227.95万元。</w:t>
      </w:r>
      <w:r>
        <w:rPr>
          <w:rFonts w:hint="default" w:ascii="Times New Roman" w:hAnsi="Times New Roman" w:eastAsia="仿宋_GB2312" w:cs="Times New Roman"/>
          <w:color w:val="auto"/>
          <w:sz w:val="32"/>
          <w:szCs w:val="32"/>
          <w:lang w:val="en-US" w:eastAsia="zh-CN"/>
        </w:rPr>
        <w:t>截至评价日，资金尚未到位。</w:t>
      </w:r>
    </w:p>
    <w:p w14:paraId="62BB3159">
      <w:pPr>
        <w:pStyle w:val="6"/>
        <w:keepNext w:val="0"/>
        <w:keepLines w:val="0"/>
        <w:pageBreakBefore w:val="0"/>
        <w:numPr>
          <w:ilvl w:val="255"/>
          <w:numId w:val="0"/>
        </w:numPr>
        <w:kinsoku/>
        <w:wordWrap/>
        <w:overflowPunct/>
        <w:topLinePunct w:val="0"/>
        <w:autoSpaceDE/>
        <w:autoSpaceDN/>
        <w:bidi w:val="0"/>
        <w:adjustRightInd/>
        <w:snapToGrid/>
        <w:spacing w:line="560" w:lineRule="exact"/>
        <w:ind w:left="567"/>
        <w:textAlignment w:val="auto"/>
        <w:outlineLvl w:val="1"/>
        <w:rPr>
          <w:rFonts w:hint="eastAsia" w:ascii="楷体" w:hAnsi="楷体" w:eastAsia="楷体" w:cs="楷体"/>
          <w:b/>
          <w:sz w:val="32"/>
          <w:szCs w:val="32"/>
          <w:lang w:eastAsia="zh-CN"/>
        </w:rPr>
      </w:pPr>
      <w:r>
        <w:rPr>
          <w:rFonts w:hint="eastAsia" w:ascii="楷体" w:hAnsi="楷体" w:eastAsia="楷体" w:cs="楷体"/>
          <w:b/>
          <w:sz w:val="32"/>
          <w:szCs w:val="32"/>
        </w:rPr>
        <w:t>（四）项目绩效目标</w:t>
      </w:r>
    </w:p>
    <w:p w14:paraId="171B66C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color w:val="auto"/>
        </w:rPr>
      </w:pPr>
      <w:r>
        <w:rPr>
          <w:rFonts w:hint="eastAsia" w:ascii="仿宋_GB2312" w:hAnsi="仿宋" w:eastAsia="仿宋_GB2312" w:cs="仿宋"/>
          <w:color w:val="auto"/>
          <w:sz w:val="32"/>
          <w:szCs w:val="32"/>
        </w:rPr>
        <w:t>根据</w:t>
      </w:r>
      <w:r>
        <w:rPr>
          <w:rFonts w:hint="eastAsia" w:ascii="仿宋_GB2312" w:hAnsi="仿宋" w:eastAsia="仿宋_GB2312" w:cs="仿宋"/>
          <w:color w:val="auto"/>
          <w:sz w:val="32"/>
          <w:szCs w:val="32"/>
          <w:lang w:val="en-US" w:eastAsia="zh-CN"/>
        </w:rPr>
        <w:t>市城管局</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val="en-US" w:eastAsia="zh-CN"/>
        </w:rPr>
        <w:t>本级部门预算</w:t>
      </w:r>
      <w:r>
        <w:rPr>
          <w:rFonts w:hint="eastAsia" w:ascii="仿宋_GB2312" w:hAnsi="仿宋" w:eastAsia="仿宋_GB2312" w:cs="仿宋"/>
          <w:color w:val="auto"/>
          <w:sz w:val="32"/>
          <w:szCs w:val="32"/>
        </w:rPr>
        <w:t>项目绩效目标表</w:t>
      </w:r>
      <w:r>
        <w:rPr>
          <w:rFonts w:hint="eastAsia" w:ascii="仿宋_GB2312" w:hAnsi="仿宋" w:eastAsia="仿宋_GB2312" w:cs="仿宋"/>
          <w:color w:val="auto"/>
          <w:sz w:val="32"/>
          <w:szCs w:val="32"/>
          <w:lang w:eastAsia="zh-CN"/>
        </w:rPr>
        <w:t>（</w:t>
      </w:r>
      <w:r>
        <w:rPr>
          <w:rFonts w:hint="default" w:ascii="Times New Roman" w:hAnsi="Times New Roman" w:eastAsia="仿宋_GB2312" w:cs="Times New Roman"/>
          <w:color w:val="auto"/>
          <w:sz w:val="32"/>
          <w:szCs w:val="32"/>
          <w:lang w:val="en-US" w:eastAsia="zh-CN"/>
        </w:rPr>
        <w:t>2023</w:t>
      </w:r>
      <w:r>
        <w:rPr>
          <w:rFonts w:hint="eastAsia" w:ascii="仿宋_GB2312" w:hAnsi="仿宋" w:eastAsia="仿宋_GB2312" w:cs="仿宋"/>
          <w:color w:val="auto"/>
          <w:sz w:val="32"/>
          <w:szCs w:val="32"/>
          <w:lang w:val="en-US" w:eastAsia="zh-CN"/>
        </w:rPr>
        <w:t>年度</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》，该项目</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hint="eastAsia" w:ascii="仿宋_GB2312" w:hAnsi="仿宋" w:eastAsia="仿宋_GB2312" w:cs="仿宋"/>
          <w:color w:val="auto"/>
          <w:sz w:val="32"/>
          <w:szCs w:val="32"/>
        </w:rPr>
        <w:t>年度绩效目标为</w:t>
      </w:r>
      <w:r>
        <w:rPr>
          <w:rFonts w:hint="eastAsia" w:ascii="仿宋_GB2312" w:hAnsi="仿宋" w:eastAsia="仿宋_GB2312" w:cs="仿宋"/>
          <w:color w:val="auto"/>
          <w:sz w:val="32"/>
          <w:szCs w:val="32"/>
          <w:lang w:val="en-US" w:eastAsia="zh-CN"/>
        </w:rPr>
        <w:t>新建改建义马市和平路及滨河路锦江国际对面公厕建设工程、住建局对面及鸿庆路公厕改造工程、滨河路及人民公园门口公厕改建工程、高速路口公厕建设工程、先进制造业开发区一体式公厕垃圾中转站建设工程</w:t>
      </w:r>
      <w:r>
        <w:rPr>
          <w:rFonts w:hint="eastAsia" w:ascii="仿宋_GB2312" w:hAnsi="仿宋" w:eastAsia="仿宋_GB2312" w:cs="仿宋"/>
          <w:color w:val="auto"/>
          <w:sz w:val="32"/>
          <w:szCs w:val="32"/>
        </w:rPr>
        <w:t>。具体绩效目标如下：</w:t>
      </w:r>
    </w:p>
    <w:p w14:paraId="5B1FC048">
      <w:pPr>
        <w:pStyle w:val="50"/>
        <w:spacing w:line="560" w:lineRule="exact"/>
        <w:ind w:firstLine="0" w:firstLineChars="0"/>
        <w:jc w:val="center"/>
        <w:rPr>
          <w:rFonts w:ascii="仿宋_GB2312" w:hAnsi="宋体" w:cs="宋体"/>
          <w:b/>
          <w:color w:val="auto"/>
        </w:rPr>
      </w:pPr>
      <w:r>
        <w:rPr>
          <w:rFonts w:hint="eastAsia" w:ascii="仿宋_GB2312" w:hAnsi="宋体" w:cs="宋体"/>
          <w:b/>
          <w:color w:val="auto"/>
          <w:lang w:val="en-US" w:eastAsia="zh-CN"/>
        </w:rPr>
        <w:t>2023年度</w:t>
      </w:r>
      <w:r>
        <w:rPr>
          <w:rFonts w:hint="eastAsia" w:ascii="仿宋_GB2312" w:hAnsi="宋体" w:cs="宋体"/>
          <w:b/>
          <w:color w:val="auto"/>
        </w:rPr>
        <w:t>绩效目标表</w:t>
      </w:r>
    </w:p>
    <w:tbl>
      <w:tblPr>
        <w:tblStyle w:val="18"/>
        <w:tblW w:w="5000" w:type="pct"/>
        <w:jc w:val="center"/>
        <w:tblLayout w:type="autofit"/>
        <w:tblCellMar>
          <w:top w:w="0" w:type="dxa"/>
          <w:left w:w="108" w:type="dxa"/>
          <w:bottom w:w="0" w:type="dxa"/>
          <w:right w:w="108" w:type="dxa"/>
        </w:tblCellMar>
      </w:tblPr>
      <w:tblGrid>
        <w:gridCol w:w="1489"/>
        <w:gridCol w:w="1939"/>
        <w:gridCol w:w="3200"/>
        <w:gridCol w:w="1888"/>
      </w:tblGrid>
      <w:tr w14:paraId="320AAB20">
        <w:tblPrEx>
          <w:tblCellMar>
            <w:top w:w="0" w:type="dxa"/>
            <w:left w:w="108" w:type="dxa"/>
            <w:bottom w:w="0" w:type="dxa"/>
            <w:right w:w="108" w:type="dxa"/>
          </w:tblCellMar>
        </w:tblPrEx>
        <w:trPr>
          <w:trHeight w:val="454" w:hRule="atLeast"/>
          <w:tblHeader/>
          <w:jc w:val="center"/>
        </w:trPr>
        <w:tc>
          <w:tcPr>
            <w:tcW w:w="874"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2A0F7AA">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一级指标</w:t>
            </w:r>
          </w:p>
        </w:tc>
        <w:tc>
          <w:tcPr>
            <w:tcW w:w="1138" w:type="pct"/>
            <w:tcBorders>
              <w:top w:val="single" w:color="000000" w:sz="8" w:space="0"/>
              <w:left w:val="nil"/>
              <w:bottom w:val="single" w:color="000000" w:sz="8" w:space="0"/>
              <w:right w:val="single" w:color="000000" w:sz="8" w:space="0"/>
            </w:tcBorders>
            <w:shd w:val="clear" w:color="auto" w:fill="auto"/>
            <w:vAlign w:val="center"/>
          </w:tcPr>
          <w:p w14:paraId="07A38288">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二级指标</w:t>
            </w:r>
          </w:p>
        </w:tc>
        <w:tc>
          <w:tcPr>
            <w:tcW w:w="1878" w:type="pct"/>
            <w:tcBorders>
              <w:top w:val="single" w:color="000000" w:sz="8" w:space="0"/>
              <w:left w:val="nil"/>
              <w:bottom w:val="single" w:color="000000" w:sz="8" w:space="0"/>
              <w:right w:val="single" w:color="000000" w:sz="8" w:space="0"/>
            </w:tcBorders>
            <w:shd w:val="clear" w:color="auto" w:fill="auto"/>
            <w:vAlign w:val="center"/>
          </w:tcPr>
          <w:p w14:paraId="6E09CB30">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三级指标</w:t>
            </w:r>
          </w:p>
        </w:tc>
        <w:tc>
          <w:tcPr>
            <w:tcW w:w="1108" w:type="pct"/>
            <w:tcBorders>
              <w:top w:val="single" w:color="000000" w:sz="8" w:space="0"/>
              <w:left w:val="nil"/>
              <w:bottom w:val="single" w:color="000000" w:sz="8" w:space="0"/>
              <w:right w:val="single" w:color="000000" w:sz="8" w:space="0"/>
            </w:tcBorders>
            <w:shd w:val="clear" w:color="auto" w:fill="auto"/>
            <w:vAlign w:val="center"/>
          </w:tcPr>
          <w:p w14:paraId="304F904A">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指标值</w:t>
            </w:r>
          </w:p>
        </w:tc>
      </w:tr>
      <w:tr w14:paraId="46717AD9">
        <w:tblPrEx>
          <w:tblCellMar>
            <w:top w:w="0" w:type="dxa"/>
            <w:left w:w="108" w:type="dxa"/>
            <w:bottom w:w="0" w:type="dxa"/>
            <w:right w:w="108" w:type="dxa"/>
          </w:tblCellMar>
        </w:tblPrEx>
        <w:trPr>
          <w:trHeight w:val="454" w:hRule="atLeast"/>
          <w:jc w:val="center"/>
        </w:trPr>
        <w:tc>
          <w:tcPr>
            <w:tcW w:w="874" w:type="pct"/>
            <w:tcBorders>
              <w:top w:val="nil"/>
              <w:left w:val="single" w:color="000000" w:sz="8" w:space="0"/>
              <w:bottom w:val="single" w:color="000000" w:sz="8" w:space="0"/>
              <w:right w:val="single" w:color="000000" w:sz="8" w:space="0"/>
            </w:tcBorders>
            <w:shd w:val="clear" w:color="auto" w:fill="auto"/>
            <w:vAlign w:val="center"/>
          </w:tcPr>
          <w:p w14:paraId="19FC4908">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成本指标</w:t>
            </w:r>
          </w:p>
        </w:tc>
        <w:tc>
          <w:tcPr>
            <w:tcW w:w="1138" w:type="pct"/>
            <w:tcBorders>
              <w:top w:val="nil"/>
              <w:left w:val="nil"/>
              <w:bottom w:val="single" w:color="000000" w:sz="8" w:space="0"/>
              <w:right w:val="single" w:color="000000" w:sz="8" w:space="0"/>
            </w:tcBorders>
            <w:shd w:val="clear" w:color="auto" w:fill="auto"/>
            <w:vAlign w:val="center"/>
          </w:tcPr>
          <w:p w14:paraId="1959F0CD">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经济成本指标</w:t>
            </w:r>
          </w:p>
        </w:tc>
        <w:tc>
          <w:tcPr>
            <w:tcW w:w="1878" w:type="pct"/>
            <w:tcBorders>
              <w:top w:val="nil"/>
              <w:left w:val="nil"/>
              <w:bottom w:val="single" w:color="000000" w:sz="8" w:space="0"/>
              <w:right w:val="single" w:color="000000" w:sz="8" w:space="0"/>
            </w:tcBorders>
            <w:shd w:val="clear" w:color="auto" w:fill="auto"/>
            <w:vAlign w:val="center"/>
          </w:tcPr>
          <w:p w14:paraId="01F749A7">
            <w:pPr>
              <w:widowControl/>
              <w:jc w:val="center"/>
              <w:rPr>
                <w:rFonts w:hint="eastAsia" w:ascii="仿宋_GB2312" w:hAnsi="宋体" w:eastAsia="仿宋_GB2312" w:cs="宋体"/>
                <w:color w:val="auto"/>
                <w:kern w:val="0"/>
                <w:sz w:val="24"/>
                <w:szCs w:val="24"/>
                <w:lang w:eastAsia="zh-CN"/>
              </w:rPr>
            </w:pPr>
            <w:r>
              <w:rPr>
                <w:rFonts w:hint="eastAsia" w:ascii="仿宋_GB2312" w:hAnsi="宋体" w:eastAsia="仿宋_GB2312" w:cs="宋体"/>
                <w:color w:val="auto"/>
                <w:kern w:val="0"/>
                <w:sz w:val="24"/>
                <w:szCs w:val="24"/>
                <w:lang w:val="en-US" w:eastAsia="zh-CN"/>
              </w:rPr>
              <w:t>总成本</w:t>
            </w:r>
          </w:p>
        </w:tc>
        <w:tc>
          <w:tcPr>
            <w:tcW w:w="1108" w:type="pct"/>
            <w:tcBorders>
              <w:top w:val="nil"/>
              <w:left w:val="nil"/>
              <w:bottom w:val="single" w:color="000000" w:sz="8" w:space="0"/>
              <w:right w:val="single" w:color="000000" w:sz="8" w:space="0"/>
            </w:tcBorders>
            <w:shd w:val="clear" w:color="auto" w:fill="auto"/>
            <w:vAlign w:val="center"/>
          </w:tcPr>
          <w:p w14:paraId="456AD22D">
            <w:pPr>
              <w:widowControl/>
              <w:jc w:val="center"/>
              <w:rPr>
                <w:rFonts w:ascii="仿宋_GB2312" w:hAnsi="宋体" w:eastAsia="仿宋_GB2312" w:cs="宋体"/>
                <w:color w:val="auto"/>
                <w:kern w:val="0"/>
                <w:sz w:val="24"/>
                <w:szCs w:val="24"/>
              </w:rPr>
            </w:pPr>
            <w:r>
              <w:rPr>
                <w:rFonts w:hint="eastAsia" w:ascii="宋体" w:hAnsi="宋体" w:eastAsia="宋体" w:cs="宋体"/>
                <w:color w:val="auto"/>
                <w:kern w:val="0"/>
                <w:sz w:val="24"/>
                <w:szCs w:val="24"/>
              </w:rPr>
              <w:t>≤</w:t>
            </w:r>
            <w:r>
              <w:rPr>
                <w:rFonts w:hint="eastAsia" w:ascii="Times New Roman" w:hAnsi="Times New Roman" w:eastAsia="仿宋_GB2312" w:cs="Times New Roman"/>
                <w:color w:val="auto"/>
                <w:kern w:val="0"/>
                <w:sz w:val="24"/>
                <w:szCs w:val="24"/>
                <w:lang w:val="en-US" w:eastAsia="zh-CN"/>
              </w:rPr>
              <w:t>229.63万</w:t>
            </w:r>
            <w:r>
              <w:rPr>
                <w:rFonts w:hint="eastAsia" w:ascii="仿宋_GB2312" w:hAnsi="宋体" w:eastAsia="仿宋_GB2312" w:cs="宋体"/>
                <w:color w:val="auto"/>
                <w:kern w:val="0"/>
                <w:sz w:val="24"/>
                <w:szCs w:val="24"/>
              </w:rPr>
              <w:t>元</w:t>
            </w:r>
          </w:p>
        </w:tc>
      </w:tr>
      <w:tr w14:paraId="240C83EC">
        <w:tblPrEx>
          <w:tblCellMar>
            <w:top w:w="0" w:type="dxa"/>
            <w:left w:w="108" w:type="dxa"/>
            <w:bottom w:w="0" w:type="dxa"/>
            <w:right w:w="108" w:type="dxa"/>
          </w:tblCellMar>
        </w:tblPrEx>
        <w:trPr>
          <w:trHeight w:val="454" w:hRule="atLeast"/>
          <w:jc w:val="center"/>
        </w:trPr>
        <w:tc>
          <w:tcPr>
            <w:tcW w:w="874" w:type="pct"/>
            <w:vMerge w:val="restart"/>
            <w:tcBorders>
              <w:top w:val="nil"/>
              <w:left w:val="single" w:color="000000" w:sz="8" w:space="0"/>
              <w:right w:val="single" w:color="000000" w:sz="8" w:space="0"/>
            </w:tcBorders>
            <w:shd w:val="clear" w:color="auto" w:fill="auto"/>
            <w:vAlign w:val="center"/>
          </w:tcPr>
          <w:p w14:paraId="2B78A731">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产出指标</w:t>
            </w:r>
          </w:p>
        </w:tc>
        <w:tc>
          <w:tcPr>
            <w:tcW w:w="1138" w:type="pct"/>
            <w:tcBorders>
              <w:top w:val="nil"/>
              <w:left w:val="nil"/>
              <w:bottom w:val="single" w:color="000000" w:sz="8" w:space="0"/>
              <w:right w:val="single" w:color="000000" w:sz="8" w:space="0"/>
            </w:tcBorders>
            <w:shd w:val="clear" w:color="auto" w:fill="auto"/>
            <w:vAlign w:val="center"/>
          </w:tcPr>
          <w:p w14:paraId="58F8A430">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数量指标</w:t>
            </w:r>
          </w:p>
        </w:tc>
        <w:tc>
          <w:tcPr>
            <w:tcW w:w="1878" w:type="pct"/>
            <w:tcBorders>
              <w:top w:val="nil"/>
              <w:left w:val="nil"/>
              <w:bottom w:val="single" w:color="000000" w:sz="8" w:space="0"/>
              <w:right w:val="single" w:color="000000" w:sz="8" w:space="0"/>
            </w:tcBorders>
            <w:shd w:val="clear" w:color="auto" w:fill="auto"/>
            <w:vAlign w:val="center"/>
          </w:tcPr>
          <w:p w14:paraId="5E575E71">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公厕垃圾中转站建设工程</w:t>
            </w:r>
          </w:p>
        </w:tc>
        <w:tc>
          <w:tcPr>
            <w:tcW w:w="1108" w:type="pct"/>
            <w:tcBorders>
              <w:top w:val="nil"/>
              <w:left w:val="nil"/>
              <w:bottom w:val="single" w:color="000000" w:sz="8" w:space="0"/>
              <w:right w:val="single" w:color="000000" w:sz="8" w:space="0"/>
            </w:tcBorders>
            <w:shd w:val="clear" w:color="auto" w:fill="auto"/>
            <w:vAlign w:val="center"/>
          </w:tcPr>
          <w:p w14:paraId="7E9805F4">
            <w:pPr>
              <w:widowControl/>
              <w:jc w:val="center"/>
              <w:rPr>
                <w:rFonts w:hint="default" w:ascii="仿宋_GB2312" w:hAnsi="宋体" w:eastAsia="仿宋_GB2312" w:cs="宋体"/>
                <w:color w:val="auto"/>
                <w:kern w:val="0"/>
                <w:sz w:val="24"/>
                <w:szCs w:val="24"/>
                <w:lang w:val="en-US" w:eastAsia="zh-CN"/>
              </w:rPr>
            </w:pPr>
            <w:r>
              <w:rPr>
                <w:rFonts w:hint="eastAsia" w:ascii="Times New Roman" w:hAnsi="Times New Roman" w:eastAsia="仿宋_GB2312" w:cs="Times New Roman"/>
                <w:color w:val="auto"/>
                <w:kern w:val="0"/>
                <w:sz w:val="24"/>
                <w:szCs w:val="24"/>
                <w:lang w:val="en-US" w:eastAsia="zh-CN"/>
              </w:rPr>
              <w:t>5</w:t>
            </w:r>
            <w:r>
              <w:rPr>
                <w:rFonts w:hint="eastAsia" w:ascii="宋体" w:hAnsi="宋体" w:eastAsia="宋体" w:cs="宋体"/>
                <w:color w:val="auto"/>
                <w:kern w:val="0"/>
                <w:sz w:val="24"/>
                <w:szCs w:val="24"/>
                <w:lang w:val="en-US" w:eastAsia="zh-CN"/>
              </w:rPr>
              <w:t>个</w:t>
            </w:r>
          </w:p>
        </w:tc>
      </w:tr>
      <w:tr w14:paraId="7C075264">
        <w:tblPrEx>
          <w:tblCellMar>
            <w:top w:w="0" w:type="dxa"/>
            <w:left w:w="108" w:type="dxa"/>
            <w:bottom w:w="0" w:type="dxa"/>
            <w:right w:w="108" w:type="dxa"/>
          </w:tblCellMar>
        </w:tblPrEx>
        <w:trPr>
          <w:trHeight w:val="454" w:hRule="atLeast"/>
          <w:jc w:val="center"/>
        </w:trPr>
        <w:tc>
          <w:tcPr>
            <w:tcW w:w="874" w:type="pct"/>
            <w:vMerge w:val="continue"/>
            <w:tcBorders>
              <w:left w:val="single" w:color="000000" w:sz="8" w:space="0"/>
              <w:right w:val="single" w:color="000000" w:sz="8" w:space="0"/>
            </w:tcBorders>
            <w:vAlign w:val="center"/>
          </w:tcPr>
          <w:p w14:paraId="022DC234">
            <w:pPr>
              <w:widowControl/>
              <w:jc w:val="left"/>
              <w:rPr>
                <w:rFonts w:ascii="仿宋_GB2312" w:hAnsi="宋体" w:eastAsia="仿宋_GB2312" w:cs="宋体"/>
                <w:b/>
                <w:bCs/>
                <w:color w:val="auto"/>
                <w:kern w:val="0"/>
                <w:sz w:val="24"/>
                <w:szCs w:val="24"/>
              </w:rPr>
            </w:pPr>
          </w:p>
        </w:tc>
        <w:tc>
          <w:tcPr>
            <w:tcW w:w="1138" w:type="pct"/>
            <w:tcBorders>
              <w:top w:val="nil"/>
              <w:left w:val="nil"/>
              <w:bottom w:val="single" w:color="000000" w:sz="8" w:space="0"/>
              <w:right w:val="single" w:color="000000" w:sz="8" w:space="0"/>
            </w:tcBorders>
            <w:shd w:val="clear" w:color="auto" w:fill="auto"/>
            <w:vAlign w:val="center"/>
          </w:tcPr>
          <w:p w14:paraId="617DC838">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质量指标</w:t>
            </w:r>
          </w:p>
        </w:tc>
        <w:tc>
          <w:tcPr>
            <w:tcW w:w="1878" w:type="pct"/>
            <w:tcBorders>
              <w:top w:val="nil"/>
              <w:left w:val="nil"/>
              <w:bottom w:val="single" w:color="000000" w:sz="8" w:space="0"/>
              <w:right w:val="single" w:color="000000" w:sz="8" w:space="0"/>
            </w:tcBorders>
            <w:shd w:val="clear" w:color="auto" w:fill="auto"/>
            <w:vAlign w:val="center"/>
          </w:tcPr>
          <w:p w14:paraId="3606F380">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项目竣工验收达标率</w:t>
            </w:r>
          </w:p>
        </w:tc>
        <w:tc>
          <w:tcPr>
            <w:tcW w:w="1108" w:type="pct"/>
            <w:tcBorders>
              <w:top w:val="nil"/>
              <w:left w:val="nil"/>
              <w:bottom w:val="single" w:color="000000" w:sz="8" w:space="0"/>
              <w:right w:val="single" w:color="000000" w:sz="8" w:space="0"/>
            </w:tcBorders>
            <w:shd w:val="clear" w:color="auto" w:fill="auto"/>
            <w:vAlign w:val="center"/>
          </w:tcPr>
          <w:p w14:paraId="5E3AFB01">
            <w:pPr>
              <w:widowControl/>
              <w:jc w:val="center"/>
              <w:rPr>
                <w:rFonts w:ascii="仿宋_GB2312" w:hAnsi="宋体" w:eastAsia="仿宋_GB2312" w:cs="宋体"/>
                <w:color w:val="auto"/>
                <w:kern w:val="0"/>
                <w:sz w:val="24"/>
                <w:szCs w:val="24"/>
              </w:rPr>
            </w:pPr>
            <w:r>
              <w:rPr>
                <w:rFonts w:hint="eastAsia" w:ascii="Times New Roman" w:hAnsi="Times New Roman" w:eastAsia="仿宋_GB2312" w:cs="Times New Roman"/>
                <w:color w:val="auto"/>
                <w:kern w:val="0"/>
                <w:sz w:val="24"/>
                <w:szCs w:val="24"/>
                <w:lang w:val="en-US" w:eastAsia="zh-CN"/>
              </w:rPr>
              <w:t>≥98</w:t>
            </w:r>
            <w:r>
              <w:rPr>
                <w:rFonts w:ascii="Times New Roman" w:hAnsi="Times New Roman" w:eastAsia="仿宋_GB2312" w:cs="Times New Roman"/>
                <w:color w:val="auto"/>
                <w:kern w:val="0"/>
                <w:sz w:val="24"/>
                <w:szCs w:val="24"/>
              </w:rPr>
              <w:t>%</w:t>
            </w:r>
          </w:p>
        </w:tc>
      </w:tr>
      <w:tr w14:paraId="656CA515">
        <w:tblPrEx>
          <w:tblCellMar>
            <w:top w:w="0" w:type="dxa"/>
            <w:left w:w="108" w:type="dxa"/>
            <w:bottom w:w="0" w:type="dxa"/>
            <w:right w:w="108" w:type="dxa"/>
          </w:tblCellMar>
        </w:tblPrEx>
        <w:trPr>
          <w:trHeight w:val="454" w:hRule="atLeast"/>
          <w:jc w:val="center"/>
        </w:trPr>
        <w:tc>
          <w:tcPr>
            <w:tcW w:w="874" w:type="pct"/>
            <w:vMerge w:val="continue"/>
            <w:tcBorders>
              <w:left w:val="single" w:color="000000" w:sz="8" w:space="0"/>
              <w:bottom w:val="single" w:color="000000" w:sz="8" w:space="0"/>
              <w:right w:val="single" w:color="000000" w:sz="8" w:space="0"/>
            </w:tcBorders>
            <w:vAlign w:val="center"/>
          </w:tcPr>
          <w:p w14:paraId="227F863E">
            <w:pPr>
              <w:widowControl/>
              <w:jc w:val="left"/>
              <w:rPr>
                <w:rFonts w:ascii="仿宋_GB2312" w:hAnsi="宋体" w:eastAsia="仿宋_GB2312" w:cs="宋体"/>
                <w:b/>
                <w:bCs/>
                <w:color w:val="auto"/>
                <w:kern w:val="0"/>
                <w:sz w:val="24"/>
                <w:szCs w:val="24"/>
              </w:rPr>
            </w:pPr>
          </w:p>
        </w:tc>
        <w:tc>
          <w:tcPr>
            <w:tcW w:w="1138" w:type="pct"/>
            <w:tcBorders>
              <w:top w:val="nil"/>
              <w:left w:val="nil"/>
              <w:bottom w:val="single" w:color="000000" w:sz="8" w:space="0"/>
              <w:right w:val="single" w:color="000000" w:sz="8" w:space="0"/>
            </w:tcBorders>
            <w:shd w:val="clear" w:color="auto" w:fill="auto"/>
            <w:vAlign w:val="center"/>
          </w:tcPr>
          <w:p w14:paraId="56528B23">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时效指标</w:t>
            </w:r>
          </w:p>
        </w:tc>
        <w:tc>
          <w:tcPr>
            <w:tcW w:w="1878" w:type="pct"/>
            <w:tcBorders>
              <w:top w:val="nil"/>
              <w:left w:val="nil"/>
              <w:bottom w:val="single" w:color="000000" w:sz="8" w:space="0"/>
              <w:right w:val="single" w:color="000000" w:sz="8" w:space="0"/>
            </w:tcBorders>
            <w:shd w:val="clear" w:color="auto" w:fill="auto"/>
            <w:vAlign w:val="center"/>
          </w:tcPr>
          <w:p w14:paraId="12D7A534">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按期完工率</w:t>
            </w:r>
          </w:p>
        </w:tc>
        <w:tc>
          <w:tcPr>
            <w:tcW w:w="1108" w:type="pct"/>
            <w:tcBorders>
              <w:top w:val="nil"/>
              <w:left w:val="nil"/>
              <w:bottom w:val="single" w:color="000000" w:sz="8" w:space="0"/>
              <w:right w:val="single" w:color="000000" w:sz="8" w:space="0"/>
            </w:tcBorders>
            <w:shd w:val="clear" w:color="auto" w:fill="auto"/>
            <w:vAlign w:val="center"/>
          </w:tcPr>
          <w:p w14:paraId="4408DC24">
            <w:pPr>
              <w:widowControl/>
              <w:jc w:val="center"/>
              <w:rPr>
                <w:rFonts w:hint="default" w:ascii="Times New Roman" w:hAnsi="Times New Roman" w:eastAsia="仿宋_GB2312" w:cs="Times New Roman"/>
                <w:color w:val="auto"/>
                <w:kern w:val="0"/>
                <w:sz w:val="24"/>
                <w:szCs w:val="24"/>
                <w:lang w:val="en-US" w:eastAsia="zh-CN"/>
              </w:rPr>
            </w:pPr>
            <w:r>
              <w:rPr>
                <w:rFonts w:hint="eastAsia" w:ascii="Times New Roman" w:hAnsi="Times New Roman" w:eastAsia="仿宋_GB2312" w:cs="Times New Roman"/>
                <w:color w:val="auto"/>
                <w:kern w:val="0"/>
                <w:sz w:val="24"/>
                <w:szCs w:val="24"/>
                <w:lang w:val="en-US" w:eastAsia="zh-CN"/>
              </w:rPr>
              <w:t>100%</w:t>
            </w:r>
          </w:p>
        </w:tc>
      </w:tr>
      <w:tr w14:paraId="0A3DB390">
        <w:tblPrEx>
          <w:tblCellMar>
            <w:top w:w="0" w:type="dxa"/>
            <w:left w:w="108" w:type="dxa"/>
            <w:bottom w:w="0" w:type="dxa"/>
            <w:right w:w="108" w:type="dxa"/>
          </w:tblCellMar>
        </w:tblPrEx>
        <w:trPr>
          <w:trHeight w:val="454" w:hRule="atLeast"/>
          <w:jc w:val="center"/>
        </w:trPr>
        <w:tc>
          <w:tcPr>
            <w:tcW w:w="874" w:type="pct"/>
            <w:vMerge w:val="restart"/>
            <w:tcBorders>
              <w:top w:val="nil"/>
              <w:left w:val="single" w:color="000000" w:sz="8" w:space="0"/>
              <w:bottom w:val="single" w:color="000000" w:sz="8" w:space="0"/>
              <w:right w:val="single" w:color="000000" w:sz="8" w:space="0"/>
            </w:tcBorders>
            <w:shd w:val="clear" w:color="auto" w:fill="auto"/>
            <w:vAlign w:val="center"/>
          </w:tcPr>
          <w:p w14:paraId="602AADC0">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效益指标</w:t>
            </w:r>
          </w:p>
        </w:tc>
        <w:tc>
          <w:tcPr>
            <w:tcW w:w="1138" w:type="pct"/>
            <w:tcBorders>
              <w:top w:val="nil"/>
              <w:left w:val="nil"/>
              <w:bottom w:val="single" w:color="000000" w:sz="8" w:space="0"/>
              <w:right w:val="single" w:color="000000" w:sz="8" w:space="0"/>
            </w:tcBorders>
            <w:shd w:val="clear" w:color="auto" w:fill="auto"/>
            <w:vAlign w:val="center"/>
          </w:tcPr>
          <w:p w14:paraId="4FE46882">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社会效益指标</w:t>
            </w:r>
          </w:p>
        </w:tc>
        <w:tc>
          <w:tcPr>
            <w:tcW w:w="1878" w:type="pct"/>
            <w:tcBorders>
              <w:top w:val="nil"/>
              <w:left w:val="nil"/>
              <w:bottom w:val="single" w:color="000000" w:sz="8" w:space="0"/>
              <w:right w:val="single" w:color="000000" w:sz="8" w:space="0"/>
            </w:tcBorders>
            <w:shd w:val="clear" w:color="auto" w:fill="auto"/>
            <w:vAlign w:val="center"/>
          </w:tcPr>
          <w:p w14:paraId="4E16080B">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设施功能正常运转率</w:t>
            </w:r>
          </w:p>
        </w:tc>
        <w:tc>
          <w:tcPr>
            <w:tcW w:w="1108" w:type="pct"/>
            <w:tcBorders>
              <w:top w:val="nil"/>
              <w:left w:val="nil"/>
              <w:bottom w:val="single" w:color="000000" w:sz="8" w:space="0"/>
              <w:right w:val="single" w:color="000000" w:sz="8" w:space="0"/>
            </w:tcBorders>
            <w:shd w:val="clear" w:color="auto" w:fill="auto"/>
            <w:vAlign w:val="center"/>
          </w:tcPr>
          <w:p w14:paraId="231F8E58">
            <w:pPr>
              <w:widowControl/>
              <w:jc w:val="center"/>
              <w:rPr>
                <w:rFonts w:ascii="仿宋_GB2312" w:hAnsi="宋体" w:eastAsia="仿宋_GB2312" w:cs="宋体"/>
                <w:color w:val="auto"/>
                <w:kern w:val="0"/>
                <w:sz w:val="24"/>
                <w:szCs w:val="24"/>
              </w:rPr>
            </w:pPr>
            <w:r>
              <w:rPr>
                <w:rFonts w:hint="eastAsia" w:ascii="Times New Roman" w:hAnsi="Times New Roman" w:eastAsia="仿宋_GB2312" w:cs="Times New Roman"/>
                <w:color w:val="auto"/>
                <w:kern w:val="0"/>
                <w:sz w:val="24"/>
                <w:szCs w:val="24"/>
                <w:lang w:val="en-US" w:eastAsia="zh-CN"/>
              </w:rPr>
              <w:t>100%</w:t>
            </w:r>
          </w:p>
        </w:tc>
      </w:tr>
      <w:tr w14:paraId="7650E428">
        <w:tblPrEx>
          <w:tblCellMar>
            <w:top w:w="0" w:type="dxa"/>
            <w:left w:w="108" w:type="dxa"/>
            <w:bottom w:w="0" w:type="dxa"/>
            <w:right w:w="108" w:type="dxa"/>
          </w:tblCellMar>
        </w:tblPrEx>
        <w:trPr>
          <w:trHeight w:val="454" w:hRule="atLeast"/>
          <w:jc w:val="center"/>
        </w:trPr>
        <w:tc>
          <w:tcPr>
            <w:tcW w:w="874" w:type="pct"/>
            <w:vMerge w:val="continue"/>
            <w:tcBorders>
              <w:top w:val="nil"/>
              <w:left w:val="single" w:color="000000" w:sz="8" w:space="0"/>
              <w:bottom w:val="single" w:color="000000" w:sz="8" w:space="0"/>
              <w:right w:val="single" w:color="000000" w:sz="8" w:space="0"/>
            </w:tcBorders>
            <w:vAlign w:val="center"/>
          </w:tcPr>
          <w:p w14:paraId="2112C72E">
            <w:pPr>
              <w:widowControl/>
              <w:jc w:val="left"/>
              <w:rPr>
                <w:rFonts w:ascii="仿宋_GB2312" w:hAnsi="宋体" w:eastAsia="仿宋_GB2312" w:cs="宋体"/>
                <w:b/>
                <w:bCs/>
                <w:color w:val="auto"/>
                <w:kern w:val="0"/>
                <w:sz w:val="24"/>
                <w:szCs w:val="24"/>
              </w:rPr>
            </w:pPr>
          </w:p>
        </w:tc>
        <w:tc>
          <w:tcPr>
            <w:tcW w:w="1138" w:type="pct"/>
            <w:tcBorders>
              <w:top w:val="nil"/>
              <w:left w:val="nil"/>
              <w:bottom w:val="single" w:color="000000" w:sz="8" w:space="0"/>
              <w:right w:val="single" w:color="000000" w:sz="8" w:space="0"/>
            </w:tcBorders>
            <w:shd w:val="clear" w:color="auto" w:fill="auto"/>
            <w:vAlign w:val="center"/>
          </w:tcPr>
          <w:p w14:paraId="25BA3842">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生态效益指标</w:t>
            </w:r>
          </w:p>
        </w:tc>
        <w:tc>
          <w:tcPr>
            <w:tcW w:w="1878" w:type="pct"/>
            <w:tcBorders>
              <w:top w:val="nil"/>
              <w:left w:val="nil"/>
              <w:bottom w:val="single" w:color="000000" w:sz="8" w:space="0"/>
              <w:right w:val="single" w:color="000000" w:sz="8" w:space="0"/>
            </w:tcBorders>
            <w:shd w:val="clear" w:color="auto" w:fill="auto"/>
            <w:vAlign w:val="center"/>
          </w:tcPr>
          <w:p w14:paraId="653C5DAA">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rPr>
              <w:t>提升</w:t>
            </w:r>
            <w:r>
              <w:rPr>
                <w:rFonts w:hint="eastAsia" w:ascii="仿宋_GB2312" w:hAnsi="宋体" w:eastAsia="仿宋_GB2312" w:cs="宋体"/>
                <w:color w:val="auto"/>
                <w:kern w:val="0"/>
                <w:sz w:val="24"/>
                <w:szCs w:val="24"/>
                <w:lang w:val="en-US" w:eastAsia="zh-CN"/>
              </w:rPr>
              <w:t>生态环境</w:t>
            </w:r>
          </w:p>
        </w:tc>
        <w:tc>
          <w:tcPr>
            <w:tcW w:w="1108" w:type="pct"/>
            <w:tcBorders>
              <w:top w:val="nil"/>
              <w:left w:val="nil"/>
              <w:bottom w:val="single" w:color="000000" w:sz="8" w:space="0"/>
              <w:right w:val="single" w:color="000000" w:sz="8" w:space="0"/>
            </w:tcBorders>
            <w:shd w:val="clear" w:color="auto" w:fill="auto"/>
            <w:vAlign w:val="center"/>
          </w:tcPr>
          <w:p w14:paraId="63ADC577">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提升</w:t>
            </w:r>
          </w:p>
        </w:tc>
      </w:tr>
      <w:tr w14:paraId="7988811A">
        <w:tblPrEx>
          <w:tblCellMar>
            <w:top w:w="0" w:type="dxa"/>
            <w:left w:w="108" w:type="dxa"/>
            <w:bottom w:w="0" w:type="dxa"/>
            <w:right w:w="108" w:type="dxa"/>
          </w:tblCellMar>
        </w:tblPrEx>
        <w:trPr>
          <w:trHeight w:val="454" w:hRule="atLeast"/>
          <w:jc w:val="center"/>
        </w:trPr>
        <w:tc>
          <w:tcPr>
            <w:tcW w:w="874" w:type="pct"/>
            <w:tcBorders>
              <w:top w:val="nil"/>
              <w:left w:val="single" w:color="000000" w:sz="8" w:space="0"/>
              <w:bottom w:val="single" w:color="000000" w:sz="8" w:space="0"/>
              <w:right w:val="single" w:color="000000" w:sz="8" w:space="0"/>
            </w:tcBorders>
            <w:shd w:val="clear" w:color="auto" w:fill="auto"/>
            <w:vAlign w:val="center"/>
          </w:tcPr>
          <w:p w14:paraId="43FB3525">
            <w:pPr>
              <w:widowControl/>
              <w:jc w:val="center"/>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rPr>
              <w:t>满意度指标</w:t>
            </w:r>
          </w:p>
        </w:tc>
        <w:tc>
          <w:tcPr>
            <w:tcW w:w="1138" w:type="pct"/>
            <w:tcBorders>
              <w:top w:val="nil"/>
              <w:left w:val="nil"/>
              <w:bottom w:val="single" w:color="000000" w:sz="8" w:space="0"/>
              <w:right w:val="single" w:color="000000" w:sz="8" w:space="0"/>
            </w:tcBorders>
            <w:shd w:val="clear" w:color="auto" w:fill="auto"/>
            <w:vAlign w:val="center"/>
          </w:tcPr>
          <w:p w14:paraId="4C25BD3C">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服务对象满意度指标</w:t>
            </w:r>
          </w:p>
        </w:tc>
        <w:tc>
          <w:tcPr>
            <w:tcW w:w="1878" w:type="pct"/>
            <w:tcBorders>
              <w:top w:val="nil"/>
              <w:left w:val="nil"/>
              <w:bottom w:val="single" w:color="000000" w:sz="8" w:space="0"/>
              <w:right w:val="single" w:color="000000" w:sz="8" w:space="0"/>
            </w:tcBorders>
            <w:shd w:val="clear" w:color="auto" w:fill="auto"/>
            <w:vAlign w:val="center"/>
          </w:tcPr>
          <w:p w14:paraId="7D2FD9FF">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群众满意度</w:t>
            </w:r>
          </w:p>
        </w:tc>
        <w:tc>
          <w:tcPr>
            <w:tcW w:w="1108" w:type="pct"/>
            <w:tcBorders>
              <w:top w:val="nil"/>
              <w:left w:val="nil"/>
              <w:bottom w:val="single" w:color="000000" w:sz="8" w:space="0"/>
              <w:right w:val="single" w:color="000000" w:sz="8" w:space="0"/>
            </w:tcBorders>
            <w:shd w:val="clear" w:color="auto" w:fill="auto"/>
            <w:vAlign w:val="center"/>
          </w:tcPr>
          <w:p w14:paraId="57540048">
            <w:pPr>
              <w:widowControl/>
              <w:jc w:val="center"/>
              <w:rPr>
                <w:rFonts w:ascii="仿宋_GB2312" w:hAnsi="宋体" w:eastAsia="仿宋_GB2312" w:cs="宋体"/>
                <w:color w:val="auto"/>
                <w:kern w:val="0"/>
                <w:sz w:val="24"/>
                <w:szCs w:val="24"/>
              </w:rPr>
            </w:pPr>
            <w:r>
              <w:rPr>
                <w:rFonts w:hint="eastAsia" w:ascii="宋体" w:hAnsi="宋体" w:eastAsia="宋体" w:cs="宋体"/>
                <w:color w:val="auto"/>
                <w:kern w:val="0"/>
                <w:sz w:val="24"/>
                <w:szCs w:val="24"/>
              </w:rPr>
              <w:t>≥</w:t>
            </w:r>
            <w:r>
              <w:rPr>
                <w:rFonts w:ascii="Times New Roman" w:hAnsi="Times New Roman" w:eastAsia="仿宋_GB2312" w:cs="Times New Roman"/>
                <w:color w:val="auto"/>
                <w:kern w:val="0"/>
                <w:sz w:val="24"/>
                <w:szCs w:val="24"/>
              </w:rPr>
              <w:t>9</w:t>
            </w:r>
            <w:r>
              <w:rPr>
                <w:rFonts w:hint="eastAsia" w:ascii="Times New Roman" w:hAnsi="Times New Roman" w:eastAsia="仿宋_GB2312" w:cs="Times New Roman"/>
                <w:color w:val="auto"/>
                <w:kern w:val="0"/>
                <w:sz w:val="24"/>
                <w:szCs w:val="24"/>
                <w:lang w:val="en-US" w:eastAsia="zh-CN"/>
              </w:rPr>
              <w:t>5</w:t>
            </w:r>
            <w:r>
              <w:rPr>
                <w:rFonts w:ascii="Times New Roman" w:hAnsi="Times New Roman" w:eastAsia="仿宋_GB2312" w:cs="Times New Roman"/>
                <w:color w:val="auto"/>
                <w:kern w:val="0"/>
                <w:sz w:val="24"/>
                <w:szCs w:val="24"/>
              </w:rPr>
              <w:t>%</w:t>
            </w:r>
          </w:p>
        </w:tc>
      </w:tr>
    </w:tbl>
    <w:p w14:paraId="588543A5">
      <w:pPr>
        <w:pStyle w:val="6"/>
        <w:keepNext w:val="0"/>
        <w:keepLines w:val="0"/>
        <w:pageBreakBefore w:val="0"/>
        <w:widowControl w:val="0"/>
        <w:numPr>
          <w:ilvl w:val="255"/>
          <w:numId w:val="0"/>
        </w:numPr>
        <w:kinsoku/>
        <w:wordWrap/>
        <w:overflowPunct/>
        <w:topLinePunct w:val="0"/>
        <w:autoSpaceDE/>
        <w:autoSpaceDN/>
        <w:bidi w:val="0"/>
        <w:adjustRightInd/>
        <w:snapToGrid/>
        <w:spacing w:line="560" w:lineRule="exact"/>
        <w:ind w:left="567"/>
        <w:textAlignment w:val="auto"/>
        <w:outlineLvl w:val="1"/>
        <w:rPr>
          <w:rFonts w:ascii="楷体" w:hAnsi="楷体" w:eastAsia="楷体" w:cs="楷体"/>
          <w:b/>
          <w:color w:val="auto"/>
          <w:sz w:val="32"/>
          <w:szCs w:val="32"/>
        </w:rPr>
      </w:pPr>
      <w:r>
        <w:rPr>
          <w:rFonts w:hint="eastAsia" w:ascii="楷体" w:hAnsi="楷体" w:eastAsia="楷体" w:cs="楷体"/>
          <w:b/>
          <w:color w:val="auto"/>
          <w:sz w:val="32"/>
          <w:szCs w:val="32"/>
        </w:rPr>
        <w:t>（五）项目实施情况</w:t>
      </w:r>
    </w:p>
    <w:p w14:paraId="27F61D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该项目</w:t>
      </w:r>
      <w:r>
        <w:rPr>
          <w:rFonts w:hint="default" w:ascii="Times New Roman" w:hAnsi="Times New Roman" w:eastAsia="仿宋_GB2312" w:cs="Times New Roman"/>
          <w:sz w:val="32"/>
          <w:szCs w:val="32"/>
          <w:lang w:val="en-US" w:eastAsia="zh-CN"/>
        </w:rPr>
        <w:t>分五个标段：一标段新建2</w:t>
      </w:r>
      <w:r>
        <w:rPr>
          <w:rFonts w:hint="default" w:ascii="Times New Roman" w:hAnsi="Times New Roman" w:eastAsia="仿宋_GB2312" w:cs="Times New Roman"/>
          <w:color w:val="000000"/>
          <w:kern w:val="0"/>
          <w:sz w:val="32"/>
          <w:szCs w:val="32"/>
          <w:lang w:val="en-US" w:eastAsia="zh-CN" w:bidi="ar-SA"/>
        </w:rPr>
        <w:t>间</w:t>
      </w:r>
      <w:r>
        <w:rPr>
          <w:rFonts w:hint="default" w:ascii="Times New Roman" w:hAnsi="Times New Roman" w:eastAsia="仿宋_GB2312" w:cs="Times New Roman"/>
          <w:sz w:val="32"/>
          <w:szCs w:val="32"/>
          <w:lang w:val="en-US" w:eastAsia="zh-CN"/>
        </w:rPr>
        <w:t>公厕、二标段和三标段各新建1</w:t>
      </w:r>
      <w:r>
        <w:rPr>
          <w:rFonts w:hint="default" w:ascii="Times New Roman" w:hAnsi="Times New Roman" w:eastAsia="仿宋_GB2312" w:cs="Times New Roman"/>
          <w:color w:val="000000"/>
          <w:kern w:val="0"/>
          <w:sz w:val="32"/>
          <w:szCs w:val="32"/>
          <w:lang w:val="en-US" w:eastAsia="zh-CN" w:bidi="ar-SA"/>
        </w:rPr>
        <w:t>间</w:t>
      </w:r>
      <w:r>
        <w:rPr>
          <w:rFonts w:hint="default" w:ascii="Times New Roman" w:hAnsi="Times New Roman" w:eastAsia="仿宋_GB2312" w:cs="Times New Roman"/>
          <w:sz w:val="32"/>
          <w:szCs w:val="32"/>
          <w:lang w:val="en-US" w:eastAsia="zh-CN"/>
        </w:rPr>
        <w:t>公厕、四标段和五标段各改建2</w:t>
      </w:r>
      <w:r>
        <w:rPr>
          <w:rFonts w:hint="default" w:ascii="Times New Roman" w:hAnsi="Times New Roman" w:eastAsia="仿宋_GB2312" w:cs="Times New Roman"/>
          <w:color w:val="000000"/>
          <w:kern w:val="0"/>
          <w:sz w:val="32"/>
          <w:szCs w:val="32"/>
          <w:lang w:val="en-US" w:eastAsia="zh-CN" w:bidi="ar-SA"/>
        </w:rPr>
        <w:t>间</w:t>
      </w:r>
      <w:r>
        <w:rPr>
          <w:rFonts w:hint="default" w:ascii="Times New Roman" w:hAnsi="Times New Roman" w:eastAsia="仿宋_GB2312" w:cs="Times New Roman"/>
          <w:sz w:val="32"/>
          <w:szCs w:val="32"/>
          <w:lang w:val="en-US" w:eastAsia="zh-CN"/>
        </w:rPr>
        <w:t>公厕。2024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lang w:val="en-US" w:eastAsia="zh-CN"/>
        </w:rPr>
        <w:t>市城管局</w:t>
      </w:r>
      <w:r>
        <w:rPr>
          <w:rFonts w:hint="default" w:ascii="Times New Roman" w:hAnsi="Times New Roman" w:eastAsia="仿宋_GB2312" w:cs="Times New Roman"/>
          <w:sz w:val="32"/>
          <w:szCs w:val="32"/>
          <w:lang w:val="en-US" w:eastAsia="zh-CN"/>
        </w:rPr>
        <w:t>通过竞争性磋商确认中标单位，分别为河南宝义建设有限公司、福航建工有限</w:t>
      </w:r>
      <w:r>
        <w:rPr>
          <w:rFonts w:hint="eastAsia" w:ascii="仿宋_GB2312" w:hAnsi="仿宋" w:eastAsia="仿宋_GB2312" w:cs="仿宋"/>
          <w:sz w:val="32"/>
          <w:szCs w:val="32"/>
          <w:lang w:val="en-US" w:eastAsia="zh-CN"/>
        </w:rPr>
        <w:t>公司、河南富纳赢建筑工程有限公司、君汉建设集团有限公司、河南中鲲建设工程有限公司。</w:t>
      </w:r>
      <w:r>
        <w:rPr>
          <w:rFonts w:hint="eastAsia" w:ascii="仿宋_GB2312" w:hAnsi="仿宋" w:eastAsia="仿宋_GB2312" w:cs="仿宋"/>
          <w:sz w:val="32"/>
          <w:szCs w:val="32"/>
        </w:rPr>
        <w:t>市</w:t>
      </w:r>
      <w:r>
        <w:rPr>
          <w:rFonts w:hint="eastAsia" w:ascii="仿宋_GB2312" w:hAnsi="仿宋" w:eastAsia="仿宋_GB2312" w:cs="仿宋"/>
          <w:sz w:val="32"/>
          <w:szCs w:val="32"/>
          <w:lang w:val="en-US" w:eastAsia="zh-CN"/>
        </w:rPr>
        <w:t>城管局分别与其</w:t>
      </w:r>
      <w:r>
        <w:rPr>
          <w:rFonts w:hint="eastAsia" w:ascii="仿宋_GB2312" w:hAnsi="仿宋" w:eastAsia="仿宋_GB2312" w:cs="仿宋"/>
          <w:sz w:val="32"/>
          <w:szCs w:val="32"/>
        </w:rPr>
        <w:t>签订《</w:t>
      </w:r>
      <w:r>
        <w:rPr>
          <w:rFonts w:hint="eastAsia" w:ascii="仿宋_GB2312" w:hAnsi="仿宋" w:eastAsia="仿宋_GB2312" w:cs="仿宋"/>
          <w:sz w:val="32"/>
          <w:szCs w:val="32"/>
          <w:lang w:val="en-US" w:eastAsia="zh-CN"/>
        </w:rPr>
        <w:t>建设工程施工</w:t>
      </w:r>
      <w:r>
        <w:rPr>
          <w:rFonts w:hint="eastAsia" w:ascii="仿宋_GB2312" w:hAnsi="仿宋" w:eastAsia="仿宋_GB2312" w:cs="仿宋"/>
          <w:sz w:val="32"/>
          <w:szCs w:val="32"/>
        </w:rPr>
        <w:t>合同》</w:t>
      </w:r>
      <w:r>
        <w:rPr>
          <w:rFonts w:hint="eastAsia" w:ascii="仿宋_GB2312" w:hAnsi="仿宋" w:eastAsia="仿宋_GB2312" w:cs="仿宋"/>
          <w:sz w:val="32"/>
          <w:szCs w:val="32"/>
          <w:lang w:eastAsia="zh-CN"/>
        </w:rPr>
        <w:t>，</w:t>
      </w:r>
      <w:r>
        <w:rPr>
          <w:rFonts w:hint="default" w:ascii="Times New Roman" w:hAnsi="Times New Roman" w:eastAsia="仿宋_GB2312" w:cs="Times New Roman"/>
          <w:sz w:val="32"/>
          <w:szCs w:val="32"/>
          <w:lang w:val="en-US" w:eastAsia="zh-CN"/>
        </w:rPr>
        <w:t>合同金额共计227.95万元。一、二标段</w:t>
      </w:r>
      <w:r>
        <w:rPr>
          <w:rFonts w:hint="default" w:ascii="Times New Roman" w:hAnsi="Times New Roman" w:eastAsia="仿宋_GB2312" w:cs="Times New Roman"/>
          <w:sz w:val="32"/>
          <w:szCs w:val="32"/>
        </w:rPr>
        <w:t>合同约定工期为202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日至202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三、四、五标段</w:t>
      </w:r>
      <w:r>
        <w:rPr>
          <w:rFonts w:hint="default" w:ascii="Times New Roman" w:hAnsi="Times New Roman" w:eastAsia="仿宋_GB2312" w:cs="Times New Roman"/>
          <w:sz w:val="32"/>
          <w:szCs w:val="32"/>
        </w:rPr>
        <w:t>合同约定工期为202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日至202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日。</w:t>
      </w:r>
    </w:p>
    <w:p w14:paraId="42111A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val="en-US" w:eastAsia="zh-CN"/>
        </w:rPr>
        <w:t>除二标段因用地问题，未实施建设外，其他四个标段均于</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val="en-US" w:eastAsia="zh-CN"/>
        </w:rPr>
        <w:t>开工。一标段和三标段于2024年7月4日竣工，</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val="en-US" w:eastAsia="zh-CN"/>
        </w:rPr>
        <w:t>完成竣工验收；四、五标段于2024年6月18日竣工，2024年10月18日完成竣工验收，</w:t>
      </w:r>
      <w:r>
        <w:rPr>
          <w:rFonts w:hint="default" w:ascii="Times New Roman" w:hAnsi="Times New Roman" w:eastAsia="仿宋_GB2312" w:cs="Times New Roman"/>
          <w:color w:val="auto"/>
          <w:sz w:val="32"/>
          <w:szCs w:val="32"/>
          <w:highlight w:val="none"/>
          <w:lang w:val="en-US" w:eastAsia="zh-CN"/>
        </w:rPr>
        <w:t>竣工验收报告由建设单位、监理单位、设计单位、施工单位四方共同签署，验收合格</w:t>
      </w:r>
      <w:r>
        <w:rPr>
          <w:rFonts w:hint="default" w:ascii="Times New Roman" w:hAnsi="Times New Roman" w:eastAsia="仿宋_GB2312" w:cs="Times New Roman"/>
          <w:sz w:val="32"/>
          <w:szCs w:val="32"/>
          <w:lang w:val="en-US" w:eastAsia="zh-CN"/>
        </w:rPr>
        <w:t>。</w:t>
      </w:r>
    </w:p>
    <w:p w14:paraId="6F5A1C22">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黑体" w:hAnsi="黑体" w:eastAsia="黑体" w:cs="黑体"/>
          <w:b w:val="0"/>
          <w:bCs/>
          <w:sz w:val="32"/>
          <w:szCs w:val="32"/>
        </w:rPr>
      </w:pPr>
      <w:bookmarkStart w:id="73" w:name="_Toc4125"/>
      <w:r>
        <w:rPr>
          <w:rFonts w:hint="eastAsia" w:ascii="黑体" w:hAnsi="黑体" w:eastAsia="黑体" w:cs="黑体"/>
          <w:b w:val="0"/>
          <w:bCs/>
          <w:sz w:val="32"/>
          <w:szCs w:val="32"/>
        </w:rPr>
        <w:t>二、综合评价情况及评价结论</w:t>
      </w:r>
      <w:bookmarkEnd w:id="73"/>
    </w:p>
    <w:p w14:paraId="423E62D7">
      <w:pPr>
        <w:pStyle w:val="6"/>
        <w:keepNext w:val="0"/>
        <w:keepLines w:val="0"/>
        <w:pageBreakBefore w:val="0"/>
        <w:widowControl w:val="0"/>
        <w:numPr>
          <w:ilvl w:val="255"/>
          <w:numId w:val="0"/>
        </w:numPr>
        <w:kinsoku/>
        <w:wordWrap/>
        <w:overflowPunct/>
        <w:topLinePunct w:val="0"/>
        <w:autoSpaceDE/>
        <w:autoSpaceDN/>
        <w:bidi w:val="0"/>
        <w:adjustRightInd/>
        <w:snapToGrid/>
        <w:spacing w:line="56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（一）综合评价情况</w:t>
      </w:r>
    </w:p>
    <w:p w14:paraId="14EFF252">
      <w:pPr>
        <w:pStyle w:val="5"/>
        <w:keepNext w:val="0"/>
        <w:keepLines w:val="0"/>
        <w:pageBreakBefore w:val="0"/>
        <w:widowControl w:val="0"/>
        <w:kinsoku/>
        <w:wordWrap/>
        <w:overflowPunct/>
        <w:topLinePunct w:val="0"/>
        <w:autoSpaceDE/>
        <w:autoSpaceDN/>
        <w:bidi w:val="0"/>
        <w:adjustRightInd/>
        <w:snapToGrid/>
        <w:spacing w:line="560" w:lineRule="exact"/>
        <w:ind w:firstLine="614" w:firstLineChars="200"/>
        <w:textAlignment w:val="auto"/>
        <w:rPr>
          <w:rFonts w:ascii="仿宋_GB2312" w:hAnsi="仿宋" w:eastAsia="仿宋_GB2312" w:cs="仿宋"/>
          <w:w w:val="96"/>
          <w:sz w:val="32"/>
          <w:szCs w:val="32"/>
        </w:rPr>
      </w:pPr>
      <w:r>
        <w:rPr>
          <w:rFonts w:hint="eastAsia" w:ascii="仿宋_GB2312" w:hAnsi="仿宋" w:eastAsia="仿宋_GB2312" w:cs="仿宋"/>
          <w:w w:val="96"/>
          <w:sz w:val="32"/>
          <w:szCs w:val="32"/>
        </w:rPr>
        <w:t>评价认为，</w:t>
      </w:r>
      <w:r>
        <w:rPr>
          <w:rFonts w:hint="eastAsia" w:ascii="仿宋_GB2312" w:hAnsi="仿宋" w:eastAsia="仿宋_GB2312" w:cs="仿宋"/>
          <w:w w:val="96"/>
          <w:sz w:val="32"/>
          <w:szCs w:val="32"/>
          <w:lang w:val="en-US" w:eastAsia="zh-CN"/>
        </w:rPr>
        <w:t>市城管局新建改建公厕</w:t>
      </w:r>
      <w:r>
        <w:rPr>
          <w:rFonts w:hint="eastAsia" w:ascii="仿宋_GB2312" w:hAnsi="仿宋" w:eastAsia="仿宋_GB2312" w:cs="仿宋"/>
          <w:w w:val="96"/>
          <w:sz w:val="32"/>
          <w:szCs w:val="32"/>
        </w:rPr>
        <w:t>项目的设</w:t>
      </w:r>
      <w:r>
        <w:rPr>
          <w:rFonts w:hint="default" w:ascii="Times New Roman" w:hAnsi="Times New Roman" w:eastAsia="仿宋_GB2312" w:cs="Times New Roman"/>
          <w:w w:val="96"/>
          <w:sz w:val="32"/>
          <w:szCs w:val="32"/>
        </w:rPr>
        <w:t>立符合2023年</w:t>
      </w:r>
      <w:r>
        <w:rPr>
          <w:rFonts w:hint="eastAsia" w:ascii="仿宋_GB2312" w:hAnsi="仿宋" w:eastAsia="仿宋_GB2312" w:cs="仿宋"/>
          <w:w w:val="96"/>
          <w:sz w:val="32"/>
          <w:szCs w:val="32"/>
        </w:rPr>
        <w:t>义马市人民政府工作报告中提出始终践行以人民为中心的发展思想，坚持新增财力重点向民生领域倾斜，推动发展成果更多更公平惠及人民群众的总体要求；</w:t>
      </w:r>
      <w:r>
        <w:rPr>
          <w:rFonts w:hint="eastAsia" w:ascii="仿宋_GB2312" w:hAnsi="仿宋" w:eastAsia="仿宋_GB2312" w:cs="仿宋"/>
          <w:w w:val="96"/>
          <w:sz w:val="32"/>
          <w:szCs w:val="32"/>
          <w:lang w:val="en-US" w:eastAsia="zh-CN"/>
        </w:rPr>
        <w:t>市城管局</w:t>
      </w:r>
      <w:r>
        <w:rPr>
          <w:rFonts w:hint="eastAsia" w:ascii="仿宋_GB2312" w:hAnsi="仿宋" w:eastAsia="仿宋_GB2312" w:cs="仿宋"/>
          <w:w w:val="96"/>
          <w:sz w:val="32"/>
          <w:szCs w:val="32"/>
        </w:rPr>
        <w:t>财务及业务管理制度相对健全；项目的实施</w:t>
      </w:r>
      <w:r>
        <w:rPr>
          <w:rFonts w:hint="eastAsia" w:ascii="仿宋_GB2312" w:hAnsi="仿宋" w:eastAsia="仿宋_GB2312" w:cs="仿宋"/>
          <w:w w:val="96"/>
          <w:sz w:val="32"/>
          <w:szCs w:val="32"/>
          <w:lang w:val="en-US" w:eastAsia="zh-CN"/>
        </w:rPr>
        <w:t>进一步</w:t>
      </w:r>
      <w:r>
        <w:rPr>
          <w:rFonts w:hint="eastAsia" w:ascii="仿宋_GB2312" w:hAnsi="仿宋" w:eastAsia="仿宋_GB2312" w:cs="仿宋"/>
          <w:w w:val="96"/>
          <w:sz w:val="32"/>
          <w:szCs w:val="32"/>
        </w:rPr>
        <w:t>改善了周边的卫生环境，改善了城市居住环境，为城市快速发展提供了保障。但评价中也发现，该项目</w:t>
      </w:r>
      <w:r>
        <w:rPr>
          <w:rFonts w:hint="eastAsia" w:ascii="仿宋_GB2312" w:hAnsi="仿宋" w:eastAsia="仿宋_GB2312" w:cs="仿宋"/>
          <w:w w:val="96"/>
          <w:sz w:val="32"/>
          <w:szCs w:val="32"/>
          <w:highlight w:val="none"/>
        </w:rPr>
        <w:t>存在</w:t>
      </w:r>
      <w:r>
        <w:rPr>
          <w:rFonts w:hint="eastAsia" w:ascii="仿宋_GB2312" w:hAnsi="仿宋" w:eastAsia="仿宋_GB2312" w:cs="仿宋"/>
          <w:w w:val="96"/>
          <w:sz w:val="32"/>
          <w:szCs w:val="32"/>
          <w:highlight w:val="none"/>
          <w:lang w:val="en-US" w:eastAsia="zh-CN"/>
        </w:rPr>
        <w:t>绩效指标设置不明确</w:t>
      </w:r>
      <w:r>
        <w:rPr>
          <w:rFonts w:hint="eastAsia" w:ascii="仿宋_GB2312" w:hAnsi="仿宋" w:eastAsia="仿宋_GB2312" w:cs="仿宋"/>
          <w:sz w:val="32"/>
          <w:szCs w:val="32"/>
          <w:lang w:eastAsia="zh-CN"/>
        </w:rPr>
        <w:t>、</w:t>
      </w:r>
      <w:r>
        <w:rPr>
          <w:rFonts w:hint="eastAsia" w:ascii="仿宋_GB2312" w:hAnsi="仿宋" w:eastAsia="仿宋_GB2312" w:cs="仿宋"/>
          <w:w w:val="96"/>
          <w:sz w:val="32"/>
          <w:szCs w:val="32"/>
          <w:highlight w:val="none"/>
          <w:lang w:val="en-US" w:eastAsia="zh-CN"/>
        </w:rPr>
        <w:t>制度执行有效性不足</w:t>
      </w:r>
      <w:r>
        <w:rPr>
          <w:rFonts w:hint="eastAsia" w:ascii="仿宋_GB2312" w:hAnsi="仿宋" w:eastAsia="仿宋_GB2312" w:cs="仿宋"/>
          <w:w w:val="96"/>
          <w:sz w:val="32"/>
          <w:szCs w:val="32"/>
          <w:highlight w:val="none"/>
        </w:rPr>
        <w:t>、</w:t>
      </w:r>
      <w:r>
        <w:rPr>
          <w:rFonts w:hint="eastAsia" w:ascii="仿宋_GB2312" w:hAnsi="仿宋" w:eastAsia="仿宋_GB2312" w:cs="仿宋"/>
          <w:sz w:val="32"/>
          <w:szCs w:val="32"/>
          <w:highlight w:val="none"/>
          <w:lang w:val="en-US" w:eastAsia="zh-CN"/>
        </w:rPr>
        <w:t>产出数量不达标等</w:t>
      </w:r>
      <w:r>
        <w:rPr>
          <w:rFonts w:hint="eastAsia" w:ascii="仿宋_GB2312" w:hAnsi="仿宋" w:eastAsia="仿宋_GB2312" w:cs="仿宋"/>
          <w:w w:val="96"/>
          <w:sz w:val="32"/>
          <w:szCs w:val="32"/>
          <w:highlight w:val="none"/>
          <w:lang w:val="en-US" w:eastAsia="zh-CN"/>
        </w:rPr>
        <w:t>问题</w:t>
      </w:r>
      <w:r>
        <w:rPr>
          <w:rFonts w:hint="eastAsia" w:ascii="仿宋_GB2312" w:hAnsi="仿宋" w:eastAsia="仿宋_GB2312" w:cs="仿宋"/>
          <w:w w:val="96"/>
          <w:sz w:val="32"/>
          <w:szCs w:val="32"/>
        </w:rPr>
        <w:t>。</w:t>
      </w:r>
    </w:p>
    <w:p w14:paraId="1F0D0E30">
      <w:pPr>
        <w:pStyle w:val="6"/>
        <w:keepNext w:val="0"/>
        <w:keepLines w:val="0"/>
        <w:pageBreakBefore w:val="0"/>
        <w:widowControl w:val="0"/>
        <w:numPr>
          <w:ilvl w:val="255"/>
          <w:numId w:val="0"/>
        </w:numPr>
        <w:kinsoku/>
        <w:wordWrap/>
        <w:overflowPunct/>
        <w:topLinePunct w:val="0"/>
        <w:autoSpaceDE/>
        <w:autoSpaceDN/>
        <w:bidi w:val="0"/>
        <w:adjustRightInd/>
        <w:snapToGrid/>
        <w:spacing w:line="56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（二）总体评价结论</w:t>
      </w:r>
    </w:p>
    <w:p w14:paraId="074DEF75">
      <w:pPr>
        <w:pStyle w:val="5"/>
        <w:keepNext w:val="0"/>
        <w:keepLines w:val="0"/>
        <w:pageBreakBefore w:val="0"/>
        <w:widowControl w:val="0"/>
        <w:kinsoku/>
        <w:wordWrap/>
        <w:overflowPunct/>
        <w:topLinePunct w:val="0"/>
        <w:autoSpaceDE/>
        <w:autoSpaceDN/>
        <w:bidi w:val="0"/>
        <w:adjustRightInd/>
        <w:snapToGrid/>
        <w:spacing w:line="560" w:lineRule="exact"/>
        <w:ind w:firstLine="614" w:firstLineChars="200"/>
        <w:textAlignment w:val="auto"/>
        <w:rPr>
          <w:rFonts w:ascii="仿宋_GB2312" w:hAnsi="仿宋" w:eastAsia="仿宋_GB2312" w:cs="仿宋"/>
          <w:w w:val="96"/>
          <w:sz w:val="32"/>
          <w:szCs w:val="32"/>
        </w:rPr>
      </w:pPr>
      <w:r>
        <w:rPr>
          <w:rFonts w:hint="eastAsia" w:ascii="仿宋_GB2312" w:hAnsi="仿宋" w:eastAsia="仿宋_GB2312" w:cs="仿宋"/>
          <w:w w:val="96"/>
          <w:sz w:val="32"/>
          <w:szCs w:val="32"/>
        </w:rPr>
        <w:t>根据评价指标体系和评分标准对每个指标分别评分，汇总后得出</w:t>
      </w:r>
      <w:r>
        <w:rPr>
          <w:rFonts w:hint="eastAsia" w:ascii="仿宋_GB2312" w:hAnsi="仿宋_GB2312" w:eastAsia="仿宋_GB2312" w:cs="仿宋_GB2312"/>
          <w:kern w:val="21"/>
          <w:sz w:val="32"/>
          <w:szCs w:val="32"/>
          <w:lang w:eastAsia="zh-CN"/>
        </w:rPr>
        <w:t>市城管局新建改建公厕项目</w:t>
      </w:r>
      <w:r>
        <w:rPr>
          <w:rFonts w:hint="eastAsia" w:ascii="仿宋_GB2312" w:hAnsi="仿宋" w:eastAsia="仿宋_GB2312" w:cs="仿宋"/>
          <w:w w:val="96"/>
          <w:sz w:val="32"/>
          <w:szCs w:val="32"/>
        </w:rPr>
        <w:t>绩效评价最终分</w:t>
      </w:r>
      <w:r>
        <w:rPr>
          <w:rFonts w:hint="default" w:ascii="Times New Roman" w:hAnsi="Times New Roman" w:eastAsia="仿宋_GB2312" w:cs="Times New Roman"/>
          <w:w w:val="96"/>
          <w:sz w:val="32"/>
          <w:szCs w:val="32"/>
        </w:rPr>
        <w:t>数为</w:t>
      </w:r>
      <w:r>
        <w:rPr>
          <w:rFonts w:hint="eastAsia" w:eastAsia="仿宋_GB2312" w:cs="Times New Roman"/>
          <w:w w:val="96"/>
          <w:sz w:val="32"/>
          <w:szCs w:val="32"/>
          <w:highlight w:val="none"/>
          <w:lang w:val="en-US" w:eastAsia="zh-CN"/>
        </w:rPr>
        <w:t>88</w:t>
      </w:r>
      <w:r>
        <w:rPr>
          <w:rFonts w:hint="default" w:ascii="Times New Roman" w:hAnsi="Times New Roman" w:eastAsia="仿宋_GB2312" w:cs="Times New Roman"/>
          <w:w w:val="96"/>
          <w:sz w:val="32"/>
          <w:szCs w:val="32"/>
          <w:highlight w:val="none"/>
          <w:lang w:val="en-US" w:eastAsia="zh-CN"/>
        </w:rPr>
        <w:t>.90</w:t>
      </w:r>
      <w:r>
        <w:rPr>
          <w:rFonts w:hint="eastAsia" w:ascii="仿宋_GB2312" w:hAnsi="仿宋" w:eastAsia="仿宋_GB2312" w:cs="仿宋"/>
          <w:w w:val="96"/>
          <w:sz w:val="32"/>
          <w:szCs w:val="32"/>
        </w:rPr>
        <w:t>分，按照财政部《关于印发〈项目支出绩效评价管理办法〉的通知》（财预〔</w:t>
      </w:r>
      <w:r>
        <w:rPr>
          <w:rFonts w:eastAsia="仿宋_GB2312"/>
          <w:w w:val="96"/>
          <w:sz w:val="32"/>
          <w:szCs w:val="32"/>
        </w:rPr>
        <w:t>2020</w:t>
      </w:r>
      <w:r>
        <w:rPr>
          <w:rFonts w:hint="eastAsia" w:ascii="仿宋_GB2312" w:hAnsi="仿宋" w:eastAsia="仿宋_GB2312" w:cs="仿宋"/>
          <w:w w:val="96"/>
          <w:sz w:val="32"/>
          <w:szCs w:val="32"/>
        </w:rPr>
        <w:t>〕</w:t>
      </w:r>
      <w:r>
        <w:rPr>
          <w:rFonts w:eastAsia="仿宋_GB2312"/>
          <w:w w:val="96"/>
          <w:sz w:val="32"/>
          <w:szCs w:val="32"/>
        </w:rPr>
        <w:t>10</w:t>
      </w:r>
      <w:r>
        <w:rPr>
          <w:rFonts w:hint="eastAsia" w:ascii="仿宋_GB2312" w:hAnsi="仿宋" w:eastAsia="仿宋_GB2312" w:cs="仿宋"/>
          <w:w w:val="96"/>
          <w:sz w:val="32"/>
          <w:szCs w:val="32"/>
        </w:rPr>
        <w:t>号）明确的</w:t>
      </w:r>
      <w:r>
        <w:rPr>
          <w:rFonts w:eastAsia="仿宋_GB2312"/>
          <w:w w:val="96"/>
          <w:sz w:val="32"/>
          <w:szCs w:val="32"/>
        </w:rPr>
        <w:t>90</w:t>
      </w:r>
      <w:r>
        <w:rPr>
          <w:rFonts w:hint="eastAsia" w:ascii="仿宋_GB2312" w:hAnsi="仿宋" w:eastAsia="仿宋_GB2312" w:cs="仿宋"/>
          <w:w w:val="96"/>
          <w:sz w:val="32"/>
          <w:szCs w:val="32"/>
        </w:rPr>
        <w:t>（含）-</w:t>
      </w:r>
      <w:r>
        <w:rPr>
          <w:rFonts w:eastAsia="仿宋_GB2312"/>
          <w:w w:val="96"/>
          <w:sz w:val="32"/>
          <w:szCs w:val="32"/>
        </w:rPr>
        <w:t>100</w:t>
      </w:r>
      <w:r>
        <w:rPr>
          <w:rFonts w:hint="eastAsia" w:ascii="仿宋_GB2312" w:hAnsi="仿宋" w:eastAsia="仿宋_GB2312" w:cs="仿宋"/>
          <w:w w:val="96"/>
          <w:sz w:val="32"/>
          <w:szCs w:val="32"/>
        </w:rPr>
        <w:t>分为优、</w:t>
      </w:r>
      <w:r>
        <w:rPr>
          <w:rFonts w:eastAsia="仿宋_GB2312"/>
          <w:w w:val="96"/>
          <w:sz w:val="32"/>
          <w:szCs w:val="32"/>
        </w:rPr>
        <w:t>80</w:t>
      </w:r>
      <w:r>
        <w:rPr>
          <w:rFonts w:hint="eastAsia" w:ascii="仿宋_GB2312" w:hAnsi="仿宋" w:eastAsia="仿宋_GB2312" w:cs="仿宋"/>
          <w:w w:val="96"/>
          <w:sz w:val="32"/>
          <w:szCs w:val="32"/>
        </w:rPr>
        <w:t>（含）-</w:t>
      </w:r>
      <w:r>
        <w:rPr>
          <w:rFonts w:eastAsia="仿宋_GB2312"/>
          <w:w w:val="96"/>
          <w:sz w:val="32"/>
          <w:szCs w:val="32"/>
        </w:rPr>
        <w:t>90</w:t>
      </w:r>
      <w:r>
        <w:rPr>
          <w:rFonts w:hint="eastAsia" w:ascii="仿宋_GB2312" w:hAnsi="仿宋" w:eastAsia="仿宋_GB2312" w:cs="仿宋"/>
          <w:w w:val="96"/>
          <w:sz w:val="32"/>
          <w:szCs w:val="32"/>
        </w:rPr>
        <w:t>分为良、</w:t>
      </w:r>
      <w:r>
        <w:rPr>
          <w:rFonts w:eastAsia="仿宋_GB2312"/>
          <w:w w:val="96"/>
          <w:sz w:val="32"/>
          <w:szCs w:val="32"/>
        </w:rPr>
        <w:t>60</w:t>
      </w:r>
      <w:r>
        <w:rPr>
          <w:rFonts w:hint="eastAsia" w:ascii="仿宋_GB2312" w:hAnsi="仿宋" w:eastAsia="仿宋_GB2312" w:cs="仿宋"/>
          <w:w w:val="96"/>
          <w:sz w:val="32"/>
          <w:szCs w:val="32"/>
        </w:rPr>
        <w:t>（含）-</w:t>
      </w:r>
      <w:r>
        <w:rPr>
          <w:rFonts w:eastAsia="仿宋_GB2312"/>
          <w:w w:val="96"/>
          <w:sz w:val="32"/>
          <w:szCs w:val="32"/>
        </w:rPr>
        <w:t>80</w:t>
      </w:r>
      <w:r>
        <w:rPr>
          <w:rFonts w:hint="eastAsia" w:ascii="仿宋_GB2312" w:hAnsi="仿宋" w:eastAsia="仿宋_GB2312" w:cs="仿宋"/>
          <w:w w:val="96"/>
          <w:sz w:val="32"/>
          <w:szCs w:val="32"/>
        </w:rPr>
        <w:t>分为中、</w:t>
      </w:r>
      <w:r>
        <w:rPr>
          <w:rFonts w:eastAsia="仿宋_GB2312"/>
          <w:w w:val="96"/>
          <w:sz w:val="32"/>
          <w:szCs w:val="32"/>
        </w:rPr>
        <w:t>60</w:t>
      </w:r>
      <w:r>
        <w:rPr>
          <w:rFonts w:hint="eastAsia" w:ascii="仿宋_GB2312" w:hAnsi="仿宋" w:eastAsia="仿宋_GB2312" w:cs="仿宋"/>
          <w:w w:val="96"/>
          <w:sz w:val="32"/>
          <w:szCs w:val="32"/>
        </w:rPr>
        <w:t>分以下为差的评价等级设置，该项目评价等级为“中”。具体指标体系及评价得分情况详见附件</w:t>
      </w:r>
      <w:r>
        <w:rPr>
          <w:rFonts w:hint="eastAsia" w:ascii="仿宋_GB2312" w:hAnsi="仿宋" w:eastAsia="仿宋_GB2312" w:cs="仿宋"/>
          <w:w w:val="96"/>
          <w:sz w:val="32"/>
          <w:szCs w:val="32"/>
          <w:lang w:eastAsia="zh-CN"/>
        </w:rPr>
        <w:t>：</w:t>
      </w:r>
      <w:r>
        <w:rPr>
          <w:rFonts w:hint="eastAsia" w:ascii="仿宋_GB2312" w:hAnsi="仿宋" w:eastAsia="仿宋_GB2312" w:cs="仿宋"/>
          <w:w w:val="96"/>
          <w:sz w:val="32"/>
          <w:szCs w:val="32"/>
          <w:lang w:val="en-US" w:eastAsia="zh-CN"/>
        </w:rPr>
        <w:t>义马市城市管理局新建改建公厕</w:t>
      </w:r>
      <w:r>
        <w:rPr>
          <w:rFonts w:hint="eastAsia" w:ascii="仿宋_GB2312" w:hAnsi="仿宋" w:eastAsia="仿宋_GB2312" w:cs="仿宋"/>
          <w:w w:val="96"/>
          <w:sz w:val="32"/>
          <w:szCs w:val="32"/>
          <w:lang w:eastAsia="zh-CN"/>
        </w:rPr>
        <w:t>项目综合评分表</w:t>
      </w:r>
      <w:r>
        <w:rPr>
          <w:rFonts w:hint="eastAsia" w:ascii="仿宋_GB2312" w:hAnsi="仿宋" w:eastAsia="仿宋_GB2312" w:cs="仿宋"/>
          <w:w w:val="96"/>
          <w:sz w:val="32"/>
          <w:szCs w:val="32"/>
        </w:rPr>
        <w:t>。</w:t>
      </w:r>
    </w:p>
    <w:p w14:paraId="4E290C36">
      <w:pPr>
        <w:pStyle w:val="7"/>
        <w:numPr>
          <w:ilvl w:val="0"/>
          <w:numId w:val="0"/>
        </w:numPr>
        <w:spacing w:line="560" w:lineRule="exact"/>
        <w:jc w:val="center"/>
        <w:outlineLvl w:val="0"/>
        <w:rPr>
          <w:rFonts w:hint="eastAsia" w:ascii="Times New Roman" w:hAnsi="Times New Roman" w:eastAsia="仿宋_GB2312" w:cs="Times New Roman"/>
          <w:lang w:val="en-US" w:eastAsia="zh-CN"/>
        </w:rPr>
      </w:pPr>
      <w:bookmarkStart w:id="74" w:name="_Toc30962"/>
      <w:bookmarkStart w:id="75" w:name="_Toc28351"/>
      <w:r>
        <w:rPr>
          <w:rFonts w:hint="eastAsia" w:ascii="仿宋_GB2312" w:hAnsi="宋体" w:eastAsia="仿宋_GB2312" w:cs="宋体"/>
          <w:b/>
          <w:bCs/>
        </w:rPr>
        <w:t>项目绩效评价得分情况表</w:t>
      </w:r>
      <w:r>
        <w:rPr>
          <w:rFonts w:hint="eastAsia" w:ascii="仿宋_GB2312" w:hAnsi="宋体" w:eastAsia="仿宋_GB2312" w:cs="宋体"/>
          <w:b/>
          <w:bCs/>
          <w:lang w:val="en-US" w:eastAsia="zh-CN"/>
        </w:rPr>
        <w:t>一</w:t>
      </w:r>
      <w:bookmarkEnd w:id="74"/>
      <w:bookmarkEnd w:id="75"/>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1329"/>
        <w:gridCol w:w="1443"/>
        <w:gridCol w:w="1458"/>
        <w:gridCol w:w="1323"/>
        <w:gridCol w:w="1614"/>
      </w:tblGrid>
      <w:tr w14:paraId="0EAF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792" w:type="pct"/>
            <w:tcBorders>
              <w:tl2br w:val="nil"/>
              <w:tr2bl w:val="nil"/>
            </w:tcBorders>
            <w:shd w:val="clear" w:color="auto" w:fill="auto"/>
            <w:vAlign w:val="center"/>
          </w:tcPr>
          <w:p w14:paraId="1F294277">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一级指标</w:t>
            </w:r>
          </w:p>
        </w:tc>
        <w:tc>
          <w:tcPr>
            <w:tcW w:w="780" w:type="pct"/>
            <w:tcBorders>
              <w:tl2br w:val="nil"/>
              <w:tr2bl w:val="nil"/>
            </w:tcBorders>
            <w:shd w:val="clear" w:color="auto" w:fill="auto"/>
            <w:vAlign w:val="center"/>
          </w:tcPr>
          <w:p w14:paraId="1C3FDBE0">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决策</w:t>
            </w:r>
          </w:p>
        </w:tc>
        <w:tc>
          <w:tcPr>
            <w:tcW w:w="847" w:type="pct"/>
            <w:tcBorders>
              <w:tl2br w:val="nil"/>
              <w:tr2bl w:val="nil"/>
            </w:tcBorders>
            <w:shd w:val="clear" w:color="auto" w:fill="auto"/>
            <w:vAlign w:val="center"/>
          </w:tcPr>
          <w:p w14:paraId="792E63C6">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过程</w:t>
            </w:r>
          </w:p>
        </w:tc>
        <w:tc>
          <w:tcPr>
            <w:tcW w:w="856" w:type="pct"/>
            <w:tcBorders>
              <w:tl2br w:val="nil"/>
              <w:tr2bl w:val="nil"/>
            </w:tcBorders>
            <w:shd w:val="clear" w:color="auto" w:fill="auto"/>
            <w:vAlign w:val="center"/>
          </w:tcPr>
          <w:p w14:paraId="3E870CEC">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产出</w:t>
            </w:r>
          </w:p>
        </w:tc>
        <w:tc>
          <w:tcPr>
            <w:tcW w:w="776" w:type="pct"/>
            <w:tcBorders>
              <w:tl2br w:val="nil"/>
              <w:tr2bl w:val="nil"/>
            </w:tcBorders>
            <w:shd w:val="clear" w:color="auto" w:fill="auto"/>
            <w:vAlign w:val="center"/>
          </w:tcPr>
          <w:p w14:paraId="70480C50">
            <w:pPr>
              <w:jc w:val="center"/>
              <w:rPr>
                <w:rFonts w:hint="eastAsia" w:ascii="Times New Roman" w:hAnsi="Times New Roman" w:eastAsia="仿宋_GB2312" w:cs="Times New Roman"/>
                <w:b/>
                <w:color w:val="000000"/>
                <w:sz w:val="24"/>
                <w:szCs w:val="24"/>
                <w:lang w:eastAsia="zh-CN"/>
              </w:rPr>
            </w:pPr>
            <w:r>
              <w:rPr>
                <w:rFonts w:ascii="Times New Roman" w:hAnsi="Times New Roman" w:eastAsia="仿宋_GB2312" w:cs="Times New Roman"/>
                <w:b/>
                <w:color w:val="000000"/>
                <w:sz w:val="24"/>
                <w:szCs w:val="24"/>
              </w:rPr>
              <w:t>效</w:t>
            </w:r>
            <w:r>
              <w:rPr>
                <w:rFonts w:hint="eastAsia" w:ascii="Times New Roman" w:hAnsi="Times New Roman" w:eastAsia="仿宋_GB2312" w:cs="Times New Roman"/>
                <w:b/>
                <w:color w:val="000000"/>
                <w:sz w:val="24"/>
                <w:szCs w:val="24"/>
                <w:lang w:val="en-US" w:eastAsia="zh-CN"/>
              </w:rPr>
              <w:t>益</w:t>
            </w:r>
          </w:p>
        </w:tc>
        <w:tc>
          <w:tcPr>
            <w:tcW w:w="947" w:type="pct"/>
            <w:tcBorders>
              <w:tl2br w:val="nil"/>
              <w:tr2bl w:val="nil"/>
            </w:tcBorders>
            <w:shd w:val="clear" w:color="auto" w:fill="auto"/>
            <w:vAlign w:val="center"/>
          </w:tcPr>
          <w:p w14:paraId="2E2D1534">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合计</w:t>
            </w:r>
          </w:p>
        </w:tc>
      </w:tr>
      <w:tr w14:paraId="3680E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2" w:type="pct"/>
            <w:tcBorders>
              <w:tl2br w:val="nil"/>
              <w:tr2bl w:val="nil"/>
            </w:tcBorders>
            <w:vAlign w:val="center"/>
          </w:tcPr>
          <w:p w14:paraId="5A7CD925">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分值</w:t>
            </w:r>
          </w:p>
        </w:tc>
        <w:tc>
          <w:tcPr>
            <w:tcW w:w="780" w:type="pct"/>
            <w:tcBorders>
              <w:tl2br w:val="nil"/>
              <w:tr2bl w:val="nil"/>
            </w:tcBorders>
            <w:vAlign w:val="center"/>
          </w:tcPr>
          <w:p w14:paraId="05BB8FC6">
            <w:pPr>
              <w:jc w:val="righ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15</w:t>
            </w:r>
          </w:p>
        </w:tc>
        <w:tc>
          <w:tcPr>
            <w:tcW w:w="847" w:type="pct"/>
            <w:tcBorders>
              <w:tl2br w:val="nil"/>
              <w:tr2bl w:val="nil"/>
            </w:tcBorders>
            <w:vAlign w:val="center"/>
          </w:tcPr>
          <w:p w14:paraId="69BAC58E">
            <w:pPr>
              <w:jc w:val="right"/>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30</w:t>
            </w:r>
          </w:p>
        </w:tc>
        <w:tc>
          <w:tcPr>
            <w:tcW w:w="856" w:type="pct"/>
            <w:tcBorders>
              <w:tl2br w:val="nil"/>
              <w:tr2bl w:val="nil"/>
            </w:tcBorders>
            <w:vAlign w:val="center"/>
          </w:tcPr>
          <w:p w14:paraId="09559389">
            <w:pPr>
              <w:jc w:val="right"/>
              <w:rPr>
                <w:rFonts w:hint="eastAsia" w:ascii="Times New Roman" w:hAnsi="Times New Roman" w:eastAsia="仿宋_GB2312" w:cs="Times New Roman"/>
                <w:color w:val="000000"/>
                <w:sz w:val="24"/>
                <w:szCs w:val="24"/>
                <w:lang w:val="en-US" w:eastAsia="zh-CN"/>
              </w:rPr>
            </w:pPr>
            <w:r>
              <w:rPr>
                <w:rFonts w:ascii="Times New Roman" w:hAnsi="Times New Roman" w:eastAsia="仿宋_GB2312" w:cs="Times New Roman"/>
                <w:color w:val="000000"/>
                <w:sz w:val="24"/>
                <w:szCs w:val="24"/>
              </w:rPr>
              <w:t>3</w:t>
            </w:r>
            <w:r>
              <w:rPr>
                <w:rFonts w:hint="eastAsia" w:ascii="Times New Roman" w:hAnsi="Times New Roman" w:eastAsia="仿宋_GB2312" w:cs="Times New Roman"/>
                <w:color w:val="000000"/>
                <w:sz w:val="24"/>
                <w:szCs w:val="24"/>
                <w:lang w:val="en-US" w:eastAsia="zh-CN"/>
              </w:rPr>
              <w:t>0</w:t>
            </w:r>
          </w:p>
        </w:tc>
        <w:tc>
          <w:tcPr>
            <w:tcW w:w="776" w:type="pct"/>
            <w:tcBorders>
              <w:tl2br w:val="nil"/>
              <w:tr2bl w:val="nil"/>
            </w:tcBorders>
            <w:vAlign w:val="center"/>
          </w:tcPr>
          <w:p w14:paraId="486310FB">
            <w:pPr>
              <w:jc w:val="right"/>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25</w:t>
            </w:r>
          </w:p>
        </w:tc>
        <w:tc>
          <w:tcPr>
            <w:tcW w:w="947" w:type="pct"/>
            <w:tcBorders>
              <w:tl2br w:val="nil"/>
              <w:tr2bl w:val="nil"/>
            </w:tcBorders>
            <w:vAlign w:val="center"/>
          </w:tcPr>
          <w:p w14:paraId="7392B962">
            <w:pPr>
              <w:jc w:val="righ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100</w:t>
            </w:r>
          </w:p>
        </w:tc>
      </w:tr>
      <w:tr w14:paraId="52FB8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2" w:type="pct"/>
            <w:tcBorders>
              <w:tl2br w:val="nil"/>
              <w:tr2bl w:val="nil"/>
            </w:tcBorders>
            <w:vAlign w:val="center"/>
          </w:tcPr>
          <w:p w14:paraId="1F2F84E9">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得分</w:t>
            </w:r>
          </w:p>
        </w:tc>
        <w:tc>
          <w:tcPr>
            <w:tcW w:w="780" w:type="pct"/>
            <w:tcBorders>
              <w:tl2br w:val="nil"/>
              <w:tr2bl w:val="nil"/>
            </w:tcBorders>
            <w:vAlign w:val="center"/>
          </w:tcPr>
          <w:p w14:paraId="27C2D7A5">
            <w:pPr>
              <w:widowControl/>
              <w:jc w:val="right"/>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kern w:val="0"/>
                <w:sz w:val="24"/>
                <w:szCs w:val="24"/>
                <w:lang w:val="en-US" w:eastAsia="zh-CN" w:bidi="ar"/>
              </w:rPr>
              <w:t>13.20</w:t>
            </w:r>
          </w:p>
        </w:tc>
        <w:tc>
          <w:tcPr>
            <w:tcW w:w="847" w:type="pct"/>
            <w:tcBorders>
              <w:tl2br w:val="nil"/>
              <w:tr2bl w:val="nil"/>
            </w:tcBorders>
            <w:vAlign w:val="center"/>
          </w:tcPr>
          <w:p w14:paraId="6284B311">
            <w:pPr>
              <w:widowControl/>
              <w:jc w:val="right"/>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kern w:val="0"/>
                <w:sz w:val="24"/>
                <w:szCs w:val="24"/>
                <w:lang w:val="en-US" w:eastAsia="zh-CN" w:bidi="ar"/>
              </w:rPr>
              <w:t>27.50</w:t>
            </w:r>
          </w:p>
        </w:tc>
        <w:tc>
          <w:tcPr>
            <w:tcW w:w="856" w:type="pct"/>
            <w:tcBorders>
              <w:tl2br w:val="nil"/>
              <w:tr2bl w:val="nil"/>
            </w:tcBorders>
            <w:vAlign w:val="center"/>
          </w:tcPr>
          <w:p w14:paraId="647CF7D5">
            <w:pPr>
              <w:widowControl/>
              <w:jc w:val="right"/>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kern w:val="0"/>
                <w:sz w:val="24"/>
                <w:szCs w:val="24"/>
                <w:lang w:val="en-US" w:eastAsia="zh-CN" w:bidi="ar"/>
              </w:rPr>
              <w:t>25.00</w:t>
            </w:r>
          </w:p>
        </w:tc>
        <w:tc>
          <w:tcPr>
            <w:tcW w:w="776" w:type="pct"/>
            <w:tcBorders>
              <w:tl2br w:val="nil"/>
              <w:tr2bl w:val="nil"/>
            </w:tcBorders>
            <w:vAlign w:val="center"/>
          </w:tcPr>
          <w:p w14:paraId="5CE2B152">
            <w:pPr>
              <w:widowControl/>
              <w:jc w:val="right"/>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kern w:val="0"/>
                <w:sz w:val="24"/>
                <w:szCs w:val="24"/>
                <w:lang w:val="en-US" w:eastAsia="zh-CN" w:bidi="ar"/>
              </w:rPr>
              <w:t>23.20</w:t>
            </w:r>
          </w:p>
        </w:tc>
        <w:tc>
          <w:tcPr>
            <w:tcW w:w="947" w:type="pct"/>
            <w:tcBorders>
              <w:tl2br w:val="nil"/>
              <w:tr2bl w:val="nil"/>
            </w:tcBorders>
            <w:vAlign w:val="center"/>
          </w:tcPr>
          <w:p w14:paraId="4C790B24">
            <w:pPr>
              <w:widowControl/>
              <w:jc w:val="right"/>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kern w:val="0"/>
                <w:sz w:val="24"/>
                <w:szCs w:val="24"/>
                <w:lang w:val="en-US" w:eastAsia="zh-CN" w:bidi="ar"/>
              </w:rPr>
              <w:t>88.90</w:t>
            </w:r>
          </w:p>
        </w:tc>
      </w:tr>
      <w:tr w14:paraId="19B0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2" w:type="pct"/>
            <w:tcBorders>
              <w:tl2br w:val="nil"/>
              <w:tr2bl w:val="nil"/>
            </w:tcBorders>
            <w:vAlign w:val="center"/>
          </w:tcPr>
          <w:p w14:paraId="0D99307C">
            <w:pPr>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得分率</w:t>
            </w:r>
          </w:p>
        </w:tc>
        <w:tc>
          <w:tcPr>
            <w:tcW w:w="780" w:type="pct"/>
            <w:tcBorders>
              <w:tl2br w:val="nil"/>
              <w:tr2bl w:val="nil"/>
            </w:tcBorders>
            <w:vAlign w:val="center"/>
          </w:tcPr>
          <w:p w14:paraId="6D206F62">
            <w:pPr>
              <w:widowControl/>
              <w:jc w:val="right"/>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kern w:val="0"/>
                <w:sz w:val="24"/>
                <w:szCs w:val="24"/>
                <w:lang w:val="en-US" w:eastAsia="zh-CN" w:bidi="ar"/>
              </w:rPr>
              <w:t>88.00</w:t>
            </w:r>
            <w:r>
              <w:rPr>
                <w:rFonts w:ascii="Times New Roman" w:hAnsi="Times New Roman" w:eastAsia="仿宋_GB2312" w:cs="Times New Roman"/>
                <w:color w:val="000000"/>
                <w:kern w:val="0"/>
                <w:sz w:val="24"/>
                <w:szCs w:val="24"/>
                <w:lang w:bidi="ar"/>
              </w:rPr>
              <w:t>%</w:t>
            </w:r>
          </w:p>
        </w:tc>
        <w:tc>
          <w:tcPr>
            <w:tcW w:w="847" w:type="pct"/>
            <w:tcBorders>
              <w:tl2br w:val="nil"/>
              <w:tr2bl w:val="nil"/>
            </w:tcBorders>
            <w:vAlign w:val="center"/>
          </w:tcPr>
          <w:p w14:paraId="63DDBC3A">
            <w:pPr>
              <w:widowControl/>
              <w:jc w:val="right"/>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kern w:val="0"/>
                <w:sz w:val="24"/>
                <w:szCs w:val="24"/>
                <w:lang w:val="en-US" w:eastAsia="zh-CN" w:bidi="ar"/>
              </w:rPr>
              <w:t>91.67</w:t>
            </w:r>
            <w:r>
              <w:rPr>
                <w:rFonts w:ascii="Times New Roman" w:hAnsi="Times New Roman" w:eastAsia="仿宋_GB2312" w:cs="Times New Roman"/>
                <w:color w:val="000000"/>
                <w:kern w:val="0"/>
                <w:sz w:val="24"/>
                <w:szCs w:val="24"/>
                <w:lang w:bidi="ar"/>
              </w:rPr>
              <w:t>%</w:t>
            </w:r>
          </w:p>
        </w:tc>
        <w:tc>
          <w:tcPr>
            <w:tcW w:w="856" w:type="pct"/>
            <w:tcBorders>
              <w:tl2br w:val="nil"/>
              <w:tr2bl w:val="nil"/>
            </w:tcBorders>
            <w:vAlign w:val="center"/>
          </w:tcPr>
          <w:p w14:paraId="29679540">
            <w:pPr>
              <w:widowControl/>
              <w:jc w:val="right"/>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kern w:val="0"/>
                <w:sz w:val="24"/>
                <w:szCs w:val="24"/>
                <w:lang w:val="en-US" w:eastAsia="zh-CN" w:bidi="ar"/>
              </w:rPr>
              <w:t>83.33</w:t>
            </w:r>
            <w:r>
              <w:rPr>
                <w:rFonts w:ascii="Times New Roman" w:hAnsi="Times New Roman" w:eastAsia="仿宋_GB2312" w:cs="Times New Roman"/>
                <w:color w:val="000000"/>
                <w:kern w:val="0"/>
                <w:sz w:val="24"/>
                <w:szCs w:val="24"/>
                <w:lang w:bidi="ar"/>
              </w:rPr>
              <w:t>%</w:t>
            </w:r>
          </w:p>
        </w:tc>
        <w:tc>
          <w:tcPr>
            <w:tcW w:w="776" w:type="pct"/>
            <w:tcBorders>
              <w:tl2br w:val="nil"/>
              <w:tr2bl w:val="nil"/>
            </w:tcBorders>
            <w:vAlign w:val="center"/>
          </w:tcPr>
          <w:p w14:paraId="7D6D6E84">
            <w:pPr>
              <w:widowControl/>
              <w:jc w:val="right"/>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kern w:val="0"/>
                <w:sz w:val="24"/>
                <w:szCs w:val="24"/>
                <w:lang w:val="en-US" w:eastAsia="zh-CN" w:bidi="ar"/>
              </w:rPr>
              <w:t>92.80</w:t>
            </w:r>
            <w:r>
              <w:rPr>
                <w:rFonts w:ascii="Times New Roman" w:hAnsi="Times New Roman" w:eastAsia="仿宋_GB2312" w:cs="Times New Roman"/>
                <w:color w:val="000000"/>
                <w:kern w:val="0"/>
                <w:sz w:val="24"/>
                <w:szCs w:val="24"/>
                <w:lang w:bidi="ar"/>
              </w:rPr>
              <w:t>%</w:t>
            </w:r>
          </w:p>
        </w:tc>
        <w:tc>
          <w:tcPr>
            <w:tcW w:w="947" w:type="pct"/>
            <w:tcBorders>
              <w:tl2br w:val="nil"/>
              <w:tr2bl w:val="nil"/>
            </w:tcBorders>
            <w:vAlign w:val="center"/>
          </w:tcPr>
          <w:p w14:paraId="2A6C1619">
            <w:pPr>
              <w:widowControl/>
              <w:jc w:val="right"/>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kern w:val="0"/>
                <w:sz w:val="24"/>
                <w:szCs w:val="24"/>
                <w:lang w:val="en-US" w:eastAsia="zh-CN" w:bidi="ar"/>
              </w:rPr>
              <w:t>88.90</w:t>
            </w:r>
            <w:r>
              <w:rPr>
                <w:rFonts w:ascii="Times New Roman" w:hAnsi="Times New Roman" w:eastAsia="仿宋_GB2312" w:cs="Times New Roman"/>
                <w:color w:val="000000"/>
                <w:kern w:val="0"/>
                <w:sz w:val="24"/>
                <w:szCs w:val="24"/>
                <w:lang w:bidi="ar"/>
              </w:rPr>
              <w:t>%</w:t>
            </w:r>
          </w:p>
        </w:tc>
      </w:tr>
    </w:tbl>
    <w:p w14:paraId="279E0EE6">
      <w:pPr>
        <w:pStyle w:val="7"/>
        <w:numPr>
          <w:ilvl w:val="0"/>
          <w:numId w:val="0"/>
        </w:numPr>
        <w:spacing w:line="560" w:lineRule="exact"/>
        <w:jc w:val="center"/>
        <w:outlineLvl w:val="0"/>
        <w:rPr>
          <w:rFonts w:hint="eastAsia" w:ascii="Times New Roman" w:hAnsi="Times New Roman" w:eastAsia="仿宋_GB2312" w:cs="Times New Roman"/>
          <w:lang w:val="en-US" w:eastAsia="zh-CN"/>
        </w:rPr>
      </w:pPr>
      <w:bookmarkStart w:id="76" w:name="_Toc13162"/>
      <w:bookmarkStart w:id="77" w:name="_Toc30320"/>
      <w:r>
        <w:rPr>
          <w:rFonts w:hint="eastAsia" w:ascii="仿宋_GB2312" w:hAnsi="宋体" w:eastAsia="仿宋_GB2312" w:cs="宋体"/>
          <w:b/>
          <w:bCs/>
        </w:rPr>
        <w:t>项目绩效评价得分情况表</w:t>
      </w:r>
      <w:r>
        <w:rPr>
          <w:rFonts w:hint="eastAsia" w:ascii="仿宋_GB2312" w:hAnsi="宋体" w:eastAsia="仿宋_GB2312" w:cs="宋体"/>
          <w:b/>
          <w:bCs/>
          <w:lang w:val="en-US" w:eastAsia="zh-CN"/>
        </w:rPr>
        <w:t>二</w:t>
      </w:r>
      <w:bookmarkEnd w:id="76"/>
      <w:bookmarkEnd w:id="77"/>
    </w:p>
    <w:tbl>
      <w:tblPr>
        <w:tblStyle w:val="18"/>
        <w:tblW w:w="4998" w:type="pct"/>
        <w:tblInd w:w="0" w:type="dxa"/>
        <w:tblLayout w:type="autofit"/>
        <w:tblCellMar>
          <w:top w:w="0" w:type="dxa"/>
          <w:left w:w="108" w:type="dxa"/>
          <w:bottom w:w="0" w:type="dxa"/>
          <w:right w:w="108" w:type="dxa"/>
        </w:tblCellMar>
      </w:tblPr>
      <w:tblGrid>
        <w:gridCol w:w="1211"/>
        <w:gridCol w:w="3446"/>
        <w:gridCol w:w="1424"/>
        <w:gridCol w:w="1216"/>
        <w:gridCol w:w="1216"/>
      </w:tblGrid>
      <w:tr w14:paraId="27EA5548">
        <w:tblPrEx>
          <w:tblCellMar>
            <w:top w:w="0" w:type="dxa"/>
            <w:left w:w="108" w:type="dxa"/>
            <w:bottom w:w="0" w:type="dxa"/>
            <w:right w:w="108" w:type="dxa"/>
          </w:tblCellMar>
        </w:tblPrEx>
        <w:trPr>
          <w:trHeight w:val="454" w:hRule="exact"/>
        </w:trPr>
        <w:tc>
          <w:tcPr>
            <w:tcW w:w="7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AB5F38">
            <w:pPr>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一级指标</w:t>
            </w:r>
          </w:p>
        </w:tc>
        <w:tc>
          <w:tcPr>
            <w:tcW w:w="20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96B997">
            <w:pPr>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二级指标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CFC9BB9">
            <w:pPr>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权重</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AE3E9F">
            <w:pPr>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CB8E3FD">
            <w:pPr>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得分率</w:t>
            </w:r>
          </w:p>
        </w:tc>
      </w:tr>
      <w:tr w14:paraId="5B1300F4">
        <w:tblPrEx>
          <w:tblCellMar>
            <w:top w:w="0" w:type="dxa"/>
            <w:left w:w="108" w:type="dxa"/>
            <w:bottom w:w="0" w:type="dxa"/>
            <w:right w:w="108" w:type="dxa"/>
          </w:tblCellMar>
        </w:tblPrEx>
        <w:trPr>
          <w:trHeight w:val="454" w:hRule="exact"/>
        </w:trPr>
        <w:tc>
          <w:tcPr>
            <w:tcW w:w="711"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E42ED99">
            <w:pPr>
              <w:jc w:val="center"/>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A决策</w:t>
            </w:r>
          </w:p>
        </w:tc>
        <w:tc>
          <w:tcPr>
            <w:tcW w:w="20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797D95">
            <w:pPr>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A1项目立项</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1663545">
            <w:pPr>
              <w:keepNext w:val="0"/>
              <w:keepLines w:val="0"/>
              <w:widowControl/>
              <w:suppressLineNumbers w:val="0"/>
              <w:jc w:val="center"/>
              <w:textAlignment w:val="center"/>
              <w:rPr>
                <w:rFonts w:ascii="Times New Roman" w:hAnsi="Times New Roman" w:eastAsia="仿宋_GB2312"/>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 xml:space="preserve">5.00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800BFC7">
            <w:pPr>
              <w:keepNext w:val="0"/>
              <w:keepLines w:val="0"/>
              <w:widowControl/>
              <w:suppressLineNumbers w:val="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highlight w:val="none"/>
                <w:u w:val="none"/>
                <w:lang w:val="en-US" w:eastAsia="zh-CN" w:bidi="ar"/>
              </w:rPr>
              <w:t>5.00</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C0AD684">
            <w:pPr>
              <w:keepNext w:val="0"/>
              <w:keepLines w:val="0"/>
              <w:widowControl/>
              <w:suppressLineNumbers w:val="0"/>
              <w:jc w:val="center"/>
              <w:textAlignment w:val="center"/>
              <w:rPr>
                <w:rFonts w:hint="default" w:ascii="Times New Roman" w:hAnsi="Times New Roman" w:eastAsia="仿宋_GB2312" w:cs="Times New Roman"/>
                <w:kern w:val="0"/>
                <w:sz w:val="24"/>
                <w:szCs w:val="32"/>
                <w:highlight w:val="none"/>
              </w:rPr>
            </w:pPr>
            <w:r>
              <w:rPr>
                <w:rFonts w:hint="default" w:ascii="Times New Roman" w:hAnsi="Times New Roman" w:eastAsia="宋体" w:cs="Times New Roman"/>
                <w:i w:val="0"/>
                <w:iCs w:val="0"/>
                <w:color w:val="000000"/>
                <w:kern w:val="0"/>
                <w:sz w:val="24"/>
                <w:szCs w:val="24"/>
                <w:u w:val="none"/>
                <w:lang w:val="en-US" w:eastAsia="zh-CN" w:bidi="ar"/>
              </w:rPr>
              <w:t>100.00%</w:t>
            </w:r>
          </w:p>
        </w:tc>
      </w:tr>
      <w:tr w14:paraId="025D5B0E">
        <w:tblPrEx>
          <w:tblCellMar>
            <w:top w:w="0" w:type="dxa"/>
            <w:left w:w="108" w:type="dxa"/>
            <w:bottom w:w="0" w:type="dxa"/>
            <w:right w:w="108" w:type="dxa"/>
          </w:tblCellMar>
        </w:tblPrEx>
        <w:trPr>
          <w:trHeight w:val="454" w:hRule="exact"/>
        </w:trPr>
        <w:tc>
          <w:tcPr>
            <w:tcW w:w="711" w:type="pct"/>
            <w:vMerge w:val="continue"/>
            <w:tcBorders>
              <w:top w:val="single" w:color="auto" w:sz="4" w:space="0"/>
              <w:left w:val="single" w:color="auto" w:sz="4" w:space="0"/>
              <w:bottom w:val="single" w:color="auto" w:sz="4" w:space="0"/>
              <w:right w:val="single" w:color="auto" w:sz="4" w:space="0"/>
            </w:tcBorders>
            <w:vAlign w:val="center"/>
          </w:tcPr>
          <w:p w14:paraId="32ECC7BE">
            <w:pPr>
              <w:jc w:val="center"/>
              <w:rPr>
                <w:rFonts w:ascii="Times New Roman" w:hAnsi="Times New Roman" w:eastAsia="仿宋_GB2312" w:cs="Times New Roman"/>
                <w:b/>
                <w:color w:val="000000"/>
                <w:sz w:val="24"/>
                <w:szCs w:val="24"/>
              </w:rPr>
            </w:pPr>
          </w:p>
        </w:tc>
        <w:tc>
          <w:tcPr>
            <w:tcW w:w="20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A633455">
            <w:pPr>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A2绩效目标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008BD79">
            <w:pPr>
              <w:keepNext w:val="0"/>
              <w:keepLines w:val="0"/>
              <w:widowControl/>
              <w:suppressLineNumbers w:val="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3C75AEB">
            <w:pPr>
              <w:keepNext w:val="0"/>
              <w:keepLines w:val="0"/>
              <w:widowControl/>
              <w:suppressLineNumbers w:val="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3.20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625556">
            <w:pPr>
              <w:keepNext w:val="0"/>
              <w:keepLines w:val="0"/>
              <w:widowControl/>
              <w:suppressLineNumbers w:val="0"/>
              <w:jc w:val="center"/>
              <w:textAlignment w:val="center"/>
              <w:rPr>
                <w:rFonts w:hint="default" w:ascii="Times New Roman" w:hAnsi="Times New Roman" w:eastAsia="仿宋_GB2312" w:cs="Times New Roman"/>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64.00%</w:t>
            </w:r>
          </w:p>
        </w:tc>
      </w:tr>
      <w:tr w14:paraId="59BFBBD6">
        <w:tblPrEx>
          <w:tblCellMar>
            <w:top w:w="0" w:type="dxa"/>
            <w:left w:w="108" w:type="dxa"/>
            <w:bottom w:w="0" w:type="dxa"/>
            <w:right w:w="108" w:type="dxa"/>
          </w:tblCellMar>
        </w:tblPrEx>
        <w:trPr>
          <w:trHeight w:val="454" w:hRule="exact"/>
        </w:trPr>
        <w:tc>
          <w:tcPr>
            <w:tcW w:w="711" w:type="pct"/>
            <w:vMerge w:val="continue"/>
            <w:tcBorders>
              <w:top w:val="single" w:color="auto" w:sz="4" w:space="0"/>
              <w:left w:val="single" w:color="auto" w:sz="4" w:space="0"/>
              <w:bottom w:val="single" w:color="auto" w:sz="4" w:space="0"/>
              <w:right w:val="single" w:color="auto" w:sz="4" w:space="0"/>
            </w:tcBorders>
            <w:vAlign w:val="center"/>
          </w:tcPr>
          <w:p w14:paraId="2D761434">
            <w:pPr>
              <w:jc w:val="center"/>
              <w:rPr>
                <w:rFonts w:ascii="Times New Roman" w:hAnsi="Times New Roman" w:eastAsia="仿宋_GB2312" w:cs="Times New Roman"/>
                <w:b/>
                <w:color w:val="000000"/>
                <w:sz w:val="24"/>
                <w:szCs w:val="24"/>
              </w:rPr>
            </w:pPr>
          </w:p>
        </w:tc>
        <w:tc>
          <w:tcPr>
            <w:tcW w:w="2023" w:type="pct"/>
            <w:tcBorders>
              <w:top w:val="single" w:color="auto" w:sz="4" w:space="0"/>
              <w:left w:val="nil"/>
              <w:bottom w:val="single" w:color="auto" w:sz="4" w:space="0"/>
              <w:right w:val="single" w:color="auto" w:sz="4" w:space="0"/>
            </w:tcBorders>
            <w:shd w:val="clear" w:color="auto" w:fill="auto"/>
            <w:noWrap/>
            <w:vAlign w:val="center"/>
          </w:tcPr>
          <w:p w14:paraId="19FEC74C">
            <w:pPr>
              <w:jc w:val="left"/>
              <w:rPr>
                <w:rFonts w:hint="eastAsia" w:ascii="Times New Roman" w:hAnsi="Times New Roman" w:eastAsia="仿宋_GB2312" w:cs="Times New Roman"/>
                <w:b/>
                <w:color w:val="000000"/>
                <w:sz w:val="24"/>
                <w:szCs w:val="24"/>
                <w:lang w:eastAsia="zh-CN"/>
              </w:rPr>
            </w:pPr>
            <w:r>
              <w:rPr>
                <w:rFonts w:hint="eastAsia" w:ascii="Times New Roman" w:hAnsi="Times New Roman" w:eastAsia="仿宋_GB2312" w:cs="Times New Roman"/>
                <w:b/>
                <w:color w:val="000000"/>
                <w:sz w:val="24"/>
                <w:szCs w:val="24"/>
              </w:rPr>
              <w:t>A3资金</w:t>
            </w:r>
            <w:r>
              <w:rPr>
                <w:rFonts w:hint="eastAsia" w:ascii="Times New Roman" w:hAnsi="Times New Roman" w:eastAsia="仿宋_GB2312" w:cs="Times New Roman"/>
                <w:b/>
                <w:color w:val="000000"/>
                <w:sz w:val="24"/>
                <w:szCs w:val="24"/>
                <w:lang w:val="en-US" w:eastAsia="zh-CN"/>
              </w:rPr>
              <w:t>投入</w:t>
            </w:r>
          </w:p>
        </w:tc>
        <w:tc>
          <w:tcPr>
            <w:tcW w:w="836" w:type="pct"/>
            <w:tcBorders>
              <w:top w:val="single" w:color="auto" w:sz="4" w:space="0"/>
              <w:left w:val="nil"/>
              <w:bottom w:val="single" w:color="auto" w:sz="4" w:space="0"/>
              <w:right w:val="single" w:color="auto" w:sz="4" w:space="0"/>
            </w:tcBorders>
            <w:shd w:val="clear" w:color="auto" w:fill="auto"/>
            <w:noWrap/>
            <w:vAlign w:val="center"/>
          </w:tcPr>
          <w:p w14:paraId="2723D5DB">
            <w:pPr>
              <w:keepNext w:val="0"/>
              <w:keepLines w:val="0"/>
              <w:widowControl/>
              <w:suppressLineNumbers w:val="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4D17E34E">
            <w:pPr>
              <w:keepNext w:val="0"/>
              <w:keepLines w:val="0"/>
              <w:widowControl/>
              <w:suppressLineNumbers w:val="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25023FD6">
            <w:pPr>
              <w:keepNext w:val="0"/>
              <w:keepLines w:val="0"/>
              <w:widowControl/>
              <w:suppressLineNumbers w:val="0"/>
              <w:jc w:val="center"/>
              <w:textAlignment w:val="center"/>
              <w:rPr>
                <w:rFonts w:hint="default" w:ascii="Times New Roman" w:hAnsi="Times New Roman" w:eastAsia="仿宋_GB2312" w:cs="Times New Roman"/>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100.00%</w:t>
            </w:r>
          </w:p>
        </w:tc>
      </w:tr>
      <w:tr w14:paraId="14D6FAD1">
        <w:tblPrEx>
          <w:tblCellMar>
            <w:top w:w="0" w:type="dxa"/>
            <w:left w:w="108" w:type="dxa"/>
            <w:bottom w:w="0" w:type="dxa"/>
            <w:right w:w="108" w:type="dxa"/>
          </w:tblCellMar>
        </w:tblPrEx>
        <w:trPr>
          <w:trHeight w:val="454" w:hRule="exact"/>
        </w:trPr>
        <w:tc>
          <w:tcPr>
            <w:tcW w:w="711" w:type="pct"/>
            <w:vMerge w:val="restart"/>
            <w:tcBorders>
              <w:top w:val="nil"/>
              <w:left w:val="single" w:color="auto" w:sz="4" w:space="0"/>
              <w:right w:val="single" w:color="auto" w:sz="4" w:space="0"/>
            </w:tcBorders>
            <w:shd w:val="clear" w:color="auto" w:fill="auto"/>
            <w:noWrap/>
            <w:vAlign w:val="center"/>
          </w:tcPr>
          <w:p w14:paraId="55360FCF">
            <w:pPr>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过程</w:t>
            </w:r>
          </w:p>
        </w:tc>
        <w:tc>
          <w:tcPr>
            <w:tcW w:w="2023" w:type="pct"/>
            <w:tcBorders>
              <w:top w:val="nil"/>
              <w:left w:val="nil"/>
              <w:bottom w:val="single" w:color="auto" w:sz="4" w:space="0"/>
              <w:right w:val="single" w:color="auto" w:sz="4" w:space="0"/>
            </w:tcBorders>
            <w:shd w:val="clear" w:color="auto" w:fill="auto"/>
            <w:noWrap/>
            <w:vAlign w:val="center"/>
          </w:tcPr>
          <w:p w14:paraId="1AC2B11C">
            <w:pPr>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B1</w:t>
            </w:r>
            <w:r>
              <w:rPr>
                <w:rFonts w:hint="eastAsia" w:ascii="Times New Roman" w:hAnsi="Times New Roman" w:eastAsia="仿宋_GB2312" w:cs="Times New Roman"/>
                <w:b/>
                <w:color w:val="000000"/>
                <w:sz w:val="24"/>
                <w:szCs w:val="24"/>
                <w:lang w:val="en-US" w:eastAsia="zh-CN"/>
              </w:rPr>
              <w:t>组织实施</w:t>
            </w:r>
          </w:p>
        </w:tc>
        <w:tc>
          <w:tcPr>
            <w:tcW w:w="836" w:type="pct"/>
            <w:tcBorders>
              <w:top w:val="nil"/>
              <w:left w:val="nil"/>
              <w:bottom w:val="single" w:color="auto" w:sz="4" w:space="0"/>
              <w:right w:val="single" w:color="auto" w:sz="4" w:space="0"/>
            </w:tcBorders>
            <w:shd w:val="clear" w:color="auto" w:fill="auto"/>
            <w:noWrap/>
            <w:vAlign w:val="center"/>
          </w:tcPr>
          <w:p w14:paraId="49028017">
            <w:pPr>
              <w:keepNext w:val="0"/>
              <w:keepLines w:val="0"/>
              <w:widowControl/>
              <w:suppressLineNumbers w:val="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51BC74BD">
            <w:pPr>
              <w:keepNext w:val="0"/>
              <w:keepLines w:val="0"/>
              <w:widowControl/>
              <w:suppressLineNumbers w:val="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12.5</w:t>
            </w:r>
            <w:r>
              <w:rPr>
                <w:rFonts w:hint="default" w:ascii="Times New Roman" w:hAnsi="Times New Roman" w:eastAsia="宋体" w:cs="Times New Roman"/>
                <w:i w:val="0"/>
                <w:iCs w:val="0"/>
                <w:color w:val="000000"/>
                <w:kern w:val="0"/>
                <w:sz w:val="24"/>
                <w:szCs w:val="24"/>
                <w:u w:val="none"/>
                <w:lang w:val="en-US" w:eastAsia="zh-CN" w:bidi="ar"/>
              </w:rPr>
              <w:t xml:space="preserve">0 </w:t>
            </w:r>
          </w:p>
        </w:tc>
        <w:tc>
          <w:tcPr>
            <w:tcW w:w="714" w:type="pct"/>
            <w:tcBorders>
              <w:top w:val="nil"/>
              <w:left w:val="nil"/>
              <w:bottom w:val="single" w:color="auto" w:sz="4" w:space="0"/>
              <w:right w:val="single" w:color="auto" w:sz="4" w:space="0"/>
            </w:tcBorders>
            <w:shd w:val="clear" w:color="auto" w:fill="auto"/>
            <w:noWrap/>
            <w:vAlign w:val="center"/>
          </w:tcPr>
          <w:p w14:paraId="513119A8">
            <w:pPr>
              <w:keepNext w:val="0"/>
              <w:keepLines w:val="0"/>
              <w:widowControl/>
              <w:suppressLineNumbers w:val="0"/>
              <w:jc w:val="center"/>
              <w:textAlignment w:val="center"/>
              <w:rPr>
                <w:rFonts w:hint="default" w:ascii="Times New Roman" w:hAnsi="Times New Roman" w:eastAsia="仿宋_GB2312" w:cs="Times New Roman"/>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83.33%</w:t>
            </w:r>
          </w:p>
        </w:tc>
      </w:tr>
      <w:tr w14:paraId="4D090A2D">
        <w:tblPrEx>
          <w:tblCellMar>
            <w:top w:w="0" w:type="dxa"/>
            <w:left w:w="108" w:type="dxa"/>
            <w:bottom w:w="0" w:type="dxa"/>
            <w:right w:w="108" w:type="dxa"/>
          </w:tblCellMar>
        </w:tblPrEx>
        <w:trPr>
          <w:trHeight w:val="454" w:hRule="exact"/>
        </w:trPr>
        <w:tc>
          <w:tcPr>
            <w:tcW w:w="711" w:type="pct"/>
            <w:vMerge w:val="continue"/>
            <w:tcBorders>
              <w:left w:val="single" w:color="auto" w:sz="4" w:space="0"/>
              <w:bottom w:val="single" w:color="auto" w:sz="4" w:space="0"/>
              <w:right w:val="single" w:color="auto" w:sz="4" w:space="0"/>
            </w:tcBorders>
            <w:vAlign w:val="center"/>
          </w:tcPr>
          <w:p w14:paraId="026BC11B">
            <w:pPr>
              <w:jc w:val="center"/>
              <w:rPr>
                <w:rFonts w:ascii="Times New Roman" w:hAnsi="Times New Roman" w:eastAsia="仿宋_GB2312" w:cs="Times New Roman"/>
                <w:b/>
                <w:color w:val="000000"/>
                <w:sz w:val="24"/>
                <w:szCs w:val="24"/>
              </w:rPr>
            </w:pPr>
          </w:p>
        </w:tc>
        <w:tc>
          <w:tcPr>
            <w:tcW w:w="2023" w:type="pct"/>
            <w:tcBorders>
              <w:top w:val="nil"/>
              <w:left w:val="nil"/>
              <w:bottom w:val="single" w:color="auto" w:sz="4" w:space="0"/>
              <w:right w:val="single" w:color="auto" w:sz="4" w:space="0"/>
            </w:tcBorders>
            <w:shd w:val="clear" w:color="auto" w:fill="auto"/>
            <w:noWrap/>
            <w:vAlign w:val="center"/>
          </w:tcPr>
          <w:p w14:paraId="401F1829">
            <w:pPr>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2资金</w:t>
            </w:r>
            <w:r>
              <w:rPr>
                <w:rFonts w:hint="eastAsia" w:ascii="Times New Roman" w:hAnsi="Times New Roman" w:eastAsia="仿宋_GB2312" w:cs="Times New Roman"/>
                <w:b/>
                <w:color w:val="000000"/>
                <w:sz w:val="24"/>
                <w:szCs w:val="24"/>
              </w:rPr>
              <w:t>管理</w:t>
            </w:r>
          </w:p>
        </w:tc>
        <w:tc>
          <w:tcPr>
            <w:tcW w:w="836" w:type="pct"/>
            <w:tcBorders>
              <w:top w:val="nil"/>
              <w:left w:val="nil"/>
              <w:bottom w:val="single" w:color="auto" w:sz="4" w:space="0"/>
              <w:right w:val="single" w:color="auto" w:sz="4" w:space="0"/>
            </w:tcBorders>
            <w:shd w:val="clear" w:color="auto" w:fill="auto"/>
            <w:noWrap/>
            <w:vAlign w:val="center"/>
          </w:tcPr>
          <w:p w14:paraId="2B6825CD">
            <w:pPr>
              <w:keepNext w:val="0"/>
              <w:keepLines w:val="0"/>
              <w:widowControl/>
              <w:suppressLineNumbers w:val="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15.00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nil"/>
              <w:left w:val="nil"/>
              <w:bottom w:val="single" w:color="auto" w:sz="4" w:space="0"/>
              <w:right w:val="single" w:color="auto" w:sz="4" w:space="0"/>
            </w:tcBorders>
            <w:shd w:val="clear" w:color="auto" w:fill="auto"/>
            <w:noWrap/>
            <w:vAlign w:val="center"/>
          </w:tcPr>
          <w:p w14:paraId="109296BC">
            <w:pPr>
              <w:keepNext w:val="0"/>
              <w:keepLines w:val="0"/>
              <w:widowControl/>
              <w:suppressLineNumbers w:val="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15.00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nil"/>
              <w:left w:val="nil"/>
              <w:bottom w:val="single" w:color="auto" w:sz="4" w:space="0"/>
              <w:right w:val="single" w:color="auto" w:sz="4" w:space="0"/>
            </w:tcBorders>
            <w:shd w:val="clear" w:color="auto" w:fill="auto"/>
            <w:noWrap/>
            <w:vAlign w:val="center"/>
          </w:tcPr>
          <w:p w14:paraId="178BD33E">
            <w:pPr>
              <w:keepNext w:val="0"/>
              <w:keepLines w:val="0"/>
              <w:widowControl/>
              <w:suppressLineNumbers w:val="0"/>
              <w:jc w:val="center"/>
              <w:textAlignment w:val="center"/>
              <w:rPr>
                <w:rFonts w:hint="default" w:ascii="Times New Roman" w:hAnsi="Times New Roman" w:eastAsia="仿宋_GB2312" w:cs="Times New Roman"/>
                <w:kern w:val="0"/>
                <w:sz w:val="24"/>
                <w:szCs w:val="32"/>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100.00%</w:t>
            </w:r>
          </w:p>
        </w:tc>
      </w:tr>
      <w:tr w14:paraId="4EBD6388">
        <w:tblPrEx>
          <w:tblCellMar>
            <w:top w:w="0" w:type="dxa"/>
            <w:left w:w="108" w:type="dxa"/>
            <w:bottom w:w="0" w:type="dxa"/>
            <w:right w:w="108" w:type="dxa"/>
          </w:tblCellMar>
        </w:tblPrEx>
        <w:trPr>
          <w:trHeight w:val="454" w:hRule="exact"/>
        </w:trPr>
        <w:tc>
          <w:tcPr>
            <w:tcW w:w="711" w:type="pct"/>
            <w:vMerge w:val="restart"/>
            <w:tcBorders>
              <w:left w:val="single" w:color="auto" w:sz="4" w:space="0"/>
              <w:right w:val="single" w:color="auto" w:sz="4" w:space="0"/>
            </w:tcBorders>
            <w:shd w:val="clear" w:color="auto" w:fill="auto"/>
            <w:noWrap/>
            <w:vAlign w:val="center"/>
          </w:tcPr>
          <w:p w14:paraId="22C13B1B">
            <w:pPr>
              <w:jc w:val="center"/>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hint="eastAsia" w:ascii="Times New Roman" w:hAnsi="Times New Roman" w:eastAsia="仿宋_GB2312" w:cs="Times New Roman"/>
                <w:b/>
                <w:color w:val="000000"/>
                <w:sz w:val="24"/>
                <w:szCs w:val="24"/>
                <w:lang w:val="en-US" w:eastAsia="zh-CN"/>
              </w:rPr>
              <w:t>产出</w:t>
            </w:r>
          </w:p>
        </w:tc>
        <w:tc>
          <w:tcPr>
            <w:tcW w:w="2023" w:type="pct"/>
            <w:tcBorders>
              <w:top w:val="nil"/>
              <w:left w:val="nil"/>
              <w:bottom w:val="single" w:color="auto" w:sz="4" w:space="0"/>
              <w:right w:val="single" w:color="auto" w:sz="4" w:space="0"/>
            </w:tcBorders>
            <w:shd w:val="clear" w:color="auto" w:fill="auto"/>
            <w:noWrap/>
            <w:vAlign w:val="center"/>
          </w:tcPr>
          <w:p w14:paraId="302EAE97">
            <w:pPr>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C1产出</w:t>
            </w:r>
            <w:r>
              <w:rPr>
                <w:rFonts w:hint="eastAsia" w:ascii="Times New Roman" w:hAnsi="Times New Roman" w:eastAsia="仿宋_GB2312" w:cs="Times New Roman"/>
                <w:b/>
                <w:color w:val="000000"/>
                <w:sz w:val="24"/>
                <w:szCs w:val="24"/>
                <w:lang w:val="en-US" w:eastAsia="zh-CN"/>
              </w:rPr>
              <w:t>数量</w:t>
            </w:r>
          </w:p>
        </w:tc>
        <w:tc>
          <w:tcPr>
            <w:tcW w:w="836" w:type="pct"/>
            <w:tcBorders>
              <w:top w:val="nil"/>
              <w:left w:val="nil"/>
              <w:bottom w:val="single" w:color="auto" w:sz="4" w:space="0"/>
              <w:right w:val="single" w:color="auto" w:sz="4" w:space="0"/>
            </w:tcBorders>
            <w:shd w:val="clear" w:color="auto" w:fill="auto"/>
            <w:noWrap/>
            <w:vAlign w:val="center"/>
          </w:tcPr>
          <w:p w14:paraId="55BE7315">
            <w:pPr>
              <w:keepNext w:val="0"/>
              <w:keepLines w:val="0"/>
              <w:widowControl/>
              <w:suppressLineNumbers w:val="0"/>
              <w:jc w:val="center"/>
              <w:textAlignment w:val="center"/>
              <w:rPr>
                <w:rFonts w:hint="default" w:ascii="Times New Roman" w:hAnsi="Times New Roman" w:eastAsia="仿宋_GB2312" w:cs="Times New Roman"/>
                <w:kern w:val="0"/>
                <w:sz w:val="24"/>
                <w:szCs w:val="32"/>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E4AA0B7">
            <w:pPr>
              <w:keepNext w:val="0"/>
              <w:keepLines w:val="0"/>
              <w:widowControl/>
              <w:suppressLineNumbers w:val="0"/>
              <w:jc w:val="center"/>
              <w:textAlignment w:val="center"/>
              <w:rPr>
                <w:rFonts w:hint="default" w:ascii="Times New Roman" w:hAnsi="Times New Roman" w:eastAsia="仿宋_GB2312"/>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10598795">
            <w:pPr>
              <w:keepNext w:val="0"/>
              <w:keepLines w:val="0"/>
              <w:widowControl/>
              <w:suppressLineNumbers w:val="0"/>
              <w:jc w:val="center"/>
              <w:textAlignment w:val="center"/>
              <w:rPr>
                <w:rFonts w:hint="default" w:ascii="Times New Roman" w:hAnsi="Times New Roman" w:eastAsia="仿宋_GB2312" w:cs="Times New Roman"/>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87.50%</w:t>
            </w:r>
          </w:p>
        </w:tc>
      </w:tr>
      <w:tr w14:paraId="06C1C9A1">
        <w:tblPrEx>
          <w:tblCellMar>
            <w:top w:w="0" w:type="dxa"/>
            <w:left w:w="108" w:type="dxa"/>
            <w:bottom w:w="0" w:type="dxa"/>
            <w:right w:w="108" w:type="dxa"/>
          </w:tblCellMar>
        </w:tblPrEx>
        <w:trPr>
          <w:trHeight w:val="454" w:hRule="exact"/>
        </w:trPr>
        <w:tc>
          <w:tcPr>
            <w:tcW w:w="711" w:type="pct"/>
            <w:vMerge w:val="continue"/>
            <w:tcBorders>
              <w:left w:val="single" w:color="auto" w:sz="4" w:space="0"/>
              <w:right w:val="single" w:color="auto" w:sz="4" w:space="0"/>
            </w:tcBorders>
            <w:vAlign w:val="center"/>
          </w:tcPr>
          <w:p w14:paraId="3AFBB54B">
            <w:pPr>
              <w:jc w:val="center"/>
              <w:rPr>
                <w:rFonts w:ascii="Times New Roman" w:hAnsi="Times New Roman" w:eastAsia="仿宋_GB2312" w:cs="Times New Roman"/>
                <w:b/>
                <w:color w:val="000000"/>
                <w:sz w:val="24"/>
                <w:szCs w:val="24"/>
              </w:rPr>
            </w:pPr>
          </w:p>
        </w:tc>
        <w:tc>
          <w:tcPr>
            <w:tcW w:w="2023" w:type="pct"/>
            <w:tcBorders>
              <w:top w:val="nil"/>
              <w:left w:val="nil"/>
              <w:bottom w:val="single" w:color="auto" w:sz="4" w:space="0"/>
              <w:right w:val="single" w:color="auto" w:sz="4" w:space="0"/>
            </w:tcBorders>
            <w:shd w:val="clear" w:color="auto" w:fill="auto"/>
            <w:noWrap/>
            <w:vAlign w:val="center"/>
          </w:tcPr>
          <w:p w14:paraId="0C39C7F0">
            <w:pPr>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C2产出</w:t>
            </w:r>
            <w:r>
              <w:rPr>
                <w:rFonts w:hint="eastAsia" w:ascii="Times New Roman" w:hAnsi="Times New Roman" w:eastAsia="仿宋_GB2312" w:cs="Times New Roman"/>
                <w:b/>
                <w:color w:val="000000"/>
                <w:sz w:val="24"/>
                <w:szCs w:val="24"/>
                <w:lang w:val="en-US" w:eastAsia="zh-CN"/>
              </w:rPr>
              <w:t>时效</w:t>
            </w:r>
          </w:p>
        </w:tc>
        <w:tc>
          <w:tcPr>
            <w:tcW w:w="836" w:type="pct"/>
            <w:tcBorders>
              <w:top w:val="nil"/>
              <w:left w:val="nil"/>
              <w:bottom w:val="single" w:color="auto" w:sz="4" w:space="0"/>
              <w:right w:val="single" w:color="auto" w:sz="4" w:space="0"/>
            </w:tcBorders>
            <w:shd w:val="clear" w:color="auto" w:fill="auto"/>
            <w:noWrap/>
            <w:vAlign w:val="center"/>
          </w:tcPr>
          <w:p w14:paraId="69601C7C">
            <w:pPr>
              <w:keepNext w:val="0"/>
              <w:keepLines w:val="0"/>
              <w:widowControl/>
              <w:suppressLineNumbers w:val="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3183F5CD">
            <w:pPr>
              <w:keepNext w:val="0"/>
              <w:keepLines w:val="0"/>
              <w:widowControl/>
              <w:suppressLineNumbers w:val="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7</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9553049">
            <w:pPr>
              <w:keepNext w:val="0"/>
              <w:keepLines w:val="0"/>
              <w:widowControl/>
              <w:suppressLineNumbers w:val="0"/>
              <w:jc w:val="center"/>
              <w:textAlignment w:val="center"/>
              <w:rPr>
                <w:rFonts w:hint="default" w:ascii="Times New Roman" w:hAnsi="Times New Roman" w:eastAsia="仿宋_GB2312" w:cs="Times New Roman"/>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70.00%</w:t>
            </w:r>
          </w:p>
        </w:tc>
      </w:tr>
      <w:tr w14:paraId="7BCA31E9">
        <w:tblPrEx>
          <w:tblCellMar>
            <w:top w:w="0" w:type="dxa"/>
            <w:left w:w="108" w:type="dxa"/>
            <w:bottom w:w="0" w:type="dxa"/>
            <w:right w:w="108" w:type="dxa"/>
          </w:tblCellMar>
        </w:tblPrEx>
        <w:trPr>
          <w:trHeight w:val="454" w:hRule="exact"/>
        </w:trPr>
        <w:tc>
          <w:tcPr>
            <w:tcW w:w="711" w:type="pct"/>
            <w:vMerge w:val="continue"/>
            <w:tcBorders>
              <w:left w:val="single" w:color="auto" w:sz="4" w:space="0"/>
              <w:bottom w:val="single" w:color="auto" w:sz="4" w:space="0"/>
              <w:right w:val="single" w:color="auto" w:sz="4" w:space="0"/>
            </w:tcBorders>
            <w:vAlign w:val="center"/>
          </w:tcPr>
          <w:p w14:paraId="1D4ECDAF">
            <w:pPr>
              <w:jc w:val="center"/>
              <w:rPr>
                <w:rFonts w:ascii="Times New Roman" w:hAnsi="Times New Roman" w:eastAsia="仿宋_GB2312" w:cs="Times New Roman"/>
                <w:b/>
                <w:color w:val="000000"/>
                <w:sz w:val="24"/>
                <w:szCs w:val="24"/>
              </w:rPr>
            </w:pPr>
          </w:p>
        </w:tc>
        <w:tc>
          <w:tcPr>
            <w:tcW w:w="2023" w:type="pct"/>
            <w:tcBorders>
              <w:top w:val="nil"/>
              <w:left w:val="nil"/>
              <w:bottom w:val="single" w:color="auto" w:sz="4" w:space="0"/>
              <w:right w:val="single" w:color="auto" w:sz="4" w:space="0"/>
            </w:tcBorders>
            <w:shd w:val="clear" w:color="auto" w:fill="auto"/>
            <w:noWrap/>
            <w:vAlign w:val="center"/>
          </w:tcPr>
          <w:p w14:paraId="4991B0F0">
            <w:pPr>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w:t>
            </w:r>
            <w:r>
              <w:rPr>
                <w:rFonts w:hint="eastAsia" w:ascii="Times New Roman" w:hAnsi="Times New Roman" w:eastAsia="仿宋_GB2312" w:cs="Times New Roman"/>
                <w:b/>
                <w:color w:val="000000"/>
                <w:sz w:val="24"/>
                <w:szCs w:val="24"/>
                <w:lang w:val="en-US" w:eastAsia="zh-CN"/>
              </w:rPr>
              <w:t>3产出质量</w:t>
            </w:r>
          </w:p>
        </w:tc>
        <w:tc>
          <w:tcPr>
            <w:tcW w:w="836" w:type="pct"/>
            <w:tcBorders>
              <w:top w:val="nil"/>
              <w:left w:val="nil"/>
              <w:bottom w:val="single" w:color="auto" w:sz="4" w:space="0"/>
              <w:right w:val="single" w:color="auto" w:sz="4" w:space="0"/>
            </w:tcBorders>
            <w:shd w:val="clear" w:color="auto" w:fill="auto"/>
            <w:noWrap/>
            <w:vAlign w:val="center"/>
          </w:tcPr>
          <w:p w14:paraId="2174926F">
            <w:pPr>
              <w:keepNext w:val="0"/>
              <w:keepLines w:val="0"/>
              <w:widowControl/>
              <w:suppressLineNumbers w:val="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11F4E40F">
            <w:pPr>
              <w:keepNext w:val="0"/>
              <w:keepLines w:val="0"/>
              <w:widowControl/>
              <w:suppressLineNumbers w:val="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4</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409EBE18">
            <w:pPr>
              <w:keepNext w:val="0"/>
              <w:keepLines w:val="0"/>
              <w:widowControl/>
              <w:suppressLineNumbers w:val="0"/>
              <w:jc w:val="center"/>
              <w:textAlignment w:val="center"/>
              <w:rPr>
                <w:rFonts w:hint="default" w:ascii="Times New Roman" w:hAnsi="Times New Roman" w:eastAsia="仿宋_GB2312" w:cs="Times New Roman"/>
                <w:kern w:val="0"/>
                <w:sz w:val="24"/>
                <w:szCs w:val="32"/>
                <w:lang w:val="en-US" w:eastAsia="zh-CN"/>
              </w:rPr>
            </w:pPr>
            <w:r>
              <w:rPr>
                <w:rFonts w:hint="default" w:ascii="Times New Roman" w:hAnsi="Times New Roman" w:eastAsia="宋体" w:cs="Times New Roman"/>
                <w:i w:val="0"/>
                <w:iCs w:val="0"/>
                <w:color w:val="000000"/>
                <w:kern w:val="0"/>
                <w:sz w:val="24"/>
                <w:szCs w:val="24"/>
                <w:u w:val="none"/>
                <w:lang w:val="en-US" w:eastAsia="zh-CN" w:bidi="ar"/>
              </w:rPr>
              <w:t>100.00%</w:t>
            </w:r>
          </w:p>
        </w:tc>
      </w:tr>
      <w:tr w14:paraId="5CD4A438">
        <w:tblPrEx>
          <w:tblCellMar>
            <w:top w:w="0" w:type="dxa"/>
            <w:left w:w="108" w:type="dxa"/>
            <w:bottom w:w="0" w:type="dxa"/>
            <w:right w:w="108" w:type="dxa"/>
          </w:tblCellMar>
        </w:tblPrEx>
        <w:trPr>
          <w:trHeight w:val="454" w:hRule="exact"/>
        </w:trPr>
        <w:tc>
          <w:tcPr>
            <w:tcW w:w="711" w:type="pct"/>
            <w:vMerge w:val="restart"/>
            <w:tcBorders>
              <w:top w:val="nil"/>
              <w:left w:val="single" w:color="auto" w:sz="4" w:space="0"/>
              <w:bottom w:val="single" w:color="auto" w:sz="4" w:space="0"/>
              <w:right w:val="single" w:color="auto" w:sz="4" w:space="0"/>
            </w:tcBorders>
            <w:shd w:val="clear" w:color="auto" w:fill="auto"/>
            <w:noWrap/>
            <w:vAlign w:val="center"/>
          </w:tcPr>
          <w:p w14:paraId="30EA4849">
            <w:pPr>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D效</w:t>
            </w:r>
            <w:r>
              <w:rPr>
                <w:rFonts w:hint="eastAsia" w:ascii="Times New Roman" w:hAnsi="Times New Roman" w:eastAsia="仿宋_GB2312" w:cs="Times New Roman"/>
                <w:b/>
                <w:color w:val="000000"/>
                <w:sz w:val="24"/>
                <w:szCs w:val="24"/>
                <w:lang w:val="en-US" w:eastAsia="zh-CN"/>
              </w:rPr>
              <w:t>益</w:t>
            </w:r>
          </w:p>
        </w:tc>
        <w:tc>
          <w:tcPr>
            <w:tcW w:w="2023" w:type="pct"/>
            <w:tcBorders>
              <w:top w:val="nil"/>
              <w:left w:val="nil"/>
              <w:bottom w:val="single" w:color="auto" w:sz="4" w:space="0"/>
              <w:right w:val="single" w:color="auto" w:sz="4" w:space="0"/>
            </w:tcBorders>
            <w:shd w:val="clear" w:color="auto" w:fill="auto"/>
            <w:noWrap/>
            <w:vAlign w:val="center"/>
          </w:tcPr>
          <w:p w14:paraId="7E0D444C">
            <w:pPr>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D1社会效益</w:t>
            </w:r>
          </w:p>
        </w:tc>
        <w:tc>
          <w:tcPr>
            <w:tcW w:w="836" w:type="pct"/>
            <w:tcBorders>
              <w:top w:val="nil"/>
              <w:left w:val="nil"/>
              <w:bottom w:val="single" w:color="auto" w:sz="4" w:space="0"/>
              <w:right w:val="single" w:color="auto" w:sz="4" w:space="0"/>
            </w:tcBorders>
            <w:shd w:val="clear" w:color="auto" w:fill="auto"/>
            <w:noWrap/>
            <w:vAlign w:val="center"/>
          </w:tcPr>
          <w:p w14:paraId="25C98F45">
            <w:pPr>
              <w:keepNext w:val="0"/>
              <w:keepLines w:val="0"/>
              <w:widowControl/>
              <w:suppressLineNumbers w:val="0"/>
              <w:jc w:val="center"/>
              <w:textAlignment w:val="center"/>
              <w:rPr>
                <w:rFonts w:hint="default" w:ascii="Times New Roman" w:hAnsi="Times New Roman" w:eastAsia="仿宋_GB2312"/>
                <w:kern w:val="0"/>
                <w:sz w:val="24"/>
                <w:szCs w:val="32"/>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2</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40DF270C">
            <w:pPr>
              <w:keepNext w:val="0"/>
              <w:keepLines w:val="0"/>
              <w:widowControl/>
              <w:suppressLineNumbers w:val="0"/>
              <w:jc w:val="center"/>
              <w:textAlignment w:val="center"/>
              <w:rPr>
                <w:rFonts w:hint="default" w:ascii="Times New Roman" w:hAnsi="Times New Roman" w:eastAsia="仿宋_GB2312"/>
                <w:kern w:val="0"/>
                <w:sz w:val="24"/>
                <w:szCs w:val="32"/>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0.2</w:t>
            </w:r>
            <w:r>
              <w:rPr>
                <w:rFonts w:hint="default" w:ascii="Times New Roman" w:hAnsi="Times New Roman" w:eastAsia="宋体" w:cs="Times New Roman"/>
                <w:i w:val="0"/>
                <w:iCs w:val="0"/>
                <w:color w:val="000000"/>
                <w:kern w:val="0"/>
                <w:sz w:val="24"/>
                <w:szCs w:val="24"/>
                <w:u w:val="none"/>
                <w:lang w:val="en-US" w:eastAsia="zh-CN" w:bidi="ar"/>
              </w:rPr>
              <w:t>0</w:t>
            </w:r>
          </w:p>
        </w:tc>
        <w:tc>
          <w:tcPr>
            <w:tcW w:w="714" w:type="pct"/>
            <w:tcBorders>
              <w:top w:val="nil"/>
              <w:left w:val="nil"/>
              <w:bottom w:val="single" w:color="auto" w:sz="4" w:space="0"/>
              <w:right w:val="single" w:color="auto" w:sz="4" w:space="0"/>
            </w:tcBorders>
            <w:shd w:val="clear" w:color="auto" w:fill="auto"/>
            <w:noWrap/>
            <w:vAlign w:val="center"/>
          </w:tcPr>
          <w:p w14:paraId="327B62C0">
            <w:pPr>
              <w:keepNext w:val="0"/>
              <w:keepLines w:val="0"/>
              <w:widowControl/>
              <w:suppressLineNumbers w:val="0"/>
              <w:jc w:val="center"/>
              <w:textAlignment w:val="center"/>
              <w:rPr>
                <w:rFonts w:hint="default" w:ascii="Times New Roman" w:hAnsi="Times New Roman" w:eastAsia="仿宋_GB2312" w:cs="Times New Roman"/>
                <w:kern w:val="0"/>
                <w:sz w:val="24"/>
                <w:szCs w:val="32"/>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85.00%</w:t>
            </w:r>
          </w:p>
        </w:tc>
      </w:tr>
      <w:tr w14:paraId="11AC0C6C">
        <w:tblPrEx>
          <w:tblCellMar>
            <w:top w:w="0" w:type="dxa"/>
            <w:left w:w="108" w:type="dxa"/>
            <w:bottom w:w="0" w:type="dxa"/>
            <w:right w:w="108" w:type="dxa"/>
          </w:tblCellMar>
        </w:tblPrEx>
        <w:trPr>
          <w:trHeight w:val="454" w:hRule="exact"/>
        </w:trPr>
        <w:tc>
          <w:tcPr>
            <w:tcW w:w="711" w:type="pct"/>
            <w:vMerge w:val="continue"/>
            <w:tcBorders>
              <w:top w:val="nil"/>
              <w:left w:val="single" w:color="auto" w:sz="4" w:space="0"/>
              <w:bottom w:val="single" w:color="auto" w:sz="4" w:space="0"/>
              <w:right w:val="single" w:color="auto" w:sz="4" w:space="0"/>
            </w:tcBorders>
            <w:vAlign w:val="center"/>
          </w:tcPr>
          <w:p w14:paraId="7EB6C57F">
            <w:pPr>
              <w:jc w:val="left"/>
              <w:rPr>
                <w:rFonts w:ascii="Times New Roman" w:hAnsi="Times New Roman" w:eastAsia="仿宋_GB2312" w:cs="Times New Roman"/>
                <w:b/>
                <w:color w:val="000000"/>
                <w:sz w:val="24"/>
                <w:szCs w:val="24"/>
              </w:rPr>
            </w:pPr>
          </w:p>
        </w:tc>
        <w:tc>
          <w:tcPr>
            <w:tcW w:w="2023" w:type="pct"/>
            <w:tcBorders>
              <w:top w:val="nil"/>
              <w:left w:val="nil"/>
              <w:bottom w:val="single" w:color="auto" w:sz="4" w:space="0"/>
              <w:right w:val="single" w:color="auto" w:sz="4" w:space="0"/>
            </w:tcBorders>
            <w:shd w:val="clear" w:color="auto" w:fill="auto"/>
            <w:noWrap/>
            <w:vAlign w:val="center"/>
          </w:tcPr>
          <w:p w14:paraId="0415917D">
            <w:pPr>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D2</w:t>
            </w:r>
            <w:r>
              <w:rPr>
                <w:rFonts w:hint="eastAsia" w:ascii="Times New Roman" w:hAnsi="Times New Roman" w:eastAsia="仿宋_GB2312" w:cs="Times New Roman"/>
                <w:b/>
                <w:color w:val="000000"/>
                <w:sz w:val="24"/>
                <w:szCs w:val="24"/>
                <w:lang w:val="en-US" w:eastAsia="zh-CN"/>
              </w:rPr>
              <w:t>生态</w:t>
            </w:r>
            <w:r>
              <w:rPr>
                <w:rFonts w:hint="eastAsia" w:ascii="Times New Roman" w:hAnsi="Times New Roman" w:eastAsia="仿宋_GB2312" w:cs="Times New Roman"/>
                <w:b/>
                <w:color w:val="000000"/>
                <w:sz w:val="24"/>
                <w:szCs w:val="24"/>
              </w:rPr>
              <w:t>效益</w:t>
            </w:r>
          </w:p>
        </w:tc>
        <w:tc>
          <w:tcPr>
            <w:tcW w:w="836" w:type="pct"/>
            <w:tcBorders>
              <w:top w:val="nil"/>
              <w:left w:val="nil"/>
              <w:bottom w:val="single" w:color="auto" w:sz="4" w:space="0"/>
              <w:right w:val="single" w:color="auto" w:sz="4" w:space="0"/>
            </w:tcBorders>
            <w:shd w:val="clear" w:color="auto" w:fill="auto"/>
            <w:noWrap/>
            <w:vAlign w:val="center"/>
          </w:tcPr>
          <w:p w14:paraId="774C7BB9">
            <w:pPr>
              <w:keepNext w:val="0"/>
              <w:keepLines w:val="0"/>
              <w:widowControl/>
              <w:suppressLineNumbers w:val="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7CB4831C">
            <w:pPr>
              <w:keepNext w:val="0"/>
              <w:keepLines w:val="0"/>
              <w:widowControl/>
              <w:suppressLineNumbers w:val="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6</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2A21B980">
            <w:pPr>
              <w:keepNext w:val="0"/>
              <w:keepLines w:val="0"/>
              <w:widowControl/>
              <w:suppressLineNumbers w:val="0"/>
              <w:jc w:val="center"/>
              <w:textAlignment w:val="center"/>
              <w:rPr>
                <w:rFonts w:hint="default" w:ascii="Times New Roman" w:hAnsi="Times New Roman" w:eastAsia="仿宋_GB2312" w:cs="Times New Roman"/>
                <w:kern w:val="0"/>
                <w:sz w:val="24"/>
                <w:szCs w:val="32"/>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100.00%</w:t>
            </w:r>
          </w:p>
        </w:tc>
      </w:tr>
      <w:tr w14:paraId="28A1BBCF">
        <w:tblPrEx>
          <w:tblCellMar>
            <w:top w:w="0" w:type="dxa"/>
            <w:left w:w="108" w:type="dxa"/>
            <w:bottom w:w="0" w:type="dxa"/>
            <w:right w:w="108" w:type="dxa"/>
          </w:tblCellMar>
        </w:tblPrEx>
        <w:trPr>
          <w:trHeight w:val="454" w:hRule="exact"/>
        </w:trPr>
        <w:tc>
          <w:tcPr>
            <w:tcW w:w="711" w:type="pct"/>
            <w:vMerge w:val="continue"/>
            <w:tcBorders>
              <w:top w:val="nil"/>
              <w:left w:val="single" w:color="auto" w:sz="4" w:space="0"/>
              <w:bottom w:val="single" w:color="auto" w:sz="4" w:space="0"/>
              <w:right w:val="single" w:color="auto" w:sz="4" w:space="0"/>
            </w:tcBorders>
            <w:vAlign w:val="center"/>
          </w:tcPr>
          <w:p w14:paraId="75314932">
            <w:pPr>
              <w:jc w:val="left"/>
              <w:rPr>
                <w:rFonts w:ascii="Times New Roman" w:hAnsi="Times New Roman" w:eastAsia="仿宋_GB2312" w:cs="Times New Roman"/>
                <w:b/>
                <w:color w:val="000000"/>
                <w:sz w:val="24"/>
                <w:szCs w:val="24"/>
              </w:rPr>
            </w:pPr>
          </w:p>
        </w:tc>
        <w:tc>
          <w:tcPr>
            <w:tcW w:w="2023" w:type="pct"/>
            <w:tcBorders>
              <w:top w:val="nil"/>
              <w:left w:val="nil"/>
              <w:bottom w:val="single" w:color="auto" w:sz="4" w:space="0"/>
              <w:right w:val="single" w:color="auto" w:sz="4" w:space="0"/>
            </w:tcBorders>
            <w:shd w:val="clear" w:color="auto" w:fill="auto"/>
            <w:vAlign w:val="center"/>
          </w:tcPr>
          <w:p w14:paraId="499F4D18">
            <w:pPr>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D3</w:t>
            </w:r>
            <w:r>
              <w:rPr>
                <w:rFonts w:hint="eastAsia" w:ascii="Times New Roman" w:hAnsi="Times New Roman" w:eastAsia="仿宋_GB2312" w:cs="Times New Roman"/>
                <w:b/>
                <w:color w:val="000000"/>
                <w:sz w:val="24"/>
                <w:szCs w:val="24"/>
                <w:lang w:val="en-US" w:eastAsia="zh-CN"/>
              </w:rPr>
              <w:t>受益群众满意度</w:t>
            </w:r>
          </w:p>
        </w:tc>
        <w:tc>
          <w:tcPr>
            <w:tcW w:w="836" w:type="pct"/>
            <w:tcBorders>
              <w:top w:val="nil"/>
              <w:left w:val="nil"/>
              <w:bottom w:val="single" w:color="auto" w:sz="4" w:space="0"/>
              <w:right w:val="single" w:color="auto" w:sz="4" w:space="0"/>
            </w:tcBorders>
            <w:shd w:val="clear" w:color="auto" w:fill="auto"/>
            <w:noWrap/>
            <w:vAlign w:val="center"/>
          </w:tcPr>
          <w:p w14:paraId="03A139D8">
            <w:pPr>
              <w:keepNext w:val="0"/>
              <w:keepLines w:val="0"/>
              <w:widowControl/>
              <w:suppressLineNumbers w:val="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7</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28A62E7D">
            <w:pPr>
              <w:keepNext w:val="0"/>
              <w:keepLines w:val="0"/>
              <w:widowControl/>
              <w:suppressLineNumbers w:val="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7</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1998335F">
            <w:pPr>
              <w:keepNext w:val="0"/>
              <w:keepLines w:val="0"/>
              <w:widowControl/>
              <w:suppressLineNumbers w:val="0"/>
              <w:jc w:val="center"/>
              <w:textAlignment w:val="center"/>
              <w:rPr>
                <w:rFonts w:hint="default" w:ascii="Times New Roman" w:hAnsi="Times New Roman" w:eastAsia="仿宋_GB2312" w:cs="Times New Roman"/>
                <w:kern w:val="0"/>
                <w:sz w:val="24"/>
                <w:szCs w:val="32"/>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100.00%</w:t>
            </w:r>
          </w:p>
        </w:tc>
      </w:tr>
      <w:tr w14:paraId="16D658ED">
        <w:tblPrEx>
          <w:tblCellMar>
            <w:top w:w="0" w:type="dxa"/>
            <w:left w:w="108" w:type="dxa"/>
            <w:bottom w:w="0" w:type="dxa"/>
            <w:right w:w="108" w:type="dxa"/>
          </w:tblCellMar>
        </w:tblPrEx>
        <w:trPr>
          <w:trHeight w:val="454" w:hRule="exact"/>
        </w:trPr>
        <w:tc>
          <w:tcPr>
            <w:tcW w:w="273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B1C0B9">
            <w:pPr>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合计</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CC376A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 xml:space="preserve">100.00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74E54B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highlight w:val="none"/>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88.90</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DA76407">
            <w:pPr>
              <w:keepNext w:val="0"/>
              <w:keepLines w:val="0"/>
              <w:widowControl/>
              <w:suppressLineNumbers w:val="0"/>
              <w:jc w:val="center"/>
              <w:textAlignment w:val="center"/>
              <w:rPr>
                <w:rFonts w:hint="default" w:ascii="Times New Roman" w:hAnsi="Times New Roman" w:eastAsia="仿宋_GB2312" w:cs="Times New Roman"/>
                <w:color w:val="auto"/>
                <w:kern w:val="0"/>
                <w:sz w:val="24"/>
                <w:szCs w:val="32"/>
                <w:highlight w:val="none"/>
                <w:lang w:val="en-US"/>
              </w:rPr>
            </w:pPr>
            <w:r>
              <w:rPr>
                <w:rFonts w:hint="default" w:ascii="Times New Roman" w:hAnsi="Times New Roman" w:eastAsia="宋体" w:cs="Times New Roman"/>
                <w:i w:val="0"/>
                <w:iCs w:val="0"/>
                <w:color w:val="000000"/>
                <w:kern w:val="0"/>
                <w:sz w:val="24"/>
                <w:szCs w:val="24"/>
                <w:u w:val="none"/>
                <w:lang w:val="en-US" w:eastAsia="zh-CN" w:bidi="ar"/>
              </w:rPr>
              <w:t>88.90%</w:t>
            </w:r>
          </w:p>
        </w:tc>
      </w:tr>
    </w:tbl>
    <w:p w14:paraId="09657FE4">
      <w:pPr>
        <w:pStyle w:val="2"/>
        <w:keepNext w:val="0"/>
        <w:keepLines w:val="0"/>
        <w:pageBreakBefore w:val="0"/>
        <w:widowControl w:val="0"/>
        <w:numPr>
          <w:ilvl w:val="0"/>
          <w:numId w:val="0"/>
        </w:numPr>
        <w:kinsoku/>
        <w:wordWrap/>
        <w:overflowPunct/>
        <w:topLinePunct w:val="0"/>
        <w:autoSpaceDE/>
        <w:autoSpaceDN/>
        <w:bidi w:val="0"/>
        <w:spacing w:line="540" w:lineRule="exact"/>
        <w:textAlignment w:val="auto"/>
        <w:rPr>
          <w:rFonts w:ascii="黑体" w:hAnsi="黑体" w:eastAsia="黑体" w:cs="黑体"/>
          <w:b w:val="0"/>
          <w:bCs/>
          <w:sz w:val="32"/>
          <w:szCs w:val="32"/>
        </w:rPr>
      </w:pPr>
      <w:bookmarkStart w:id="78" w:name="_Toc25358"/>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、绩效评价分析</w:t>
      </w:r>
      <w:bookmarkEnd w:id="78"/>
    </w:p>
    <w:p w14:paraId="5007EB7F">
      <w:pPr>
        <w:pStyle w:val="6"/>
        <w:keepNext w:val="0"/>
        <w:keepLines w:val="0"/>
        <w:pageBreakBefore w:val="0"/>
        <w:widowControl w:val="0"/>
        <w:numPr>
          <w:ilvl w:val="255"/>
          <w:numId w:val="0"/>
        </w:numPr>
        <w:kinsoku/>
        <w:wordWrap/>
        <w:overflowPunct/>
        <w:topLinePunct w:val="0"/>
        <w:autoSpaceDE/>
        <w:autoSpaceDN/>
        <w:bidi w:val="0"/>
        <w:spacing w:line="54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（一）项目决策情况</w:t>
      </w:r>
    </w:p>
    <w:p w14:paraId="5785504A">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hAnsi="仿宋" w:eastAsia="仿宋_GB2312" w:cs="仿宋"/>
          <w:kern w:val="0"/>
          <w:sz w:val="32"/>
          <w:szCs w:val="32"/>
        </w:rPr>
      </w:pPr>
      <w:r>
        <w:rPr>
          <w:rFonts w:hint="eastAsia" w:ascii="仿宋_GB2312" w:hAnsi="仿宋" w:eastAsia="仿宋_GB2312" w:cs="仿宋"/>
          <w:kern w:val="0"/>
          <w:sz w:val="32"/>
          <w:szCs w:val="32"/>
        </w:rPr>
        <w:t>决策类指标包含</w:t>
      </w:r>
      <w:r>
        <w:rPr>
          <w:rFonts w:ascii="Times New Roman" w:hAnsi="Times New Roman" w:eastAsia="仿宋_GB2312" w:cs="Times New Roman"/>
          <w:kern w:val="0"/>
          <w:sz w:val="32"/>
          <w:szCs w:val="32"/>
        </w:rPr>
        <w:t>3</w:t>
      </w:r>
      <w:r>
        <w:rPr>
          <w:rFonts w:hint="eastAsia" w:ascii="仿宋_GB2312" w:hAnsi="仿宋" w:eastAsia="仿宋_GB2312" w:cs="仿宋"/>
          <w:kern w:val="0"/>
          <w:sz w:val="32"/>
          <w:szCs w:val="32"/>
        </w:rPr>
        <w:t>个二级指标、</w:t>
      </w:r>
      <w:r>
        <w:rPr>
          <w:rFonts w:ascii="Times New Roman" w:hAnsi="Times New Roman" w:eastAsia="仿宋_GB2312" w:cs="Times New Roman"/>
          <w:kern w:val="0"/>
          <w:sz w:val="32"/>
          <w:szCs w:val="32"/>
        </w:rPr>
        <w:t>5</w:t>
      </w:r>
      <w:r>
        <w:rPr>
          <w:rFonts w:hint="eastAsia" w:ascii="仿宋_GB2312" w:hAnsi="仿宋" w:eastAsia="仿宋_GB2312" w:cs="仿宋"/>
          <w:kern w:val="0"/>
          <w:sz w:val="32"/>
          <w:szCs w:val="32"/>
        </w:rPr>
        <w:t>个三级指标，权重分值为</w:t>
      </w:r>
      <w:r>
        <w:rPr>
          <w:rFonts w:ascii="Times New Roman" w:hAnsi="Times New Roman" w:eastAsia="仿宋_GB2312" w:cs="Times New Roman"/>
          <w:kern w:val="0"/>
          <w:sz w:val="32"/>
          <w:szCs w:val="32"/>
        </w:rPr>
        <w:t>15</w:t>
      </w:r>
      <w:r>
        <w:rPr>
          <w:rFonts w:hint="eastAsia" w:ascii="仿宋_GB2312" w:hAnsi="仿宋" w:eastAsia="仿宋_GB2312" w:cs="仿宋"/>
          <w:kern w:val="0"/>
          <w:sz w:val="32"/>
          <w:szCs w:val="32"/>
        </w:rPr>
        <w:t>分，得分为</w:t>
      </w:r>
      <w:r>
        <w:rPr>
          <w:rFonts w:hint="eastAsia" w:ascii="Times New Roman" w:hAnsi="Times New Roman" w:eastAsia="仿宋_GB2312" w:cs="Times New Roman"/>
          <w:kern w:val="0"/>
          <w:sz w:val="32"/>
          <w:szCs w:val="32"/>
          <w:lang w:val="en-US" w:eastAsia="zh-CN"/>
        </w:rPr>
        <w:t>13.20</w:t>
      </w:r>
      <w:r>
        <w:rPr>
          <w:rFonts w:hint="eastAsia" w:ascii="仿宋_GB2312" w:hAnsi="仿宋" w:eastAsia="仿宋_GB2312" w:cs="仿宋"/>
          <w:kern w:val="0"/>
          <w:sz w:val="32"/>
          <w:szCs w:val="32"/>
        </w:rPr>
        <w:t>分，得分率</w:t>
      </w:r>
      <w:r>
        <w:rPr>
          <w:rFonts w:hint="eastAsia" w:ascii="Times New Roman" w:hAnsi="Times New Roman" w:eastAsia="仿宋_GB2312" w:cs="Times New Roman"/>
          <w:kern w:val="0"/>
          <w:sz w:val="32"/>
          <w:szCs w:val="32"/>
          <w:lang w:val="en-US" w:eastAsia="zh-CN"/>
        </w:rPr>
        <w:t>88.00</w:t>
      </w:r>
      <w:r>
        <w:rPr>
          <w:rFonts w:ascii="Times New Roman" w:hAnsi="Times New Roman" w:eastAsia="仿宋_GB2312" w:cs="Times New Roman"/>
          <w:kern w:val="0"/>
          <w:sz w:val="32"/>
          <w:szCs w:val="32"/>
        </w:rPr>
        <w:t>%</w:t>
      </w:r>
      <w:r>
        <w:rPr>
          <w:rFonts w:hint="eastAsia" w:ascii="仿宋_GB2312" w:hAnsi="仿宋" w:eastAsia="仿宋_GB2312" w:cs="仿宋"/>
          <w:kern w:val="0"/>
          <w:sz w:val="32"/>
          <w:szCs w:val="32"/>
        </w:rPr>
        <w:t>。</w:t>
      </w:r>
      <w:r>
        <w:rPr>
          <w:rFonts w:hint="eastAsia" w:ascii="仿宋_GB2312" w:hAnsi="仿宋" w:eastAsia="仿宋_GB2312" w:cs="仿宋"/>
          <w:kern w:val="0"/>
          <w:sz w:val="32"/>
          <w:szCs w:val="32"/>
          <w:lang w:val="en-US" w:eastAsia="zh-CN"/>
        </w:rPr>
        <w:t>项目立项符合</w:t>
      </w:r>
      <w:r>
        <w:rPr>
          <w:rFonts w:hint="default" w:ascii="Times New Roman" w:hAnsi="Times New Roman" w:eastAsia="仿宋_GB2312" w:cs="Times New Roman"/>
          <w:kern w:val="0"/>
          <w:sz w:val="32"/>
          <w:szCs w:val="32"/>
          <w:lang w:val="en-US" w:eastAsia="zh-CN"/>
        </w:rPr>
        <w:t>2023</w:t>
      </w:r>
      <w:r>
        <w:rPr>
          <w:rFonts w:hint="eastAsia" w:ascii="仿宋_GB2312" w:hAnsi="仿宋" w:eastAsia="仿宋_GB2312" w:cs="仿宋"/>
          <w:kern w:val="0"/>
          <w:sz w:val="32"/>
          <w:szCs w:val="32"/>
          <w:lang w:val="en-US" w:eastAsia="zh-CN"/>
        </w:rPr>
        <w:t>年义马市人民政府工作报告中提出始终践行以人民为中心的发展思想，坚持新增财力重点向民生领域倾斜，推动发展成果更多更公平惠及人民群众的总体要求。</w:t>
      </w:r>
      <w:r>
        <w:rPr>
          <w:rFonts w:hint="eastAsia" w:ascii="仿宋_GB2312" w:hAnsi="仿宋" w:eastAsia="仿宋_GB2312" w:cs="仿宋"/>
          <w:kern w:val="0"/>
          <w:sz w:val="32"/>
          <w:szCs w:val="32"/>
        </w:rPr>
        <w:t>立项依据充分、立项程序规范</w:t>
      </w:r>
      <w:r>
        <w:rPr>
          <w:rFonts w:hint="eastAsia" w:ascii="仿宋_GB2312" w:hAnsi="仿宋" w:eastAsia="仿宋_GB2312" w:cs="仿宋"/>
          <w:kern w:val="0"/>
          <w:sz w:val="32"/>
          <w:szCs w:val="32"/>
          <w:lang w:eastAsia="zh-CN"/>
        </w:rPr>
        <w:t>。</w:t>
      </w:r>
      <w:r>
        <w:rPr>
          <w:rFonts w:hint="eastAsia" w:ascii="仿宋_GB2312" w:hAnsi="仿宋" w:eastAsia="仿宋_GB2312" w:cs="仿宋"/>
          <w:kern w:val="0"/>
          <w:sz w:val="32"/>
          <w:szCs w:val="32"/>
          <w:lang w:val="en-US" w:eastAsia="zh-CN"/>
        </w:rPr>
        <w:t>但存在绩效指标设置不够细化，预算管理意识有待提高</w:t>
      </w:r>
      <w:r>
        <w:rPr>
          <w:rFonts w:hint="eastAsia" w:ascii="仿宋_GB2312" w:hAnsi="仿宋" w:eastAsia="仿宋_GB2312" w:cs="仿宋"/>
          <w:kern w:val="0"/>
          <w:sz w:val="32"/>
          <w:szCs w:val="32"/>
        </w:rPr>
        <w:t>等</w:t>
      </w:r>
      <w:r>
        <w:rPr>
          <w:rFonts w:hint="eastAsia" w:ascii="仿宋_GB2312" w:hAnsi="仿宋" w:eastAsia="仿宋_GB2312" w:cs="仿宋"/>
          <w:kern w:val="0"/>
          <w:sz w:val="32"/>
          <w:szCs w:val="32"/>
          <w:lang w:val="en-US" w:eastAsia="zh-CN"/>
        </w:rPr>
        <w:t>问题</w:t>
      </w:r>
      <w:r>
        <w:rPr>
          <w:rFonts w:hint="eastAsia" w:ascii="仿宋_GB2312" w:hAnsi="仿宋" w:eastAsia="仿宋_GB2312" w:cs="仿宋"/>
          <w:kern w:val="0"/>
          <w:sz w:val="32"/>
          <w:szCs w:val="32"/>
        </w:rPr>
        <w:t>。</w:t>
      </w:r>
    </w:p>
    <w:p w14:paraId="0320FA29">
      <w:pPr>
        <w:pStyle w:val="6"/>
        <w:keepNext w:val="0"/>
        <w:keepLines w:val="0"/>
        <w:pageBreakBefore w:val="0"/>
        <w:widowControl w:val="0"/>
        <w:numPr>
          <w:ilvl w:val="255"/>
          <w:numId w:val="0"/>
        </w:numPr>
        <w:kinsoku/>
        <w:wordWrap/>
        <w:overflowPunct/>
        <w:topLinePunct w:val="0"/>
        <w:autoSpaceDE/>
        <w:autoSpaceDN/>
        <w:bidi w:val="0"/>
        <w:spacing w:line="540" w:lineRule="exact"/>
        <w:ind w:firstLine="643" w:firstLineChars="200"/>
        <w:textAlignment w:val="auto"/>
        <w:outlineLvl w:val="1"/>
        <w:rPr>
          <w:rFonts w:ascii="楷体" w:hAnsi="楷体" w:eastAsia="楷体" w:cs="楷体"/>
          <w:b/>
          <w:sz w:val="32"/>
          <w:szCs w:val="32"/>
        </w:rPr>
      </w:pPr>
      <w:r>
        <w:rPr>
          <w:rFonts w:hint="eastAsia" w:ascii="楷体" w:hAnsi="楷体" w:eastAsia="楷体" w:cs="楷体"/>
          <w:b/>
          <w:sz w:val="32"/>
          <w:szCs w:val="32"/>
        </w:rPr>
        <w:t>（二）项目过程情况</w:t>
      </w:r>
    </w:p>
    <w:p w14:paraId="13FC3331">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hAnsi="仿宋" w:eastAsia="仿宋_GB2312" w:cs="仿宋"/>
          <w:kern w:val="0"/>
          <w:sz w:val="32"/>
          <w:szCs w:val="32"/>
        </w:rPr>
      </w:pPr>
      <w:r>
        <w:rPr>
          <w:rFonts w:hint="eastAsia" w:ascii="仿宋_GB2312" w:hAnsi="仿宋" w:eastAsia="仿宋_GB2312" w:cs="仿宋"/>
          <w:kern w:val="0"/>
          <w:sz w:val="32"/>
          <w:szCs w:val="32"/>
        </w:rPr>
        <w:t>过程类指标包含</w:t>
      </w:r>
      <w:r>
        <w:rPr>
          <w:rFonts w:ascii="Times New Roman" w:hAnsi="Times New Roman" w:eastAsia="仿宋_GB2312" w:cs="Times New Roman"/>
          <w:kern w:val="0"/>
          <w:sz w:val="32"/>
          <w:szCs w:val="32"/>
        </w:rPr>
        <w:t>2</w:t>
      </w:r>
      <w:r>
        <w:rPr>
          <w:rFonts w:hint="eastAsia" w:ascii="仿宋_GB2312" w:hAnsi="仿宋" w:eastAsia="仿宋_GB2312" w:cs="仿宋"/>
          <w:kern w:val="0"/>
          <w:sz w:val="32"/>
          <w:szCs w:val="32"/>
        </w:rPr>
        <w:t>个二级指标、</w:t>
      </w:r>
      <w:r>
        <w:rPr>
          <w:rFonts w:ascii="Times New Roman" w:hAnsi="Times New Roman" w:eastAsia="仿宋_GB2312" w:cs="Times New Roman"/>
          <w:kern w:val="0"/>
          <w:sz w:val="32"/>
          <w:szCs w:val="32"/>
        </w:rPr>
        <w:t>6</w:t>
      </w:r>
      <w:r>
        <w:rPr>
          <w:rFonts w:hint="eastAsia" w:ascii="仿宋_GB2312" w:hAnsi="仿宋" w:eastAsia="仿宋_GB2312" w:cs="仿宋"/>
          <w:kern w:val="0"/>
          <w:sz w:val="32"/>
          <w:szCs w:val="32"/>
        </w:rPr>
        <w:t>个三级指标，权重分值为</w:t>
      </w:r>
      <w:r>
        <w:rPr>
          <w:rFonts w:hint="default" w:ascii="Times New Roman" w:hAnsi="Times New Roman" w:eastAsia="仿宋_GB2312" w:cs="Times New Roman"/>
          <w:kern w:val="0"/>
          <w:sz w:val="32"/>
          <w:szCs w:val="32"/>
          <w:lang w:val="en-US" w:eastAsia="zh-CN"/>
        </w:rPr>
        <w:t>30</w:t>
      </w:r>
      <w:r>
        <w:rPr>
          <w:rFonts w:hint="eastAsia" w:ascii="仿宋_GB2312" w:hAnsi="仿宋" w:eastAsia="仿宋_GB2312" w:cs="仿宋"/>
          <w:kern w:val="0"/>
          <w:sz w:val="32"/>
          <w:szCs w:val="32"/>
        </w:rPr>
        <w:t>分，得分为</w:t>
      </w:r>
      <w:r>
        <w:rPr>
          <w:rFonts w:hint="eastAsia" w:ascii="Times New Roman" w:hAnsi="Times New Roman" w:eastAsia="仿宋_GB2312" w:cs="Times New Roman"/>
          <w:kern w:val="0"/>
          <w:sz w:val="32"/>
          <w:szCs w:val="32"/>
          <w:lang w:val="en-US" w:eastAsia="zh-CN"/>
        </w:rPr>
        <w:t>27.50</w:t>
      </w:r>
      <w:r>
        <w:rPr>
          <w:rFonts w:hint="eastAsia" w:ascii="仿宋_GB2312" w:hAnsi="仿宋" w:eastAsia="仿宋_GB2312" w:cs="仿宋"/>
          <w:kern w:val="0"/>
          <w:sz w:val="32"/>
          <w:szCs w:val="32"/>
        </w:rPr>
        <w:t>分，得分率</w:t>
      </w:r>
      <w:r>
        <w:rPr>
          <w:rFonts w:hint="eastAsia" w:ascii="Times New Roman" w:hAnsi="Times New Roman" w:eastAsia="仿宋_GB2312" w:cs="Times New Roman"/>
          <w:kern w:val="0"/>
          <w:sz w:val="32"/>
          <w:szCs w:val="32"/>
          <w:lang w:val="en-US" w:eastAsia="zh-CN"/>
        </w:rPr>
        <w:t>91.67</w:t>
      </w:r>
      <w:r>
        <w:rPr>
          <w:rFonts w:ascii="Times New Roman" w:hAnsi="Times New Roman" w:eastAsia="仿宋_GB2312" w:cs="Times New Roman"/>
          <w:kern w:val="0"/>
          <w:sz w:val="32"/>
          <w:szCs w:val="32"/>
        </w:rPr>
        <w:t>%</w:t>
      </w:r>
      <w:r>
        <w:rPr>
          <w:rFonts w:hint="eastAsia" w:ascii="仿宋_GB2312" w:hAnsi="仿宋" w:eastAsia="仿宋_GB2312" w:cs="仿宋"/>
          <w:kern w:val="0"/>
          <w:sz w:val="32"/>
          <w:szCs w:val="32"/>
        </w:rPr>
        <w:t>。该项目</w:t>
      </w:r>
      <w:r>
        <w:rPr>
          <w:rFonts w:hint="eastAsia" w:ascii="仿宋_GB2312" w:hAnsi="仿宋" w:eastAsia="仿宋_GB2312" w:cs="仿宋"/>
          <w:kern w:val="0"/>
          <w:sz w:val="32"/>
          <w:szCs w:val="32"/>
          <w:lang w:eastAsia="zh-CN"/>
        </w:rPr>
        <w:t>由专业</w:t>
      </w:r>
      <w:r>
        <w:rPr>
          <w:rFonts w:hint="eastAsia" w:ascii="仿宋_GB2312" w:hAnsi="仿宋" w:eastAsia="仿宋_GB2312" w:cs="仿宋"/>
          <w:kern w:val="0"/>
          <w:sz w:val="32"/>
          <w:szCs w:val="32"/>
        </w:rPr>
        <w:t>监理公司对</w:t>
      </w:r>
      <w:r>
        <w:rPr>
          <w:rFonts w:hint="eastAsia" w:ascii="仿宋_GB2312" w:hAnsi="仿宋" w:eastAsia="仿宋_GB2312" w:cs="仿宋"/>
          <w:kern w:val="0"/>
          <w:sz w:val="32"/>
          <w:szCs w:val="32"/>
          <w:lang w:eastAsia="zh-CN"/>
        </w:rPr>
        <w:t>建设过程</w:t>
      </w:r>
      <w:r>
        <w:rPr>
          <w:rFonts w:hint="eastAsia" w:ascii="仿宋_GB2312" w:hAnsi="仿宋" w:eastAsia="仿宋_GB2312" w:cs="仿宋"/>
          <w:kern w:val="0"/>
          <w:sz w:val="32"/>
          <w:szCs w:val="32"/>
        </w:rPr>
        <w:t>进行监理，合同、招投标文件对工程质量要求、合同工期等方面作出了规定</w:t>
      </w:r>
      <w:r>
        <w:rPr>
          <w:rFonts w:hint="eastAsia" w:ascii="仿宋_GB2312" w:hAnsi="仿宋" w:eastAsia="仿宋_GB2312" w:cs="仿宋"/>
          <w:kern w:val="0"/>
          <w:sz w:val="32"/>
          <w:szCs w:val="32"/>
          <w:lang w:eastAsia="zh-CN"/>
        </w:rPr>
        <w:t>。</w:t>
      </w:r>
      <w:r>
        <w:rPr>
          <w:rFonts w:hint="eastAsia" w:ascii="仿宋_GB2312" w:hAnsi="仿宋" w:eastAsia="仿宋_GB2312" w:cs="仿宋"/>
          <w:kern w:val="0"/>
          <w:sz w:val="32"/>
          <w:szCs w:val="32"/>
          <w:lang w:val="en-US" w:eastAsia="zh-CN"/>
        </w:rPr>
        <w:t>但存在项目制度执行有效性不足的问题</w:t>
      </w:r>
      <w:r>
        <w:rPr>
          <w:rFonts w:hint="eastAsia" w:ascii="仿宋_GB2312" w:hAnsi="仿宋" w:eastAsia="仿宋_GB2312" w:cs="仿宋"/>
          <w:kern w:val="0"/>
          <w:sz w:val="32"/>
          <w:szCs w:val="32"/>
        </w:rPr>
        <w:t>。</w:t>
      </w:r>
    </w:p>
    <w:p w14:paraId="1427CA53">
      <w:pPr>
        <w:pStyle w:val="6"/>
        <w:keepNext w:val="0"/>
        <w:keepLines w:val="0"/>
        <w:pageBreakBefore w:val="0"/>
        <w:widowControl w:val="0"/>
        <w:numPr>
          <w:ilvl w:val="255"/>
          <w:numId w:val="0"/>
        </w:numPr>
        <w:kinsoku/>
        <w:wordWrap/>
        <w:overflowPunct/>
        <w:topLinePunct w:val="0"/>
        <w:autoSpaceDE/>
        <w:autoSpaceDN/>
        <w:bidi w:val="0"/>
        <w:spacing w:line="54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（三）项目产出情况</w:t>
      </w:r>
    </w:p>
    <w:p w14:paraId="0D1E482A">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hAnsi="仿宋" w:eastAsia="仿宋_GB2312" w:cs="仿宋"/>
          <w:kern w:val="0"/>
          <w:sz w:val="32"/>
          <w:szCs w:val="32"/>
          <w:highlight w:val="none"/>
        </w:rPr>
      </w:pPr>
      <w:r>
        <w:rPr>
          <w:rFonts w:hint="eastAsia" w:ascii="仿宋_GB2312" w:hAnsi="仿宋" w:eastAsia="仿宋_GB2312" w:cs="仿宋"/>
          <w:kern w:val="0"/>
          <w:sz w:val="32"/>
          <w:szCs w:val="32"/>
        </w:rPr>
        <w:t>产出类指标包含</w:t>
      </w:r>
      <w:r>
        <w:rPr>
          <w:rFonts w:ascii="Times New Roman" w:hAnsi="Times New Roman" w:eastAsia="仿宋_GB2312" w:cs="Times New Roman"/>
          <w:kern w:val="0"/>
          <w:sz w:val="32"/>
          <w:szCs w:val="32"/>
        </w:rPr>
        <w:t>3</w:t>
      </w:r>
      <w:r>
        <w:rPr>
          <w:rFonts w:hint="eastAsia" w:ascii="仿宋_GB2312" w:hAnsi="仿宋" w:eastAsia="仿宋_GB2312" w:cs="仿宋"/>
          <w:kern w:val="0"/>
          <w:sz w:val="32"/>
          <w:szCs w:val="32"/>
        </w:rPr>
        <w:t>个二级指标、</w:t>
      </w:r>
      <w:r>
        <w:rPr>
          <w:rFonts w:hint="eastAsia" w:ascii="Times New Roman" w:hAnsi="Times New Roman" w:eastAsia="仿宋_GB2312" w:cs="Times New Roman"/>
          <w:kern w:val="0"/>
          <w:sz w:val="32"/>
          <w:szCs w:val="32"/>
          <w:lang w:val="en-US" w:eastAsia="zh-CN"/>
        </w:rPr>
        <w:t>5</w:t>
      </w:r>
      <w:r>
        <w:rPr>
          <w:rFonts w:hint="eastAsia" w:ascii="仿宋_GB2312" w:hAnsi="仿宋" w:eastAsia="仿宋_GB2312" w:cs="仿宋"/>
          <w:kern w:val="0"/>
          <w:sz w:val="32"/>
          <w:szCs w:val="32"/>
        </w:rPr>
        <w:t>个三级指标，权重分值为</w:t>
      </w:r>
      <w:r>
        <w:rPr>
          <w:rFonts w:ascii="Times New Roman" w:hAnsi="Times New Roman" w:eastAsia="仿宋_GB2312" w:cs="Times New Roman"/>
          <w:kern w:val="0"/>
          <w:sz w:val="32"/>
          <w:szCs w:val="32"/>
        </w:rPr>
        <w:t>3</w:t>
      </w:r>
      <w:r>
        <w:rPr>
          <w:rFonts w:hint="eastAsia" w:ascii="Times New Roman" w:hAnsi="Times New Roman" w:eastAsia="仿宋_GB2312" w:cs="Times New Roman"/>
          <w:kern w:val="0"/>
          <w:sz w:val="32"/>
          <w:szCs w:val="32"/>
          <w:lang w:val="en-US" w:eastAsia="zh-CN"/>
        </w:rPr>
        <w:t>0</w:t>
      </w:r>
      <w:r>
        <w:rPr>
          <w:rFonts w:hint="eastAsia" w:ascii="仿宋_GB2312" w:hAnsi="仿宋" w:eastAsia="仿宋_GB2312" w:cs="仿宋"/>
          <w:kern w:val="0"/>
          <w:sz w:val="32"/>
          <w:szCs w:val="32"/>
        </w:rPr>
        <w:t>分，得分为</w:t>
      </w:r>
      <w:r>
        <w:rPr>
          <w:rFonts w:hint="eastAsia" w:ascii="Times New Roman" w:hAnsi="Times New Roman" w:eastAsia="仿宋_GB2312" w:cs="Times New Roman"/>
          <w:kern w:val="0"/>
          <w:sz w:val="32"/>
          <w:szCs w:val="32"/>
          <w:lang w:val="en-US" w:eastAsia="zh-CN"/>
        </w:rPr>
        <w:t>25.00</w:t>
      </w:r>
      <w:r>
        <w:rPr>
          <w:rFonts w:hint="eastAsia" w:ascii="仿宋_GB2312" w:hAnsi="仿宋" w:eastAsia="仿宋_GB2312" w:cs="仿宋"/>
          <w:kern w:val="0"/>
          <w:sz w:val="32"/>
          <w:szCs w:val="32"/>
        </w:rPr>
        <w:t>分，得分率</w:t>
      </w:r>
      <w:r>
        <w:rPr>
          <w:rFonts w:hint="eastAsia" w:ascii="Times New Roman" w:hAnsi="Times New Roman" w:eastAsia="仿宋_GB2312" w:cs="Times New Roman"/>
          <w:kern w:val="0"/>
          <w:sz w:val="32"/>
          <w:szCs w:val="32"/>
          <w:lang w:val="en-US" w:eastAsia="zh-CN"/>
        </w:rPr>
        <w:t>83.33</w:t>
      </w:r>
      <w:r>
        <w:rPr>
          <w:rFonts w:ascii="Times New Roman" w:hAnsi="Times New Roman" w:eastAsia="仿宋_GB2312" w:cs="Times New Roman"/>
          <w:kern w:val="0"/>
          <w:sz w:val="32"/>
          <w:szCs w:val="32"/>
        </w:rPr>
        <w:t>%</w:t>
      </w:r>
      <w:r>
        <w:rPr>
          <w:rFonts w:hint="eastAsia" w:ascii="仿宋_GB2312" w:hAnsi="仿宋" w:eastAsia="仿宋_GB2312" w:cs="仿宋"/>
          <w:kern w:val="0"/>
          <w:sz w:val="32"/>
          <w:szCs w:val="32"/>
        </w:rPr>
        <w:t>。</w:t>
      </w:r>
      <w:r>
        <w:rPr>
          <w:rFonts w:hint="eastAsia" w:ascii="仿宋_GB2312" w:hAnsi="仿宋" w:eastAsia="仿宋_GB2312" w:cs="仿宋"/>
          <w:kern w:val="0"/>
          <w:sz w:val="32"/>
          <w:szCs w:val="32"/>
          <w:highlight w:val="none"/>
          <w:lang w:val="en-US" w:eastAsia="zh-CN"/>
        </w:rPr>
        <w:t>已完成的新建改建公厕，经</w:t>
      </w:r>
      <w:r>
        <w:rPr>
          <w:rFonts w:hint="eastAsia" w:ascii="仿宋_GB2312" w:hAnsi="仿宋" w:eastAsia="仿宋_GB2312" w:cs="仿宋"/>
          <w:kern w:val="0"/>
          <w:sz w:val="32"/>
          <w:szCs w:val="32"/>
          <w:highlight w:val="none"/>
        </w:rPr>
        <w:t>建设单位、监理单位、设计单位、施工单位四方</w:t>
      </w:r>
      <w:r>
        <w:rPr>
          <w:rFonts w:hint="eastAsia" w:ascii="仿宋_GB2312" w:hAnsi="仿宋" w:eastAsia="仿宋_GB2312" w:cs="仿宋"/>
          <w:kern w:val="0"/>
          <w:sz w:val="32"/>
          <w:szCs w:val="32"/>
          <w:highlight w:val="none"/>
          <w:lang w:val="en-US" w:eastAsia="zh-CN"/>
        </w:rPr>
        <w:t>共同签署，验收合格</w:t>
      </w:r>
      <w:r>
        <w:rPr>
          <w:rFonts w:hint="eastAsia" w:ascii="仿宋_GB2312" w:hAnsi="仿宋" w:eastAsia="仿宋_GB2312" w:cs="仿宋"/>
          <w:kern w:val="0"/>
          <w:sz w:val="32"/>
          <w:szCs w:val="32"/>
          <w:highlight w:val="none"/>
        </w:rPr>
        <w:t>。</w:t>
      </w:r>
      <w:r>
        <w:rPr>
          <w:rFonts w:hint="eastAsia" w:ascii="仿宋_GB2312" w:hAnsi="仿宋" w:eastAsia="仿宋_GB2312" w:cs="仿宋"/>
          <w:kern w:val="0"/>
          <w:sz w:val="32"/>
          <w:szCs w:val="32"/>
          <w:highlight w:val="none"/>
          <w:lang w:val="en-US" w:eastAsia="zh-CN"/>
        </w:rPr>
        <w:t>但存在产出数量不达标、项目开工、完工及时率不佳的问题。</w:t>
      </w:r>
    </w:p>
    <w:p w14:paraId="0D4D2B52">
      <w:pPr>
        <w:pStyle w:val="6"/>
        <w:keepNext w:val="0"/>
        <w:keepLines w:val="0"/>
        <w:pageBreakBefore w:val="0"/>
        <w:widowControl w:val="0"/>
        <w:numPr>
          <w:ilvl w:val="255"/>
          <w:numId w:val="0"/>
        </w:numPr>
        <w:kinsoku/>
        <w:wordWrap/>
        <w:overflowPunct/>
        <w:topLinePunct w:val="0"/>
        <w:autoSpaceDE/>
        <w:autoSpaceDN/>
        <w:bidi w:val="0"/>
        <w:spacing w:line="54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（四）项目效益情况</w:t>
      </w:r>
    </w:p>
    <w:p w14:paraId="3DB58CE5">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default" w:ascii="仿宋_GB2312" w:hAnsi="仿宋" w:eastAsia="仿宋_GB2312" w:cs="仿宋"/>
          <w:kern w:val="0"/>
          <w:sz w:val="32"/>
          <w:szCs w:val="32"/>
          <w:lang w:val="en-US" w:eastAsia="zh-CN"/>
        </w:rPr>
      </w:pPr>
      <w:r>
        <w:rPr>
          <w:rFonts w:hint="eastAsia" w:ascii="仿宋_GB2312" w:hAnsi="仿宋" w:eastAsia="仿宋_GB2312" w:cs="仿宋"/>
          <w:kern w:val="0"/>
          <w:sz w:val="32"/>
          <w:szCs w:val="32"/>
        </w:rPr>
        <w:t>效益类指标包含</w:t>
      </w:r>
      <w:r>
        <w:rPr>
          <w:rFonts w:hint="eastAsia" w:ascii="Times New Roman" w:hAnsi="Times New Roman" w:eastAsia="仿宋_GB2312" w:cs="Times New Roman"/>
          <w:kern w:val="0"/>
          <w:sz w:val="32"/>
          <w:szCs w:val="32"/>
          <w:lang w:val="en-US" w:eastAsia="zh-CN"/>
        </w:rPr>
        <w:t>3</w:t>
      </w:r>
      <w:r>
        <w:rPr>
          <w:rFonts w:hint="eastAsia" w:ascii="仿宋_GB2312" w:hAnsi="仿宋" w:eastAsia="仿宋_GB2312" w:cs="仿宋"/>
          <w:kern w:val="0"/>
          <w:sz w:val="32"/>
          <w:szCs w:val="32"/>
        </w:rPr>
        <w:t>个二级指标、</w:t>
      </w:r>
      <w:r>
        <w:rPr>
          <w:rFonts w:hint="eastAsia" w:ascii="Times New Roman" w:hAnsi="Times New Roman" w:eastAsia="仿宋_GB2312" w:cs="Times New Roman"/>
          <w:kern w:val="0"/>
          <w:sz w:val="32"/>
          <w:szCs w:val="32"/>
          <w:lang w:val="en-US" w:eastAsia="zh-CN"/>
        </w:rPr>
        <w:t>4</w:t>
      </w:r>
      <w:r>
        <w:rPr>
          <w:rFonts w:hint="eastAsia" w:ascii="仿宋_GB2312" w:hAnsi="仿宋" w:eastAsia="仿宋_GB2312" w:cs="仿宋"/>
          <w:kern w:val="0"/>
          <w:sz w:val="32"/>
          <w:szCs w:val="32"/>
        </w:rPr>
        <w:t>个三级指标，权重分值为</w:t>
      </w:r>
      <w:r>
        <w:rPr>
          <w:rFonts w:hint="eastAsia" w:ascii="Times New Roman" w:hAnsi="Times New Roman" w:eastAsia="仿宋_GB2312" w:cs="Times New Roman"/>
          <w:kern w:val="0"/>
          <w:sz w:val="32"/>
          <w:szCs w:val="32"/>
          <w:lang w:val="en-US" w:eastAsia="zh-CN"/>
        </w:rPr>
        <w:t>25</w:t>
      </w:r>
      <w:r>
        <w:rPr>
          <w:rFonts w:hint="eastAsia" w:ascii="仿宋_GB2312" w:hAnsi="仿宋" w:eastAsia="仿宋_GB2312" w:cs="仿宋"/>
          <w:kern w:val="0"/>
          <w:sz w:val="32"/>
          <w:szCs w:val="32"/>
        </w:rPr>
        <w:t>分，得分为</w:t>
      </w: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lang w:val="en-US" w:eastAsia="zh-CN"/>
        </w:rPr>
        <w:t>3.20</w:t>
      </w:r>
      <w:r>
        <w:rPr>
          <w:rFonts w:hint="eastAsia" w:ascii="仿宋_GB2312" w:hAnsi="仿宋" w:eastAsia="仿宋_GB2312" w:cs="仿宋"/>
          <w:kern w:val="0"/>
          <w:sz w:val="32"/>
          <w:szCs w:val="32"/>
        </w:rPr>
        <w:t>分，得分率</w:t>
      </w:r>
      <w:r>
        <w:rPr>
          <w:rFonts w:hint="eastAsia" w:ascii="Times New Roman" w:hAnsi="Times New Roman" w:eastAsia="仿宋_GB2312" w:cs="Times New Roman"/>
          <w:kern w:val="0"/>
          <w:sz w:val="32"/>
          <w:szCs w:val="32"/>
          <w:lang w:val="en-US" w:eastAsia="zh-CN"/>
        </w:rPr>
        <w:t>92.80</w:t>
      </w:r>
      <w:r>
        <w:rPr>
          <w:rFonts w:ascii="Times New Roman" w:hAnsi="Times New Roman" w:eastAsia="仿宋_GB2312" w:cs="Times New Roman"/>
          <w:kern w:val="0"/>
          <w:sz w:val="32"/>
          <w:szCs w:val="32"/>
        </w:rPr>
        <w:t>%</w:t>
      </w:r>
      <w:r>
        <w:rPr>
          <w:rFonts w:hint="eastAsia" w:ascii="仿宋_GB2312" w:hAnsi="仿宋" w:eastAsia="仿宋_GB2312" w:cs="仿宋"/>
          <w:kern w:val="0"/>
          <w:sz w:val="32"/>
          <w:szCs w:val="32"/>
        </w:rPr>
        <w:t>。</w:t>
      </w:r>
      <w:r>
        <w:rPr>
          <w:rFonts w:hint="eastAsia" w:ascii="仿宋_GB2312" w:hAnsi="仿宋" w:eastAsia="仿宋_GB2312" w:cs="仿宋"/>
          <w:kern w:val="0"/>
          <w:sz w:val="32"/>
          <w:szCs w:val="32"/>
          <w:lang w:val="en-US" w:eastAsia="zh-CN"/>
        </w:rPr>
        <w:t>义马市新建改建公厕项目提高市民生活水平</w:t>
      </w:r>
      <w:r>
        <w:rPr>
          <w:rFonts w:hint="eastAsia" w:ascii="仿宋_GB2312" w:hAnsi="仿宋" w:eastAsia="仿宋_GB2312" w:cs="仿宋"/>
          <w:kern w:val="0"/>
          <w:sz w:val="32"/>
          <w:szCs w:val="32"/>
        </w:rPr>
        <w:t>，进一步提升义马市文明程度和整体城市形象</w:t>
      </w:r>
      <w:r>
        <w:rPr>
          <w:rFonts w:hint="eastAsia" w:ascii="仿宋_GB2312" w:hAnsi="仿宋" w:eastAsia="仿宋_GB2312" w:cs="仿宋"/>
          <w:kern w:val="0"/>
          <w:sz w:val="32"/>
          <w:szCs w:val="32"/>
          <w:lang w:eastAsia="zh-CN"/>
        </w:rPr>
        <w:t>，</w:t>
      </w:r>
      <w:r>
        <w:rPr>
          <w:rFonts w:hint="eastAsia" w:ascii="仿宋_GB2312" w:hAnsi="仿宋" w:eastAsia="仿宋_GB2312" w:cs="仿宋"/>
          <w:kern w:val="0"/>
          <w:sz w:val="32"/>
          <w:szCs w:val="32"/>
          <w:lang w:val="en-US" w:eastAsia="zh-CN"/>
        </w:rPr>
        <w:t>但因</w:t>
      </w:r>
      <w:r>
        <w:rPr>
          <w:rFonts w:hint="eastAsia" w:ascii="仿宋_GB2312" w:hAnsi="仿宋" w:eastAsia="仿宋_GB2312" w:cs="仿宋"/>
          <w:kern w:val="0"/>
          <w:sz w:val="32"/>
          <w:szCs w:val="32"/>
          <w:highlight w:val="none"/>
          <w:lang w:val="en-US" w:eastAsia="zh-CN"/>
        </w:rPr>
        <w:t>未按批复完成新建公厕数量</w:t>
      </w:r>
      <w:r>
        <w:rPr>
          <w:rFonts w:hint="eastAsia" w:ascii="仿宋_GB2312" w:hAnsi="仿宋" w:eastAsia="仿宋_GB2312" w:cs="仿宋"/>
          <w:kern w:val="0"/>
          <w:sz w:val="32"/>
          <w:szCs w:val="32"/>
          <w:lang w:val="en-US" w:eastAsia="zh-CN"/>
        </w:rPr>
        <w:t>，对社会效益的发挥造成了一定的影响</w:t>
      </w:r>
      <w:r>
        <w:rPr>
          <w:rFonts w:hint="eastAsia" w:ascii="仿宋_GB2312" w:hAnsi="仿宋" w:eastAsia="仿宋_GB2312" w:cs="仿宋"/>
          <w:kern w:val="0"/>
          <w:sz w:val="32"/>
          <w:szCs w:val="32"/>
        </w:rPr>
        <w:t>。</w:t>
      </w:r>
    </w:p>
    <w:p w14:paraId="678D9341">
      <w:pPr>
        <w:pStyle w:val="2"/>
        <w:keepNext w:val="0"/>
        <w:keepLines w:val="0"/>
        <w:pageBreakBefore w:val="0"/>
        <w:widowControl w:val="0"/>
        <w:numPr>
          <w:ilvl w:val="0"/>
          <w:numId w:val="0"/>
        </w:numPr>
        <w:kinsoku/>
        <w:wordWrap/>
        <w:overflowPunct/>
        <w:topLinePunct w:val="0"/>
        <w:autoSpaceDE/>
        <w:autoSpaceDN/>
        <w:bidi w:val="0"/>
        <w:spacing w:line="540" w:lineRule="exact"/>
        <w:textAlignment w:val="auto"/>
        <w:rPr>
          <w:rFonts w:ascii="黑体" w:hAnsi="黑体" w:eastAsia="黑体" w:cs="黑体"/>
          <w:b w:val="0"/>
          <w:bCs/>
          <w:sz w:val="32"/>
          <w:szCs w:val="32"/>
        </w:rPr>
      </w:pPr>
      <w:bookmarkStart w:id="79" w:name="_Toc15662"/>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、存在的问题和建议</w:t>
      </w:r>
      <w:bookmarkEnd w:id="79"/>
    </w:p>
    <w:p w14:paraId="191C8B77">
      <w:pPr>
        <w:pStyle w:val="6"/>
        <w:keepNext w:val="0"/>
        <w:keepLines w:val="0"/>
        <w:pageBreakBefore w:val="0"/>
        <w:widowControl w:val="0"/>
        <w:numPr>
          <w:ilvl w:val="255"/>
          <w:numId w:val="0"/>
        </w:numPr>
        <w:kinsoku/>
        <w:wordWrap/>
        <w:overflowPunct/>
        <w:topLinePunct w:val="0"/>
        <w:autoSpaceDE/>
        <w:autoSpaceDN/>
        <w:bidi w:val="0"/>
        <w:spacing w:line="540" w:lineRule="exact"/>
        <w:ind w:left="567"/>
        <w:textAlignment w:val="auto"/>
        <w:outlineLvl w:val="1"/>
        <w:rPr>
          <w:rFonts w:ascii="楷体" w:hAnsi="楷体" w:eastAsia="楷体" w:cs="楷体"/>
          <w:b/>
          <w:sz w:val="32"/>
          <w:szCs w:val="32"/>
        </w:rPr>
      </w:pPr>
      <w:r>
        <w:rPr>
          <w:rFonts w:hint="eastAsia" w:ascii="楷体" w:hAnsi="楷体" w:eastAsia="楷体" w:cs="楷体"/>
          <w:b/>
          <w:sz w:val="32"/>
          <w:szCs w:val="32"/>
        </w:rPr>
        <w:t>（一）存在的问题</w:t>
      </w:r>
    </w:p>
    <w:p w14:paraId="0C8F4C2D">
      <w:pPr>
        <w:pStyle w:val="42"/>
        <w:keepNext w:val="0"/>
        <w:keepLines w:val="0"/>
        <w:pageBreakBefore w:val="0"/>
        <w:widowControl w:val="0"/>
        <w:kinsoku/>
        <w:wordWrap/>
        <w:overflowPunct/>
        <w:topLinePunct w:val="0"/>
        <w:autoSpaceDE/>
        <w:autoSpaceDN/>
        <w:bidi w:val="0"/>
        <w:spacing w:line="540" w:lineRule="exact"/>
        <w:ind w:firstLine="643"/>
        <w:textAlignment w:val="auto"/>
        <w:outlineLvl w:val="2"/>
        <w:rPr>
          <w:rFonts w:hint="eastAsia" w:cs="Times New Roman"/>
          <w:b/>
          <w:bCs/>
          <w:sz w:val="32"/>
          <w:szCs w:val="32"/>
          <w:lang w:val="en-US" w:eastAsia="zh-CN"/>
        </w:rPr>
      </w:pPr>
      <w:r>
        <w:rPr>
          <w:rFonts w:cs="Times New Roman"/>
          <w:b/>
          <w:bCs/>
          <w:sz w:val="32"/>
          <w:szCs w:val="32"/>
        </w:rPr>
        <w:t>1.</w:t>
      </w:r>
      <w:r>
        <w:rPr>
          <w:rFonts w:hint="eastAsia" w:cs="Times New Roman"/>
          <w:b/>
          <w:bCs/>
          <w:sz w:val="32"/>
          <w:szCs w:val="32"/>
          <w:lang w:val="en-US" w:eastAsia="zh-CN"/>
        </w:rPr>
        <w:t>绩效指标设置不够细化</w:t>
      </w:r>
    </w:p>
    <w:p w14:paraId="61C4E926">
      <w:pPr>
        <w:keepNext w:val="0"/>
        <w:keepLines w:val="0"/>
        <w:pageBreakBefore w:val="0"/>
        <w:widowControl w:val="0"/>
        <w:kinsoku/>
        <w:wordWrap/>
        <w:overflowPunct/>
        <w:topLinePunct w:val="0"/>
        <w:autoSpaceDE/>
        <w:autoSpaceDN/>
        <w:bidi w:val="0"/>
        <w:spacing w:line="540" w:lineRule="exact"/>
        <w:ind w:firstLine="640"/>
        <w:textAlignment w:val="auto"/>
        <w:rPr>
          <w:rFonts w:hint="eastAsia" w:ascii="Times New Roman" w:hAnsi="Times New Roman" w:eastAsia="仿宋_GB2312" w:cs="仿宋"/>
          <w:color w:val="auto"/>
          <w:kern w:val="0"/>
          <w:sz w:val="32"/>
          <w:szCs w:val="32"/>
          <w:u w:val="none"/>
          <w:lang w:val="en-US" w:eastAsia="zh-CN" w:bidi="ar"/>
        </w:rPr>
      </w:pPr>
      <w:r>
        <w:rPr>
          <w:rFonts w:hint="eastAsia" w:ascii="Times New Roman" w:hAnsi="Times New Roman" w:eastAsia="仿宋_GB2312" w:cs="仿宋"/>
          <w:color w:val="auto"/>
          <w:kern w:val="0"/>
          <w:sz w:val="32"/>
          <w:szCs w:val="32"/>
          <w:u w:val="none"/>
          <w:lang w:val="en-US" w:eastAsia="zh-CN" w:bidi="ar"/>
        </w:rPr>
        <w:t>市城管局该项目绩效目标数量指标设置为“公厕垃圾中转站建设工</w:t>
      </w:r>
      <w:r>
        <w:rPr>
          <w:rFonts w:hint="default" w:ascii="Times New Roman" w:hAnsi="Times New Roman" w:eastAsia="仿宋_GB2312" w:cs="仿宋"/>
          <w:color w:val="auto"/>
          <w:kern w:val="0"/>
          <w:sz w:val="32"/>
          <w:szCs w:val="32"/>
          <w:u w:val="none"/>
          <w:lang w:val="en-US" w:eastAsia="zh-CN" w:bidi="ar"/>
        </w:rPr>
        <w:t>程5</w:t>
      </w:r>
      <w:r>
        <w:rPr>
          <w:rFonts w:hint="eastAsia" w:ascii="Times New Roman" w:hAnsi="Times New Roman" w:eastAsia="仿宋_GB2312" w:cs="仿宋"/>
          <w:color w:val="auto"/>
          <w:kern w:val="0"/>
          <w:sz w:val="32"/>
          <w:szCs w:val="32"/>
          <w:u w:val="none"/>
          <w:lang w:val="en-US" w:eastAsia="zh-CN" w:bidi="ar"/>
        </w:rPr>
        <w:t>个”，根据《义马市发展和改革委员会关于义马市新建改建公厕项目可行性研究报告的批复》（义发改〔2024〕</w:t>
      </w:r>
      <w:r>
        <w:rPr>
          <w:rFonts w:hint="default" w:ascii="Times New Roman" w:hAnsi="Times New Roman" w:eastAsia="仿宋_GB2312" w:cs="仿宋"/>
          <w:color w:val="auto"/>
          <w:kern w:val="0"/>
          <w:sz w:val="32"/>
          <w:szCs w:val="32"/>
          <w:u w:val="none"/>
          <w:lang w:val="en-US" w:eastAsia="zh-CN" w:bidi="ar"/>
        </w:rPr>
        <w:t>20</w:t>
      </w:r>
      <w:r>
        <w:rPr>
          <w:rFonts w:hint="eastAsia" w:ascii="Times New Roman" w:hAnsi="Times New Roman" w:eastAsia="仿宋_GB2312" w:cs="仿宋"/>
          <w:color w:val="auto"/>
          <w:kern w:val="0"/>
          <w:sz w:val="32"/>
          <w:szCs w:val="32"/>
          <w:u w:val="none"/>
          <w:lang w:val="en-US" w:eastAsia="zh-CN" w:bidi="ar"/>
        </w:rPr>
        <w:t>号）文件，该项目批复产出为新建公</w:t>
      </w:r>
      <w:r>
        <w:rPr>
          <w:rFonts w:hint="default" w:ascii="Times New Roman" w:hAnsi="Times New Roman" w:eastAsia="仿宋_GB2312" w:cs="仿宋"/>
          <w:color w:val="auto"/>
          <w:kern w:val="0"/>
          <w:sz w:val="32"/>
          <w:szCs w:val="32"/>
          <w:u w:val="none"/>
          <w:lang w:val="en-US" w:eastAsia="zh-CN" w:bidi="ar"/>
        </w:rPr>
        <w:t>厕4间</w:t>
      </w:r>
      <w:r>
        <w:rPr>
          <w:rFonts w:hint="eastAsia" w:ascii="Times New Roman" w:hAnsi="Times New Roman" w:eastAsia="仿宋_GB2312" w:cs="仿宋"/>
          <w:color w:val="auto"/>
          <w:kern w:val="0"/>
          <w:sz w:val="32"/>
          <w:szCs w:val="32"/>
          <w:u w:val="none"/>
          <w:lang w:val="en-US" w:eastAsia="zh-CN" w:bidi="ar"/>
        </w:rPr>
        <w:t>、改建公厕</w:t>
      </w:r>
      <w:r>
        <w:rPr>
          <w:rFonts w:hint="default" w:ascii="Times New Roman" w:hAnsi="Times New Roman" w:eastAsia="仿宋_GB2312" w:cs="仿宋"/>
          <w:color w:val="auto"/>
          <w:kern w:val="0"/>
          <w:sz w:val="32"/>
          <w:szCs w:val="32"/>
          <w:u w:val="none"/>
          <w:lang w:val="en-US" w:eastAsia="zh-CN" w:bidi="ar"/>
        </w:rPr>
        <w:t>4</w:t>
      </w:r>
      <w:r>
        <w:rPr>
          <w:rFonts w:hint="eastAsia" w:ascii="Times New Roman" w:hAnsi="Times New Roman" w:eastAsia="仿宋_GB2312" w:cs="仿宋"/>
          <w:color w:val="auto"/>
          <w:kern w:val="0"/>
          <w:sz w:val="32"/>
          <w:szCs w:val="32"/>
          <w:u w:val="none"/>
          <w:lang w:val="en-US" w:eastAsia="zh-CN" w:bidi="ar"/>
        </w:rPr>
        <w:t>间。市城管局仅按该项目划分的标段数作为产出数量，数量指标设置不够细化，项目绩效目标设置不够明确。</w:t>
      </w:r>
    </w:p>
    <w:p w14:paraId="2C2667E4">
      <w:pPr>
        <w:pStyle w:val="42"/>
        <w:keepNext w:val="0"/>
        <w:keepLines w:val="0"/>
        <w:pageBreakBefore w:val="0"/>
        <w:widowControl w:val="0"/>
        <w:kinsoku/>
        <w:wordWrap/>
        <w:overflowPunct/>
        <w:topLinePunct w:val="0"/>
        <w:autoSpaceDE/>
        <w:autoSpaceDN/>
        <w:bidi w:val="0"/>
        <w:spacing w:line="540" w:lineRule="exact"/>
        <w:ind w:firstLine="643"/>
        <w:textAlignment w:val="auto"/>
        <w:outlineLvl w:val="2"/>
        <w:rPr>
          <w:rFonts w:hint="default" w:ascii="仿宋_GB2312" w:hAnsi="仿宋" w:eastAsia="仿宋_GB2312" w:cs="仿宋"/>
          <w:b/>
          <w:bCs/>
          <w:sz w:val="32"/>
          <w:szCs w:val="32"/>
          <w:lang w:val="en-US" w:eastAsia="zh-CN"/>
        </w:rPr>
      </w:pPr>
      <w:r>
        <w:rPr>
          <w:rFonts w:hint="eastAsia" w:cs="Times New Roman"/>
          <w:b/>
          <w:bCs/>
          <w:sz w:val="32"/>
          <w:szCs w:val="32"/>
          <w:lang w:val="en-US" w:eastAsia="zh-CN"/>
        </w:rPr>
        <w:t>2</w:t>
      </w:r>
      <w:r>
        <w:rPr>
          <w:rFonts w:cs="Times New Roman"/>
          <w:b/>
          <w:bCs/>
          <w:sz w:val="32"/>
          <w:szCs w:val="32"/>
        </w:rPr>
        <w:t>.</w:t>
      </w:r>
      <w:r>
        <w:rPr>
          <w:rFonts w:hint="eastAsia" w:cs="Times New Roman"/>
          <w:b/>
          <w:bCs/>
          <w:sz w:val="32"/>
          <w:szCs w:val="32"/>
          <w:lang w:val="en-US" w:eastAsia="zh-CN"/>
        </w:rPr>
        <w:t>实际竣工日期晚于合同约定竣工日期</w:t>
      </w:r>
    </w:p>
    <w:p w14:paraId="6A0746A6">
      <w:pPr>
        <w:keepNext w:val="0"/>
        <w:keepLines w:val="0"/>
        <w:pageBreakBefore w:val="0"/>
        <w:widowControl w:val="0"/>
        <w:kinsoku/>
        <w:wordWrap/>
        <w:overflowPunct/>
        <w:topLinePunct w:val="0"/>
        <w:autoSpaceDE/>
        <w:autoSpaceDN/>
        <w:bidi w:val="0"/>
        <w:spacing w:line="540" w:lineRule="exact"/>
        <w:ind w:firstLine="640"/>
        <w:textAlignment w:val="auto"/>
        <w:rPr>
          <w:rFonts w:hint="eastAsia" w:ascii="Times New Roman" w:hAnsi="Times New Roman" w:eastAsia="仿宋_GB2312" w:cs="仿宋"/>
          <w:color w:val="auto"/>
          <w:kern w:val="0"/>
          <w:sz w:val="32"/>
          <w:szCs w:val="32"/>
          <w:u w:val="none"/>
          <w:lang w:val="en-US" w:eastAsia="zh-CN" w:bidi="ar"/>
        </w:rPr>
      </w:pPr>
      <w:r>
        <w:rPr>
          <w:rFonts w:hint="eastAsia" w:ascii="Times New Roman" w:hAnsi="Times New Roman" w:eastAsia="仿宋_GB2312" w:cs="仿宋"/>
          <w:color w:val="auto"/>
          <w:kern w:val="0"/>
          <w:sz w:val="32"/>
          <w:szCs w:val="32"/>
          <w:u w:val="none"/>
          <w:lang w:val="en-US" w:eastAsia="zh-CN" w:bidi="ar"/>
        </w:rPr>
        <w:t>2024年5月，</w:t>
      </w:r>
      <w:r>
        <w:rPr>
          <w:rFonts w:hint="eastAsia" w:ascii="Times New Roman" w:hAnsi="Times New Roman" w:eastAsia="仿宋_GB2312" w:cs="仿宋"/>
          <w:color w:val="auto"/>
          <w:kern w:val="0"/>
          <w:sz w:val="32"/>
          <w:szCs w:val="32"/>
          <w:u w:val="none"/>
          <w:lang w:eastAsia="zh-CN" w:bidi="ar"/>
        </w:rPr>
        <w:t>市城</w:t>
      </w:r>
      <w:r>
        <w:rPr>
          <w:rFonts w:hint="eastAsia" w:ascii="Times New Roman" w:hAnsi="Times New Roman" w:eastAsia="仿宋_GB2312" w:cs="仿宋"/>
          <w:color w:val="auto"/>
          <w:kern w:val="0"/>
          <w:sz w:val="32"/>
          <w:szCs w:val="32"/>
          <w:u w:val="none"/>
          <w:lang w:val="en-US" w:eastAsia="zh-CN" w:bidi="ar"/>
        </w:rPr>
        <w:t>管</w:t>
      </w:r>
      <w:r>
        <w:rPr>
          <w:rFonts w:hint="eastAsia" w:ascii="Times New Roman" w:hAnsi="Times New Roman" w:eastAsia="仿宋_GB2312" w:cs="仿宋"/>
          <w:color w:val="auto"/>
          <w:kern w:val="0"/>
          <w:sz w:val="32"/>
          <w:szCs w:val="32"/>
          <w:u w:val="none"/>
          <w:lang w:eastAsia="zh-CN" w:bidi="ar"/>
        </w:rPr>
        <w:t>局</w:t>
      </w:r>
      <w:r>
        <w:rPr>
          <w:rFonts w:hint="eastAsia" w:ascii="Times New Roman" w:hAnsi="Times New Roman" w:eastAsia="仿宋_GB2312" w:cs="仿宋"/>
          <w:color w:val="auto"/>
          <w:kern w:val="0"/>
          <w:sz w:val="32"/>
          <w:szCs w:val="32"/>
          <w:u w:val="none"/>
          <w:lang w:val="en-US" w:eastAsia="zh-CN" w:bidi="ar"/>
        </w:rPr>
        <w:t>与</w:t>
      </w:r>
      <w:r>
        <w:rPr>
          <w:rFonts w:hint="eastAsia" w:ascii="Times New Roman" w:hAnsi="Times New Roman" w:eastAsia="仿宋_GB2312" w:cs="仿宋"/>
          <w:sz w:val="32"/>
          <w:szCs w:val="32"/>
          <w:lang w:val="en-US" w:eastAsia="zh-CN"/>
        </w:rPr>
        <w:t>河南富纳赢建筑工程有限公司</w:t>
      </w:r>
      <w:r>
        <w:rPr>
          <w:rFonts w:hint="eastAsia" w:ascii="Times New Roman" w:hAnsi="Times New Roman" w:eastAsia="仿宋_GB2312" w:cs="仿宋"/>
          <w:color w:val="auto"/>
          <w:kern w:val="0"/>
          <w:sz w:val="32"/>
          <w:szCs w:val="32"/>
          <w:u w:val="none"/>
          <w:lang w:val="en-US" w:eastAsia="zh-CN" w:bidi="ar"/>
        </w:rPr>
        <w:t>签订《建设项目工程总承包合同》，约定由其新建义马市高速路口公厕，计划开工日期2024年5月20日，计划竣工日期2024年6月18日。</w:t>
      </w:r>
    </w:p>
    <w:p w14:paraId="23540090">
      <w:pPr>
        <w:keepNext w:val="0"/>
        <w:keepLines w:val="0"/>
        <w:pageBreakBefore w:val="0"/>
        <w:widowControl w:val="0"/>
        <w:kinsoku/>
        <w:wordWrap/>
        <w:overflowPunct/>
        <w:topLinePunct w:val="0"/>
        <w:autoSpaceDE/>
        <w:autoSpaceDN/>
        <w:bidi w:val="0"/>
        <w:spacing w:line="540" w:lineRule="exact"/>
        <w:ind w:firstLine="640"/>
        <w:textAlignment w:val="auto"/>
        <w:rPr>
          <w:rFonts w:hint="eastAsia" w:ascii="Times New Roman" w:hAnsi="Times New Roman" w:eastAsia="仿宋_GB2312" w:cs="仿宋"/>
          <w:color w:val="auto"/>
          <w:kern w:val="0"/>
          <w:sz w:val="32"/>
          <w:szCs w:val="32"/>
          <w:u w:val="none"/>
          <w:lang w:bidi="ar"/>
        </w:rPr>
      </w:pPr>
      <w:r>
        <w:rPr>
          <w:rFonts w:hint="eastAsia" w:ascii="Times New Roman" w:hAnsi="Times New Roman" w:eastAsia="仿宋_GB2312" w:cs="仿宋"/>
          <w:color w:val="auto"/>
          <w:kern w:val="0"/>
          <w:sz w:val="32"/>
          <w:szCs w:val="32"/>
          <w:u w:val="none"/>
          <w:lang w:eastAsia="zh-CN" w:bidi="ar"/>
        </w:rPr>
        <w:t>经查看监理日志</w:t>
      </w:r>
      <w:r>
        <w:rPr>
          <w:rFonts w:hint="eastAsia" w:ascii="Times New Roman" w:hAnsi="Times New Roman" w:eastAsia="仿宋_GB2312" w:cs="仿宋"/>
          <w:color w:val="auto"/>
          <w:kern w:val="0"/>
          <w:sz w:val="32"/>
          <w:szCs w:val="32"/>
          <w:u w:val="none"/>
          <w:lang w:bidi="ar"/>
        </w:rPr>
        <w:t>，</w:t>
      </w:r>
      <w:r>
        <w:rPr>
          <w:rFonts w:hint="eastAsia" w:ascii="Times New Roman" w:hAnsi="Times New Roman" w:eastAsia="仿宋_GB2312" w:cs="仿宋"/>
          <w:color w:val="auto"/>
          <w:kern w:val="0"/>
          <w:sz w:val="32"/>
          <w:szCs w:val="32"/>
          <w:u w:val="none"/>
          <w:lang w:eastAsia="zh-CN" w:bidi="ar"/>
        </w:rPr>
        <w:t>施工方</w:t>
      </w:r>
      <w:r>
        <w:rPr>
          <w:rFonts w:hint="eastAsia" w:ascii="Times New Roman" w:hAnsi="Times New Roman" w:eastAsia="仿宋_GB2312" w:cs="仿宋"/>
          <w:color w:val="auto"/>
          <w:kern w:val="0"/>
          <w:sz w:val="32"/>
          <w:szCs w:val="32"/>
          <w:u w:val="none"/>
          <w:lang w:val="en-US" w:eastAsia="zh-CN" w:bidi="ar"/>
        </w:rPr>
        <w:t>于2024年5月20日开工，7月4日竣工。实际竣工时间晚于合同约定。</w:t>
      </w:r>
    </w:p>
    <w:p w14:paraId="76FEF226">
      <w:pPr>
        <w:pStyle w:val="42"/>
        <w:keepNext w:val="0"/>
        <w:keepLines w:val="0"/>
        <w:pageBreakBefore w:val="0"/>
        <w:widowControl w:val="0"/>
        <w:kinsoku/>
        <w:wordWrap/>
        <w:overflowPunct/>
        <w:topLinePunct w:val="0"/>
        <w:autoSpaceDE/>
        <w:autoSpaceDN/>
        <w:bidi w:val="0"/>
        <w:spacing w:line="540" w:lineRule="exact"/>
        <w:ind w:firstLine="643"/>
        <w:textAlignment w:val="auto"/>
        <w:outlineLvl w:val="2"/>
        <w:rPr>
          <w:rFonts w:hint="default" w:ascii="仿宋_GB2312" w:hAnsi="仿宋" w:eastAsia="仿宋_GB2312" w:cs="仿宋"/>
          <w:b/>
          <w:bCs/>
          <w:sz w:val="32"/>
          <w:szCs w:val="32"/>
          <w:highlight w:val="none"/>
          <w:lang w:val="en-US" w:eastAsia="zh-CN"/>
        </w:rPr>
      </w:pPr>
      <w:r>
        <w:rPr>
          <w:rFonts w:hint="eastAsia" w:cs="Times New Roman"/>
          <w:b/>
          <w:bCs/>
          <w:sz w:val="32"/>
          <w:szCs w:val="32"/>
          <w:highlight w:val="none"/>
          <w:lang w:val="en-US" w:eastAsia="zh-CN"/>
        </w:rPr>
        <w:t>3.产出数量未达标，社会效益欠佳</w:t>
      </w:r>
    </w:p>
    <w:p w14:paraId="415B3CA2">
      <w:pPr>
        <w:keepNext w:val="0"/>
        <w:keepLines w:val="0"/>
        <w:pageBreakBefore w:val="0"/>
        <w:widowControl w:val="0"/>
        <w:kinsoku/>
        <w:wordWrap/>
        <w:overflowPunct/>
        <w:topLinePunct w:val="0"/>
        <w:autoSpaceDE/>
        <w:autoSpaceDN/>
        <w:bidi w:val="0"/>
        <w:spacing w:line="540" w:lineRule="exact"/>
        <w:ind w:firstLine="640"/>
        <w:textAlignment w:val="auto"/>
        <w:rPr>
          <w:rFonts w:hint="eastAsia" w:ascii="Times New Roman" w:hAnsi="Times New Roman" w:eastAsia="仿宋_GB2312" w:cs="仿宋"/>
          <w:color w:val="auto"/>
          <w:kern w:val="0"/>
          <w:sz w:val="32"/>
          <w:szCs w:val="32"/>
          <w:u w:val="none"/>
          <w:lang w:val="en-US" w:eastAsia="zh-CN" w:bidi="ar"/>
        </w:rPr>
      </w:pPr>
      <w:r>
        <w:rPr>
          <w:rFonts w:hint="eastAsia" w:ascii="Times New Roman" w:hAnsi="Times New Roman" w:eastAsia="仿宋_GB2312" w:cs="仿宋"/>
          <w:color w:val="auto"/>
          <w:kern w:val="0"/>
          <w:sz w:val="32"/>
          <w:szCs w:val="32"/>
          <w:u w:val="none"/>
          <w:lang w:val="en-US" w:eastAsia="zh-CN" w:bidi="ar"/>
        </w:rPr>
        <w:t>根据《义马市发展和改革委员会关于义马市新建改建公厕项目可行性研究报告的批复》（义发改〔2024〕20号），该项目批复产出为新建公厕4间、改建公厕4间。截至评价日，实际完成新建公厕3间、改建公厕4间。1间新建公厕工程因征地问题未实际开始建造，产出数量未达标，给市民生活便利度造成了一定的影响。</w:t>
      </w:r>
    </w:p>
    <w:p w14:paraId="1038C36B">
      <w:pPr>
        <w:pStyle w:val="6"/>
        <w:keepNext w:val="0"/>
        <w:keepLines w:val="0"/>
        <w:pageBreakBefore w:val="0"/>
        <w:widowControl w:val="0"/>
        <w:numPr>
          <w:ilvl w:val="255"/>
          <w:numId w:val="0"/>
        </w:numPr>
        <w:kinsoku/>
        <w:wordWrap/>
        <w:overflowPunct/>
        <w:topLinePunct w:val="0"/>
        <w:autoSpaceDE/>
        <w:autoSpaceDN/>
        <w:bidi w:val="0"/>
        <w:spacing w:line="540" w:lineRule="exact"/>
        <w:ind w:left="0" w:firstLine="321" w:firstLineChars="100"/>
        <w:textAlignment w:val="auto"/>
        <w:outlineLvl w:val="1"/>
        <w:rPr>
          <w:rFonts w:ascii="楷体" w:hAnsi="楷体" w:eastAsia="楷体" w:cs="楷体"/>
          <w:b/>
          <w:sz w:val="32"/>
          <w:szCs w:val="32"/>
        </w:rPr>
      </w:pPr>
      <w:r>
        <w:rPr>
          <w:rFonts w:hint="eastAsia" w:ascii="楷体" w:hAnsi="楷体" w:eastAsia="楷体" w:cs="楷体"/>
          <w:b/>
          <w:sz w:val="32"/>
          <w:szCs w:val="32"/>
        </w:rPr>
        <w:t>（二）相关建议</w:t>
      </w:r>
    </w:p>
    <w:p w14:paraId="756404D1">
      <w:pPr>
        <w:keepNext w:val="0"/>
        <w:keepLines w:val="0"/>
        <w:pageBreakBefore w:val="0"/>
        <w:widowControl w:val="0"/>
        <w:kinsoku/>
        <w:wordWrap/>
        <w:overflowPunct/>
        <w:topLinePunct w:val="0"/>
        <w:autoSpaceDE/>
        <w:autoSpaceDN/>
        <w:bidi w:val="0"/>
        <w:spacing w:line="540" w:lineRule="exact"/>
        <w:ind w:left="210" w:leftChars="100" w:firstLine="321" w:firstLineChars="100"/>
        <w:textAlignment w:val="auto"/>
        <w:outlineLvl w:val="2"/>
        <w:rPr>
          <w:b/>
          <w:bCs/>
        </w:rPr>
      </w:pPr>
      <w:r>
        <w:rPr>
          <w:rFonts w:ascii="Times New Roman" w:hAnsi="Times New Roman" w:eastAsia="仿宋_GB2312" w:cs="Times New Roman"/>
          <w:b/>
          <w:bCs/>
          <w:kern w:val="0"/>
          <w:sz w:val="32"/>
          <w:szCs w:val="32"/>
        </w:rPr>
        <w:t>1.</w:t>
      </w:r>
      <w:r>
        <w:rPr>
          <w:rFonts w:hint="eastAsia" w:ascii="Times New Roman" w:hAnsi="Times New Roman" w:eastAsia="仿宋_GB2312" w:cs="Times New Roman"/>
          <w:b/>
          <w:bCs/>
          <w:sz w:val="32"/>
          <w:szCs w:val="32"/>
        </w:rPr>
        <w:t>加强绩效目标管理</w:t>
      </w:r>
    </w:p>
    <w:p w14:paraId="55760A29">
      <w:pPr>
        <w:keepNext w:val="0"/>
        <w:keepLines w:val="0"/>
        <w:pageBreakBefore w:val="0"/>
        <w:widowControl w:val="0"/>
        <w:kinsoku/>
        <w:wordWrap/>
        <w:overflowPunct/>
        <w:topLinePunct w:val="0"/>
        <w:autoSpaceDE/>
        <w:autoSpaceDN/>
        <w:bidi w:val="0"/>
        <w:adjustRightInd w:val="0"/>
        <w:snapToGrid w:val="0"/>
        <w:spacing w:line="540" w:lineRule="exact"/>
        <w:ind w:firstLine="640"/>
        <w:textAlignment w:val="auto"/>
        <w:rPr>
          <w:szCs w:val="32"/>
        </w:rPr>
      </w:pPr>
      <w:r>
        <w:rPr>
          <w:rFonts w:hint="eastAsia" w:ascii="仿宋_GB2312" w:hAnsi="仿宋" w:eastAsia="仿宋_GB2312" w:cs="仿宋"/>
          <w:kern w:val="0"/>
          <w:sz w:val="32"/>
          <w:szCs w:val="32"/>
          <w:highlight w:val="none"/>
        </w:rPr>
        <w:t>建议项目单位强化绩效管理意识，按照全面实施预算绩效管理的要求，加强绩效目标</w:t>
      </w:r>
      <w:r>
        <w:rPr>
          <w:rFonts w:hint="eastAsia" w:ascii="仿宋_GB2312" w:hAnsi="仿宋" w:eastAsia="仿宋_GB2312" w:cs="仿宋"/>
          <w:kern w:val="0"/>
          <w:sz w:val="32"/>
          <w:szCs w:val="32"/>
          <w:highlight w:val="none"/>
          <w:lang w:val="en-US" w:eastAsia="zh-CN"/>
        </w:rPr>
        <w:t>设置</w:t>
      </w:r>
      <w:r>
        <w:rPr>
          <w:rFonts w:hint="eastAsia" w:ascii="仿宋_GB2312" w:hAnsi="仿宋" w:eastAsia="仿宋_GB2312" w:cs="仿宋"/>
          <w:kern w:val="0"/>
          <w:sz w:val="32"/>
          <w:szCs w:val="32"/>
          <w:highlight w:val="none"/>
        </w:rPr>
        <w:t>管理。结合项目具体实施情况，科学合理设置项目绩效目标和绩效指标，使得绩效</w:t>
      </w:r>
      <w:r>
        <w:rPr>
          <w:rFonts w:hint="eastAsia" w:ascii="仿宋_GB2312" w:hAnsi="仿宋" w:eastAsia="仿宋_GB2312" w:cs="仿宋"/>
          <w:kern w:val="0"/>
          <w:sz w:val="32"/>
          <w:szCs w:val="32"/>
          <w:highlight w:val="none"/>
          <w:lang w:val="en-US" w:eastAsia="zh-CN"/>
        </w:rPr>
        <w:t>指</w:t>
      </w:r>
      <w:r>
        <w:rPr>
          <w:rFonts w:hint="eastAsia" w:ascii="仿宋_GB2312" w:hAnsi="仿宋" w:eastAsia="仿宋_GB2312" w:cs="仿宋"/>
          <w:kern w:val="0"/>
          <w:sz w:val="32"/>
          <w:szCs w:val="32"/>
          <w:highlight w:val="none"/>
        </w:rPr>
        <w:t>标</w:t>
      </w:r>
      <w:r>
        <w:rPr>
          <w:rFonts w:hint="eastAsia" w:ascii="仿宋_GB2312" w:hAnsi="仿宋" w:eastAsia="仿宋_GB2312" w:cs="仿宋"/>
          <w:kern w:val="0"/>
          <w:sz w:val="32"/>
          <w:szCs w:val="32"/>
          <w:highlight w:val="none"/>
          <w:lang w:val="en-US" w:eastAsia="zh-CN"/>
        </w:rPr>
        <w:t>具体明确</w:t>
      </w:r>
      <w:r>
        <w:rPr>
          <w:rFonts w:hint="eastAsia" w:ascii="仿宋_GB2312" w:hAnsi="仿宋" w:eastAsia="仿宋_GB2312" w:cs="仿宋"/>
          <w:kern w:val="0"/>
          <w:sz w:val="32"/>
          <w:szCs w:val="32"/>
          <w:highlight w:val="none"/>
        </w:rPr>
        <w:t>与项目实施结果相匹配。</w:t>
      </w:r>
    </w:p>
    <w:p w14:paraId="0920B814">
      <w:pPr>
        <w:keepNext w:val="0"/>
        <w:keepLines w:val="0"/>
        <w:pageBreakBefore w:val="0"/>
        <w:widowControl w:val="0"/>
        <w:kinsoku/>
        <w:wordWrap/>
        <w:overflowPunct/>
        <w:topLinePunct w:val="0"/>
        <w:autoSpaceDE/>
        <w:autoSpaceDN/>
        <w:bidi w:val="0"/>
        <w:spacing w:line="540" w:lineRule="exact"/>
        <w:ind w:firstLine="643"/>
        <w:textAlignment w:val="auto"/>
        <w:outlineLvl w:val="2"/>
        <w:rPr>
          <w:b/>
          <w:bCs/>
          <w:szCs w:val="32"/>
        </w:rPr>
      </w:pPr>
      <w:r>
        <w:rPr>
          <w:rFonts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val="en-US" w:eastAsia="zh-CN"/>
        </w:rPr>
        <w:t>加快项目推进，</w:t>
      </w:r>
      <w:r>
        <w:rPr>
          <w:rFonts w:hint="eastAsia" w:ascii="Times New Roman" w:hAnsi="Times New Roman" w:eastAsia="仿宋_GB2312" w:cs="Times New Roman"/>
          <w:b/>
          <w:bCs/>
          <w:sz w:val="32"/>
          <w:szCs w:val="32"/>
        </w:rPr>
        <w:t>提高项目完成及时率</w:t>
      </w:r>
    </w:p>
    <w:p w14:paraId="4F68C79B">
      <w:pPr>
        <w:keepNext w:val="0"/>
        <w:keepLines w:val="0"/>
        <w:pageBreakBefore w:val="0"/>
        <w:widowControl w:val="0"/>
        <w:kinsoku/>
        <w:wordWrap/>
        <w:overflowPunct/>
        <w:topLinePunct w:val="0"/>
        <w:autoSpaceDE/>
        <w:autoSpaceDN/>
        <w:bidi w:val="0"/>
        <w:spacing w:line="540" w:lineRule="exact"/>
        <w:ind w:firstLine="640" w:firstLineChars="200"/>
        <w:textAlignment w:val="auto"/>
        <w:outlineLvl w:val="9"/>
        <w:rPr>
          <w:rFonts w:hint="default" w:eastAsia="仿宋_GB2312"/>
          <w:szCs w:val="32"/>
          <w:lang w:val="en-US" w:eastAsia="zh-CN"/>
        </w:rPr>
      </w:pPr>
      <w:r>
        <w:rPr>
          <w:rFonts w:hint="eastAsia" w:ascii="仿宋_GB2312" w:hAnsi="仿宋" w:eastAsia="仿宋_GB2312" w:cs="仿宋"/>
          <w:bCs w:val="0"/>
          <w:kern w:val="0"/>
          <w:sz w:val="32"/>
          <w:szCs w:val="32"/>
          <w:highlight w:val="none"/>
        </w:rPr>
        <w:t>加</w:t>
      </w:r>
      <w:r>
        <w:rPr>
          <w:rFonts w:hint="eastAsia" w:ascii="仿宋_GB2312" w:hAnsi="仿宋" w:eastAsia="仿宋_GB2312" w:cs="仿宋"/>
          <w:bCs w:val="0"/>
          <w:kern w:val="0"/>
          <w:sz w:val="32"/>
          <w:szCs w:val="32"/>
          <w:highlight w:val="none"/>
          <w:lang w:val="en-US" w:eastAsia="zh-CN"/>
        </w:rPr>
        <w:t>快</w:t>
      </w:r>
      <w:r>
        <w:rPr>
          <w:rFonts w:hint="eastAsia" w:ascii="仿宋_GB2312" w:hAnsi="仿宋" w:eastAsia="仿宋_GB2312" w:cs="仿宋"/>
          <w:bCs w:val="0"/>
          <w:kern w:val="0"/>
          <w:sz w:val="32"/>
          <w:szCs w:val="32"/>
          <w:highlight w:val="none"/>
        </w:rPr>
        <w:t>项目</w:t>
      </w:r>
      <w:r>
        <w:rPr>
          <w:rFonts w:hint="eastAsia" w:ascii="仿宋_GB2312" w:hAnsi="仿宋" w:eastAsia="仿宋_GB2312" w:cs="仿宋"/>
          <w:bCs w:val="0"/>
          <w:kern w:val="0"/>
          <w:sz w:val="32"/>
          <w:szCs w:val="32"/>
          <w:highlight w:val="none"/>
          <w:lang w:val="en-US" w:eastAsia="zh-CN"/>
        </w:rPr>
        <w:t>推进</w:t>
      </w:r>
      <w:r>
        <w:rPr>
          <w:rFonts w:hint="eastAsia" w:ascii="仿宋_GB2312" w:hAnsi="仿宋" w:eastAsia="仿宋_GB2312" w:cs="仿宋"/>
          <w:bCs w:val="0"/>
          <w:kern w:val="0"/>
          <w:sz w:val="32"/>
          <w:szCs w:val="32"/>
          <w:highlight w:val="none"/>
        </w:rPr>
        <w:t>，明确各个施工环节的时间节点，确保每个环节的进展</w:t>
      </w:r>
      <w:r>
        <w:rPr>
          <w:rFonts w:hint="eastAsia" w:ascii="仿宋_GB2312" w:hAnsi="仿宋" w:eastAsia="仿宋_GB2312" w:cs="仿宋"/>
          <w:bCs w:val="0"/>
          <w:kern w:val="0"/>
          <w:sz w:val="32"/>
          <w:szCs w:val="32"/>
          <w:highlight w:val="none"/>
          <w:lang w:val="en-US" w:eastAsia="zh-CN"/>
        </w:rPr>
        <w:t>得</w:t>
      </w:r>
      <w:r>
        <w:rPr>
          <w:rFonts w:hint="eastAsia" w:ascii="仿宋_GB2312" w:hAnsi="仿宋" w:eastAsia="仿宋_GB2312" w:cs="仿宋"/>
          <w:bCs w:val="0"/>
          <w:kern w:val="0"/>
          <w:sz w:val="32"/>
          <w:szCs w:val="32"/>
          <w:highlight w:val="none"/>
        </w:rPr>
        <w:t>到有效控制</w:t>
      </w:r>
      <w:r>
        <w:rPr>
          <w:rFonts w:hint="eastAsia" w:ascii="仿宋_GB2312" w:hAnsi="仿宋" w:eastAsia="仿宋_GB2312" w:cs="仿宋"/>
          <w:bCs w:val="0"/>
          <w:kern w:val="0"/>
          <w:sz w:val="32"/>
          <w:szCs w:val="32"/>
          <w:highlight w:val="none"/>
          <w:lang w:eastAsia="zh-CN"/>
        </w:rPr>
        <w:t>。</w:t>
      </w:r>
      <w:r>
        <w:rPr>
          <w:rFonts w:hint="eastAsia" w:ascii="仿宋_GB2312" w:hAnsi="仿宋" w:eastAsia="仿宋_GB2312" w:cs="仿宋"/>
          <w:bCs w:val="0"/>
          <w:kern w:val="0"/>
          <w:sz w:val="32"/>
          <w:szCs w:val="32"/>
          <w:highlight w:val="none"/>
        </w:rPr>
        <w:t>在实施过程中，及时了解项目情况，根据实际情况进行调整，</w:t>
      </w:r>
      <w:r>
        <w:rPr>
          <w:rFonts w:hint="eastAsia" w:ascii="仿宋_GB2312" w:hAnsi="仿宋" w:eastAsia="仿宋_GB2312" w:cs="仿宋"/>
          <w:bCs w:val="0"/>
          <w:kern w:val="0"/>
          <w:sz w:val="32"/>
          <w:szCs w:val="32"/>
          <w:highlight w:val="none"/>
          <w:lang w:val="en-US" w:eastAsia="zh-CN"/>
        </w:rPr>
        <w:t>提高</w:t>
      </w:r>
      <w:r>
        <w:rPr>
          <w:rFonts w:hint="eastAsia" w:ascii="仿宋_GB2312" w:hAnsi="仿宋" w:eastAsia="仿宋_GB2312" w:cs="仿宋"/>
          <w:bCs w:val="0"/>
          <w:kern w:val="0"/>
          <w:sz w:val="32"/>
          <w:szCs w:val="32"/>
          <w:highlight w:val="none"/>
        </w:rPr>
        <w:t>项目</w:t>
      </w:r>
      <w:r>
        <w:rPr>
          <w:rFonts w:hint="eastAsia" w:ascii="仿宋_GB2312" w:hAnsi="仿宋" w:eastAsia="仿宋_GB2312" w:cs="仿宋"/>
          <w:kern w:val="0"/>
          <w:sz w:val="32"/>
          <w:szCs w:val="32"/>
          <w:highlight w:val="none"/>
        </w:rPr>
        <w:t>完成及时率。</w:t>
      </w:r>
      <w:r>
        <w:rPr>
          <w:rFonts w:hint="eastAsia" w:ascii="仿宋_GB2312" w:hAnsi="仿宋" w:eastAsia="仿宋_GB2312" w:cs="仿宋"/>
          <w:kern w:val="0"/>
          <w:sz w:val="32"/>
          <w:szCs w:val="32"/>
          <w:highlight w:val="none"/>
          <w:lang w:val="en-US" w:eastAsia="zh-CN"/>
        </w:rPr>
        <w:t>并重视项目资料填写的真实性和规范性。</w:t>
      </w:r>
    </w:p>
    <w:p w14:paraId="67D83686">
      <w:pPr>
        <w:keepNext w:val="0"/>
        <w:keepLines w:val="0"/>
        <w:pageBreakBefore w:val="0"/>
        <w:widowControl w:val="0"/>
        <w:kinsoku/>
        <w:wordWrap/>
        <w:overflowPunct/>
        <w:topLinePunct w:val="0"/>
        <w:autoSpaceDE/>
        <w:autoSpaceDN/>
        <w:bidi w:val="0"/>
        <w:spacing w:line="540" w:lineRule="exact"/>
        <w:ind w:firstLine="640"/>
        <w:textAlignment w:val="auto"/>
        <w:rPr>
          <w:rFonts w:hint="default" w:ascii="Times New Roman" w:hAnsi="Times New Roman" w:eastAsia="仿宋_GB2312" w:cs="Times New Roman"/>
          <w:b/>
          <w:bCs/>
          <w:sz w:val="32"/>
          <w:szCs w:val="32"/>
          <w:highlight w:val="yellow"/>
          <w:lang w:val="en-US" w:eastAsia="zh-CN"/>
        </w:rPr>
      </w:pPr>
      <w:r>
        <w:rPr>
          <w:rFonts w:hint="eastAsia" w:ascii="Times New Roman" w:hAnsi="Times New Roman" w:eastAsia="仿宋_GB2312" w:cs="Times New Roman"/>
          <w:b/>
          <w:bCs/>
          <w:sz w:val="32"/>
          <w:szCs w:val="32"/>
          <w:lang w:val="en-US" w:eastAsia="zh-CN"/>
        </w:rPr>
        <w:t>3.及时推进</w:t>
      </w:r>
      <w:r>
        <w:rPr>
          <w:rFonts w:hint="eastAsia" w:ascii="Times New Roman" w:hAnsi="Times New Roman" w:eastAsia="仿宋_GB2312" w:cs="Times New Roman"/>
          <w:b/>
          <w:bCs/>
          <w:sz w:val="32"/>
          <w:szCs w:val="32"/>
          <w:highlight w:val="none"/>
          <w:lang w:val="en-US" w:eastAsia="zh-CN"/>
        </w:rPr>
        <w:t>项目的实施</w:t>
      </w:r>
      <w:r>
        <w:rPr>
          <w:rFonts w:hint="eastAsia" w:ascii="Times New Roman" w:hAnsi="Times New Roman" w:eastAsia="仿宋_GB2312" w:cs="Times New Roman"/>
          <w:b/>
          <w:bCs/>
          <w:sz w:val="32"/>
          <w:szCs w:val="32"/>
          <w:highlight w:val="none"/>
        </w:rPr>
        <w:t>，提高</w:t>
      </w:r>
      <w:r>
        <w:rPr>
          <w:rFonts w:hint="eastAsia" w:ascii="Times New Roman" w:hAnsi="Times New Roman" w:eastAsia="仿宋_GB2312" w:cs="Times New Roman"/>
          <w:b/>
          <w:bCs/>
          <w:sz w:val="32"/>
          <w:szCs w:val="32"/>
          <w:highlight w:val="none"/>
          <w:lang w:val="en-US" w:eastAsia="zh-CN"/>
        </w:rPr>
        <w:t>城市居民便捷度</w:t>
      </w:r>
    </w:p>
    <w:p w14:paraId="3E6AC280">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建议项目实施单位，加强沟通，积极主动协调相关部门，尽早解决征地问题，确保项目建设的顺利推进，提高项目产出数量</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充分实现提高城市居民生活便捷度的社会效益。</w:t>
      </w:r>
    </w:p>
    <w:p w14:paraId="7E90D9FA">
      <w:pPr>
        <w:spacing w:line="560" w:lineRule="exact"/>
        <w:rPr>
          <w:rFonts w:ascii="Times New Roman" w:hAnsi="Times New Roman" w:eastAsia="仿宋_GB2312" w:cs="Times New Roman"/>
          <w:kern w:val="0"/>
          <w:sz w:val="32"/>
          <w:szCs w:val="32"/>
        </w:rPr>
      </w:pPr>
    </w:p>
    <w:p w14:paraId="466480BD">
      <w:pPr>
        <w:spacing w:line="600" w:lineRule="exact"/>
        <w:ind w:firstLine="640" w:firstLineChars="200"/>
        <w:outlineLvl w:val="0"/>
        <w:rPr>
          <w:rFonts w:ascii="仿宋_GB2312" w:hAnsi="仿宋" w:eastAsia="仿宋_GB2312" w:cs="仿宋"/>
          <w:sz w:val="32"/>
          <w:szCs w:val="32"/>
        </w:rPr>
      </w:pPr>
      <w:bookmarkStart w:id="83" w:name="_GoBack"/>
      <w:bookmarkEnd w:id="83"/>
      <w:bookmarkStart w:id="80" w:name="_Toc8472"/>
      <w:r>
        <w:rPr>
          <w:rFonts w:hint="eastAsia" w:ascii="仿宋_GB2312" w:hAnsi="仿宋" w:eastAsia="仿宋_GB2312" w:cs="仿宋"/>
          <w:sz w:val="32"/>
          <w:szCs w:val="32"/>
        </w:rPr>
        <w:t>附件：</w:t>
      </w:r>
      <w:r>
        <w:rPr>
          <w:rFonts w:hint="eastAsia" w:ascii="仿宋_GB2312" w:hAnsi="仿宋" w:eastAsia="仿宋_GB2312" w:cs="仿宋"/>
          <w:sz w:val="32"/>
          <w:szCs w:val="32"/>
          <w:lang w:val="en-US" w:eastAsia="zh-CN"/>
        </w:rPr>
        <w:t>义马市城市管理局新建改建公厕</w:t>
      </w:r>
      <w:r>
        <w:rPr>
          <w:rFonts w:hint="eastAsia" w:ascii="仿宋_GB2312" w:hAnsi="仿宋" w:eastAsia="仿宋_GB2312" w:cs="仿宋"/>
          <w:sz w:val="32"/>
          <w:szCs w:val="32"/>
        </w:rPr>
        <w:t>项目综合评分表</w:t>
      </w:r>
      <w:bookmarkEnd w:id="80"/>
    </w:p>
    <w:p w14:paraId="1710315E">
      <w:pPr>
        <w:spacing w:line="600" w:lineRule="exact"/>
        <w:rPr>
          <w:rFonts w:ascii="仿宋_GB2312" w:hAnsi="仿宋" w:eastAsia="仿宋_GB2312" w:cs="仿宋"/>
          <w:b/>
          <w:bCs/>
          <w:sz w:val="32"/>
          <w:szCs w:val="32"/>
        </w:rPr>
      </w:pPr>
    </w:p>
    <w:p w14:paraId="7B35EBBF">
      <w:pPr>
        <w:spacing w:line="600" w:lineRule="exact"/>
        <w:rPr>
          <w:rFonts w:ascii="仿宋_GB2312" w:hAnsi="仿宋" w:eastAsia="仿宋_GB2312" w:cs="仿宋"/>
          <w:b/>
          <w:bCs/>
          <w:sz w:val="32"/>
          <w:szCs w:val="32"/>
        </w:rPr>
      </w:pPr>
    </w:p>
    <w:p w14:paraId="55091CB3">
      <w:pPr>
        <w:spacing w:line="540" w:lineRule="exact"/>
        <w:rPr>
          <w:rFonts w:ascii="Times New Roman" w:hAnsi="Times New Roman" w:eastAsia="仿宋" w:cs="Times New Roman"/>
          <w:b/>
          <w:bCs/>
          <w:color w:val="000000"/>
          <w:sz w:val="32"/>
          <w:szCs w:val="32"/>
        </w:rPr>
      </w:pPr>
      <w:r>
        <w:rPr>
          <w:rFonts w:ascii="Times New Roman" w:hAnsi="Times New Roman" w:eastAsia="仿宋" w:cs="Times New Roman"/>
          <w:b/>
          <w:bCs/>
          <w:color w:val="000000"/>
          <w:sz w:val="32"/>
          <w:szCs w:val="32"/>
        </w:rPr>
        <w:t>河南光大会计师事务所有限公司   中国注册会计师：</w:t>
      </w:r>
    </w:p>
    <w:p w14:paraId="2B032BC0">
      <w:pPr>
        <w:spacing w:line="540" w:lineRule="exact"/>
        <w:ind w:firstLine="964" w:firstLineChars="300"/>
        <w:rPr>
          <w:rFonts w:ascii="Times New Roman" w:hAnsi="Times New Roman" w:eastAsia="仿宋" w:cs="Times New Roman"/>
          <w:b/>
          <w:bCs/>
          <w:color w:val="000000"/>
          <w:sz w:val="32"/>
          <w:szCs w:val="32"/>
        </w:rPr>
      </w:pPr>
      <w:r>
        <w:rPr>
          <w:rFonts w:ascii="Times New Roman" w:hAnsi="Times New Roman" w:eastAsia="仿宋" w:cs="Times New Roman"/>
          <w:b/>
          <w:bCs/>
          <w:color w:val="000000"/>
          <w:sz w:val="32"/>
          <w:szCs w:val="32"/>
        </w:rPr>
        <w:t xml:space="preserve">  </w:t>
      </w:r>
    </w:p>
    <w:p w14:paraId="6B385219">
      <w:pPr>
        <w:spacing w:line="540" w:lineRule="exact"/>
        <w:ind w:firstLine="321" w:firstLineChars="100"/>
        <w:jc w:val="left"/>
        <w:rPr>
          <w:rFonts w:ascii="Times New Roman" w:hAnsi="Times New Roman" w:eastAsia="仿宋" w:cs="Times New Roman"/>
          <w:bCs/>
          <w:color w:val="000000"/>
          <w:sz w:val="32"/>
          <w:szCs w:val="32"/>
        </w:rPr>
      </w:pPr>
      <w:r>
        <w:rPr>
          <w:rFonts w:ascii="Times New Roman" w:hAnsi="Times New Roman" w:eastAsia="仿宋" w:cs="Times New Roman"/>
          <w:b/>
          <w:bCs/>
          <w:color w:val="000000"/>
          <w:sz w:val="32"/>
          <w:szCs w:val="32"/>
        </w:rPr>
        <w:t xml:space="preserve">       中国·郑州             中国注册会计师：</w:t>
      </w:r>
    </w:p>
    <w:p w14:paraId="0602C06E">
      <w:pPr>
        <w:spacing w:line="540" w:lineRule="exact"/>
        <w:ind w:left="3119" w:right="318" w:firstLine="641"/>
        <w:jc w:val="right"/>
        <w:rPr>
          <w:rFonts w:ascii="Times New Roman" w:hAnsi="Times New Roman" w:eastAsia="仿宋" w:cs="Times New Roman"/>
          <w:b/>
          <w:bCs/>
          <w:color w:val="000000"/>
          <w:sz w:val="32"/>
          <w:szCs w:val="32"/>
        </w:rPr>
      </w:pPr>
    </w:p>
    <w:p w14:paraId="4052A26A">
      <w:pPr>
        <w:spacing w:line="540" w:lineRule="exact"/>
        <w:ind w:left="3119" w:right="318" w:firstLine="641"/>
        <w:jc w:val="center"/>
        <w:rPr>
          <w:rFonts w:ascii="Times New Roman" w:hAnsi="Times New Roman" w:eastAsia="仿宋" w:cs="Times New Roman"/>
          <w:b/>
          <w:bCs/>
          <w:color w:val="000000"/>
          <w:sz w:val="32"/>
          <w:szCs w:val="32"/>
        </w:rPr>
        <w:sectPr>
          <w:footerReference r:id="rId6"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Times New Roman" w:hAnsi="Times New Roman" w:eastAsia="仿宋" w:cs="Times New Roman"/>
          <w:b/>
          <w:bCs/>
          <w:color w:val="000000"/>
          <w:sz w:val="32"/>
          <w:szCs w:val="32"/>
          <w:lang w:val="en-US" w:eastAsia="zh-CN"/>
        </w:rPr>
        <w:t xml:space="preserve">    2024</w:t>
      </w:r>
      <w:r>
        <w:rPr>
          <w:rFonts w:ascii="Times New Roman" w:hAnsi="Times New Roman" w:eastAsia="仿宋" w:cs="Times New Roman"/>
          <w:b/>
          <w:bCs/>
          <w:color w:val="000000"/>
          <w:sz w:val="32"/>
          <w:szCs w:val="32"/>
        </w:rPr>
        <w:t>年</w:t>
      </w:r>
      <w:r>
        <w:rPr>
          <w:rFonts w:hint="eastAsia" w:ascii="Times New Roman" w:hAnsi="Times New Roman" w:eastAsia="仿宋" w:cs="Times New Roman"/>
          <w:b/>
          <w:bCs/>
          <w:color w:val="000000"/>
          <w:sz w:val="32"/>
          <w:szCs w:val="32"/>
          <w:lang w:val="en-US" w:eastAsia="zh-CN"/>
        </w:rPr>
        <w:t>11</w:t>
      </w:r>
      <w:r>
        <w:rPr>
          <w:rFonts w:ascii="Times New Roman" w:hAnsi="Times New Roman" w:eastAsia="仿宋" w:cs="Times New Roman"/>
          <w:b/>
          <w:bCs/>
          <w:color w:val="000000"/>
          <w:sz w:val="32"/>
          <w:szCs w:val="32"/>
        </w:rPr>
        <w:t>月</w:t>
      </w:r>
      <w:r>
        <w:rPr>
          <w:rFonts w:hint="eastAsia" w:ascii="Times New Roman" w:hAnsi="Times New Roman" w:eastAsia="仿宋" w:cs="Times New Roman"/>
          <w:b/>
          <w:bCs/>
          <w:color w:val="000000"/>
          <w:sz w:val="32"/>
          <w:szCs w:val="32"/>
          <w:lang w:val="en-US" w:eastAsia="zh-CN"/>
        </w:rPr>
        <w:t>20</w:t>
      </w:r>
      <w:r>
        <w:rPr>
          <w:rFonts w:ascii="Times New Roman" w:hAnsi="Times New Roman" w:eastAsia="仿宋" w:cs="Times New Roman"/>
          <w:b/>
          <w:bCs/>
          <w:color w:val="000000"/>
          <w:sz w:val="32"/>
          <w:szCs w:val="32"/>
        </w:rPr>
        <w:t>日</w:t>
      </w:r>
    </w:p>
    <w:p w14:paraId="52D48A2B">
      <w:pPr>
        <w:spacing w:line="56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附件：</w:t>
      </w:r>
    </w:p>
    <w:p w14:paraId="71B41072">
      <w:pPr>
        <w:spacing w:line="560" w:lineRule="exact"/>
        <w:ind w:left="0" w:leftChars="0" w:firstLine="0" w:firstLineChars="0"/>
        <w:jc w:val="center"/>
        <w:outlineLvl w:val="0"/>
        <w:rPr>
          <w:rFonts w:hint="eastAsia" w:ascii="宋体" w:hAnsi="宋体" w:eastAsia="宋体" w:cs="宋体"/>
          <w:b/>
          <w:bCs/>
          <w:sz w:val="28"/>
          <w:szCs w:val="28"/>
        </w:rPr>
      </w:pPr>
      <w:bookmarkStart w:id="81" w:name="_Toc22058"/>
      <w:bookmarkStart w:id="82" w:name="_Toc16232"/>
      <w:r>
        <w:rPr>
          <w:rFonts w:hint="eastAsia" w:ascii="宋体" w:hAnsi="宋体" w:eastAsia="宋体" w:cs="宋体"/>
          <w:b/>
          <w:bCs/>
          <w:sz w:val="28"/>
          <w:szCs w:val="28"/>
          <w:lang w:val="en-US" w:eastAsia="zh-CN"/>
        </w:rPr>
        <w:t>义马市城市管理局新建改建公厕</w:t>
      </w:r>
      <w:r>
        <w:rPr>
          <w:rFonts w:hint="eastAsia" w:ascii="宋体" w:hAnsi="宋体" w:eastAsia="宋体" w:cs="宋体"/>
          <w:b/>
          <w:bCs/>
          <w:sz w:val="28"/>
          <w:szCs w:val="28"/>
        </w:rPr>
        <w:t>项目综合评分表</w:t>
      </w:r>
      <w:bookmarkEnd w:id="81"/>
      <w:bookmarkEnd w:id="82"/>
    </w:p>
    <w:tbl>
      <w:tblPr>
        <w:tblStyle w:val="1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2"/>
        <w:gridCol w:w="600"/>
        <w:gridCol w:w="615"/>
        <w:gridCol w:w="561"/>
        <w:gridCol w:w="791"/>
        <w:gridCol w:w="672"/>
        <w:gridCol w:w="1872"/>
        <w:gridCol w:w="2881"/>
        <w:gridCol w:w="1512"/>
        <w:gridCol w:w="4515"/>
        <w:gridCol w:w="737"/>
      </w:tblGrid>
      <w:tr w14:paraId="32EC4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CA7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E4A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4A25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515E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7E5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F6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C63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C7E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EE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评价标准及评分规则</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A06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评分意见</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CFF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评价得分</w:t>
            </w:r>
          </w:p>
        </w:tc>
      </w:tr>
      <w:tr w14:paraId="77FCD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7A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A决 策</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7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5B93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A1项目立项</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705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A2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A11立项依据充分性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95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83CE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F87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该项目是否与相关部门同类项目或者部门内部相关项目交叉重复。</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04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A17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立项符合2023年义马市人民政府工作报告中提出始终践行以人民为中心的发展思想，坚持新增财力重点向民生领域倾斜，推动发展成果更多更公平惠及人民群众的总体要求；②项目立项符合义马市积极创建全国文明城市的城市总体规划要求；③项目立项与市城管局部门职责范围相符，属于部门履职所需；④项目属于市城管局实施项目，项目所需资金经义马市财政局审批通过，符合中央、地方事权支出责任划分原则；⑤项目不存在与相关部门同类项目或市城管局内部相关项目重复。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893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1C2BA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AB45A">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36B9">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9C603">
            <w:pPr>
              <w:jc w:val="left"/>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149E9">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C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A12立项程序规范性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779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1E8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项目的申请、设立过程是否符合相关要求，用以反映和考核项目立项的规范情况。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C96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评价要点：①项目是否按照规定的程序申请设立；②审批文件、材料是否符合相关要求；③事前是否已经过必要的可行性研究、专家论证、风险评估、集体决策等。</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7119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具备要素①和②之一的，得到指标分值的30%；具备要素③，得到指标分值的40%。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316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2024年1月，市城管局向市发改委上报了《关于义马市新建改建公厕项目可行性研究报告的请示》（义城管〔2024〕3号）。2024年2月，市发改委以《关于义马市新建改建公厕项目可行性研究报告的批复》（义发改〔2024〕20号），批复了该项目。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5A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C4BE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C7C1">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5B5A8">
            <w:pPr>
              <w:jc w:val="center"/>
              <w:rPr>
                <w:rFonts w:hint="eastAsia" w:ascii="宋体" w:hAnsi="宋体" w:eastAsia="宋体" w:cs="宋体"/>
                <w:i w:val="0"/>
                <w:iCs w:val="0"/>
                <w:color w:val="000000"/>
                <w:sz w:val="18"/>
                <w:szCs w:val="18"/>
                <w:u w:val="none"/>
              </w:rPr>
            </w:pP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5268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A2绩效目标</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94B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4C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A21绩效目标合理性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F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42F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项目所设定的绩效目标是否符合实际、切实可行，用以反映和考核项目绩效目标与项目实施的相符情况。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E0DD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评价要点：①项目是否有绩效目标；②项目绩效目标与实际工作内容是否具有相关性；③项目预期产出和效果是否符合正常的业绩水平。</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07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具备要素①，得到指标分值的50%，要素②、③，分别得到指标分值的25%。如不具备，该指标分值为0。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9C6E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本级部门预算项目绩效目标表（2023年度）》，该项目年度目标为：义马市和平路及滨河路锦江国际对面公厕建设工程、住建局对面及鸿庆路公厕改造工程、滨河路及人民公园门口公厕改建工程、高速路口公厕建设工程、先进制造业开发区一体式公厕垃圾中转站建设工程。②绩效目标与实际工作内容均为“新建公厕4间，分别是：滨河西路锦江国际对面公厕、高速路口公厕、和平路公厕、先进制造业开发区一体式公厕垃圾中转站。改建公厕4间，分别是：住建局对面公厕改造工程、鸿庆路公厕改造工程、滨河南路公厕改造工程、人民公园门口公厕改造工程”，且与发改委批复一致；③项目预期产出和效果符合正常的业绩水平。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F0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3B3A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2"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1DAA">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46327">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51E29">
            <w:pPr>
              <w:jc w:val="left"/>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4CE1A">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F8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A22绩效指标明确性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2C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0C2F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8E2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评价要点：①是否将项目绩效目标细化分解为具体的绩效指标；②是否通过清晰、可衡量的指标值予以体现；③是否与项目目标任务数或计划数相对应。</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303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具备得分要素①，得到指标分值的40%；具备得分要素②和③，各得到指标分值的30%。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799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本级部门预算项目绩效目标表（2023年度）》，该项目设置有成本、产出、效益、满意度4个一级指标，经济成本、数量、质量、时效等7个二级指标，总成本、按期完工率等7个三级指标。②数量指标设置为公厕垃圾中转站建设工程5个，实际新建4座改建4座，数量指标设置不够细化。③数量指标设置与项目目标任务数或计划数不对应。根据评分规则，该指标得分=3*40%=1.2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FD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14:paraId="68A43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357D">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98BCB">
            <w:pPr>
              <w:jc w:val="center"/>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DE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A3资金投入</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30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B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A31预算编制科学性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18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FB4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272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评价要点：①预算编制是否经过论证；②预算内容与项目实际内容是否匹配；③预算额度测算依据是否充分，是否按标准编制；④预算确定的项目投资额或资金量是否与年度工作任务相匹配。</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572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每发现一处预算编制不科学之处，扣指标分的25%，扣完为止。</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C58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2023年1月，市城管局以《关于义马市新建改建公厕项目可行性研究报告的请示》（义城管〔2024〕3号）申请在和平路、高速路口等位置新建4间公厕，并对住建局对面、鸿庆路等位置的4间公厕进行改造。2024年2月，市发改委以《关于义马市新建改建公厕项目可行性研究报告的批复》（义发改〔2024〕20号），批复了该项目总投资259.6万元，资金来源为财政资金。义马市财政局预算评审中心审定该项目施工预算金额229.63万元。2024年5月，市城管局通过竞争性磋商，确定5家中标单位，并分别签订了《建设工程施工合同》，合同总金额227.95万元。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23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A8E3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8F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B过程</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2B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24D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B1组织实施</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B98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B0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B11管理制度健全性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8E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CF75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项目实施单位的业务管理制度是否健全，用以反映和考核业务管理制度对项目顺利实施的保障情况。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8D2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评价要点：①是否已制定或具有相应的业务管理制度；②业务管理制度是否合法、合规、规范。</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D9F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1C1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市城管局制定了内部《财务管理制度》《合同管理制度》《政府采购制度》《项目建设管理制度》等管理制度。另外，合同、招投标文件也对工程质量要求、合同工期等方面作出了规定。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2F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8452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000DA">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9545A">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B9D1E">
            <w:pPr>
              <w:jc w:val="center"/>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6A716">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8E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B12制度执行有效性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2B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0AC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项目实施是否符合相关业务管理规定，用以反映和考核业务管理制度的有效执行情况。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3FF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遵守相关法律法规和业务管理规定；②项目调整及支出调整手续是否完备；③项目招投标资料、合同书、考核考评等资料是否齐全并及时归档；④项目实施的人员条件、场地设备、信息支撑等是否落实到位。</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69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B769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①项目实施遵守相关法律法规和业务管理规定；②监理日志显示三标段至2024年7月4日竣工，晚于合同约定的竣工时间2024年6月18日，</w:t>
            </w:r>
            <w:r>
              <w:rPr>
                <w:rFonts w:hint="eastAsia" w:ascii="宋体" w:hAnsi="宋体" w:eastAsia="宋体" w:cs="宋体"/>
                <w:i w:val="0"/>
                <w:iCs w:val="0"/>
                <w:color w:val="000000"/>
                <w:kern w:val="0"/>
                <w:sz w:val="18"/>
                <w:szCs w:val="18"/>
                <w:highlight w:val="none"/>
                <w:u w:val="none"/>
                <w:lang w:val="en-US" w:eastAsia="zh-CN" w:bidi="ar"/>
              </w:rPr>
              <w:t>未见相关的调整审批手续，项目调整手续不完备</w:t>
            </w:r>
            <w:r>
              <w:rPr>
                <w:rFonts w:hint="eastAsia" w:ascii="宋体" w:hAnsi="宋体" w:eastAsia="宋体" w:cs="宋体"/>
                <w:i w:val="0"/>
                <w:iCs w:val="0"/>
                <w:color w:val="000000"/>
                <w:kern w:val="0"/>
                <w:sz w:val="18"/>
                <w:szCs w:val="18"/>
                <w:u w:val="none"/>
                <w:lang w:val="en-US" w:eastAsia="zh-CN" w:bidi="ar"/>
              </w:rPr>
              <w:t>；③项目合同、验收报告、监理日志等资料齐全，但工程验收资料显示三标段工期2024年5月20日至2024年6月18日，与监理日志显示工程监理起止日期为2024年5月20日至2024年7月4日不一致；④项目人员条件、场地设备、信息支撑能够落实，项目已完工。根据评分规则，该指标得分=5*25%*2=2.5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4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r>
      <w:tr w14:paraId="0A711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3FAF0">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ABC05">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720BC">
            <w:pPr>
              <w:jc w:val="center"/>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FD7B7">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F5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B13项目质量可控性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6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3FE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项目实施单位是否为达到项目质量要求而采取了必需的措施，用以反映和考核项目实施单位对项目质量的控制情况。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9962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评价要点：①是否已制定或具有相应的项目质量要求或标准；②义马市城市管理局是否采取了相应的项目质量检查、考评等必需的控制措施或手段；</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2B5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5D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经评价，该项目施工合同中约定了工程质量标准，工程要符合国家现行的验收规范和合格标准；②工程实施过程中，监理单位对施工单位的施工工程进行监督，确保安全施工和工程质量。经评价，该工程采取了项目质量检查等必需的控制措施和手段。根据评分标准，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B3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A20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45607">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D5792">
            <w:pPr>
              <w:jc w:val="center"/>
              <w:rPr>
                <w:rFonts w:hint="eastAsia" w:ascii="宋体" w:hAnsi="宋体" w:eastAsia="宋体" w:cs="宋体"/>
                <w:i w:val="0"/>
                <w:iCs w:val="0"/>
                <w:color w:val="000000"/>
                <w:sz w:val="18"/>
                <w:szCs w:val="18"/>
                <w:u w:val="none"/>
              </w:rPr>
            </w:pP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996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B2资金管理</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40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23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B21资金到位率</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51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177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实际到位资金与计划投入资金的比率，用以反映和考核资金落实情况对项目实施的总体保障程度。</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518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资金到位率=（实际到位资金/计划投入资金）×100%。                                                                                                            实际到位资金：一定时期（本年度或项目期）内实际落实到具体项目的资金。计划投入资金：一定时期（本年度或项目期）内计划投入具体项目的资金。</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41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资金到位率≤100%，且未对项目开展造成不良影响，得分等于指标分值×资金到位率；资金到位率﹤100%，且对项目开展造成不良影响，得分等于0。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F22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截至评价基准日，该项目不涉及资金到位情况，该指标暂不扣分。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D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8389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B6EEA">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DA37">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ADC80">
            <w:pPr>
              <w:jc w:val="center"/>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9352B">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125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B22预算执行率</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84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FD6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F3B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                                                                                                    预算执行率=（实际支出资金/实际到位资金）×100%。                                                                                                         实际支出资金：一定时期（本年度或项目期）内计划投入具体项目的资金</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7EF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得分等于指标分值×预算执行率。</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35FA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截至评价基准日，该项目不涉及资金执行情况，该指标暂不扣分。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387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911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064C8">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55DBB">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BDC18">
            <w:pPr>
              <w:jc w:val="center"/>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33B79">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EAD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B23资金使用合规性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A62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4B9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C5F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评价要点：①是否符合国家财经法规和财务管理制度以及有关专项资金管理办法的规定；②资金的拨付是否有完整的审批程序和手续；③项目开支是否符合政府采购管理要求；④是否符合项目预算批复或合同规定的用途；⑤是否存在截留、挤占、挪用、虚列支出等情况。</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0C54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具备一个得分要素，得到指标分值的20%。但如缺少要素④或⑤指标得分为0。</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B54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截至评价日，该项目尚未发生资金支出，故本指标暂不扣分。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646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C4B9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A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C产 出</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F1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B7B9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C1产出数量</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7F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51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C11新建公厕数量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C0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DA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6BE5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根据《关于义马市新建改建公厕项目可行性研究报告的批复》（义发改〔2024〕20号），该项目共涉及新建公厕4座；实际完成率=（实际产出数/计划产出数）×100%。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0A08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实际完成率≥100%，得满分，实际完成率＜100%，得分=分值×实际完成率</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C3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根据市城管局提供的《竣工验收证书》和《工程验收单》显示，新建4座公厕已实际完成竣工验收3座，剩下一座因产业集聚区协调用地事宜未实际建造，实际完成率75%。根据评分标准，该指标得分=8*75%=6分。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3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68CB0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0394">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E8947">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AF429">
            <w:pPr>
              <w:jc w:val="center"/>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B11A3">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CA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C12改建公厕数量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98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541C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CCF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根据《关于义马市新建改建公厕项目可行性研究报告的批复》（义发改〔2024〕20号），该项目共涉及改建公厕4座，实际完成率=（实际产出数/计划产出数）×100%。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67D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实际完成率≥100%，得满分，实际完成率＜100%，得分=分值×实际完成率</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86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根据市城管提供的《竣工验收证书》和《工程验收单》显示，改建4座公厕已实际完成竣工验收4座，实际完成率100%。根据评分标准，该指标得满分。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40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r>
      <w:tr w14:paraId="66573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3528">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A82B">
            <w:pPr>
              <w:jc w:val="center"/>
              <w:rPr>
                <w:rFonts w:hint="eastAsia" w:ascii="宋体" w:hAnsi="宋体" w:eastAsia="宋体" w:cs="宋体"/>
                <w:i w:val="0"/>
                <w:iCs w:val="0"/>
                <w:color w:val="000000"/>
                <w:sz w:val="18"/>
                <w:szCs w:val="18"/>
                <w:u w:val="none"/>
              </w:rPr>
            </w:pP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5C75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C2产出时效</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02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1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C21项目开工及时性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F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0F2E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项目实际开工时间与计划开工时间的比率，用以反映和考核项目产出时效目标的实现程度。</w:t>
            </w:r>
          </w:p>
        </w:tc>
        <w:tc>
          <w:tcPr>
            <w:tcW w:w="2881" w:type="dxa"/>
            <w:vMerge w:val="restart"/>
            <w:tcBorders>
              <w:top w:val="single" w:color="000000" w:sz="4" w:space="0"/>
              <w:left w:val="single" w:color="000000" w:sz="4" w:space="0"/>
              <w:right w:val="single" w:color="000000" w:sz="4" w:space="0"/>
            </w:tcBorders>
            <w:shd w:val="clear" w:color="auto" w:fill="auto"/>
            <w:vAlign w:val="center"/>
          </w:tcPr>
          <w:p w14:paraId="7CFFC78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根据《建设工程施工合同》，一、二标段计划开工日期为2024年5月20日，计划竣工日期为2024年7月4日；三、四、五标段计划开工日期为2024年5月20日，计划竣工日期为2024年6月18日。</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074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五个标段各占指标分的1/5。按时开工，得要素分；未按时开工，扣除要素分值。</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5F1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根据市城管局提供的开工报告，该项目一、三、四、五标段均于2024年5月20日开工。截止评价日，二标段未开工建造。根据评分规则，该指标得分=5*1/5*4=4分。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A9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50BA5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D95AF">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41507">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4C7D4">
            <w:pPr>
              <w:jc w:val="left"/>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85894">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AE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C22项目完工及时性</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8D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0B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项目实际完成时间与计划完成时间的比率，用以反映和考核项目产出时效目标的实现程度。</w:t>
            </w:r>
          </w:p>
        </w:tc>
        <w:tc>
          <w:tcPr>
            <w:tcW w:w="2881" w:type="dxa"/>
            <w:vMerge w:val="continue"/>
            <w:tcBorders>
              <w:left w:val="single" w:color="000000" w:sz="4" w:space="0"/>
              <w:bottom w:val="single" w:color="000000" w:sz="4" w:space="0"/>
              <w:right w:val="single" w:color="000000" w:sz="4" w:space="0"/>
            </w:tcBorders>
            <w:shd w:val="clear" w:color="auto" w:fill="auto"/>
            <w:vAlign w:val="center"/>
          </w:tcPr>
          <w:p w14:paraId="3E0B07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75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五个标段各占指标分的1/5。按时竣工，得要素分；未按时竣工，扣除要素分值。</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6330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根据市城管局提供的监理日志显示，三标段竣工日期为2024年7月4日，晚于计划工期2024年6月18日。截至评价日，二标段因产业集聚区协调用地事宜未开工建造。根据评分规则，该指标得分=5*1/5*3=3分。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0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72A6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551A6">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A0FAB">
            <w:pPr>
              <w:jc w:val="center"/>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AA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C3产出质量</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03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F2C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C31项目竣工验收达标率</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D3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2DD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1B69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项目经相关单位验收并验收合格。</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CF89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经相关部门验收并验收合格的满分，否则不得分。</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A08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根据该项目一、三、四、五标段竣工验收证书，该项目经建设单位、监理单位、设计单位、施工单位四方共同签署，验收合格。根据评分规则，该指标得满分。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39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14:paraId="6D8D4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6"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CE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D效益</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023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390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D1社会效益</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660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1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D11提高居民生活便捷度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2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7B3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项目实施对市民生活便捷程度带来的直接或间接影响。</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C81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①新建改建公厕项目是否改善居民的生活便捷程度；②公厕建设是否满足市民需求。</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5A9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每发现一处影响社会效益发挥的情况，扣指标分值的30%，扣完为止。</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9FB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建改建公厕项目的实施可以不断地加快义马市城区基础设施建设，提升基础设施水平，以适应义马市城市发展的需要满足日益增长的城市发展需要，进一步提升居民生活水平。但因批复新建的1间公厕未实际建造，给居民生活便捷度及满足市民需求造成一定程度影响。根据评分规则，该指标得分=6-6*30%=4.2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B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r>
      <w:tr w14:paraId="706D3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8"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3E4E5">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479A4">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01454">
            <w:pPr>
              <w:jc w:val="center"/>
              <w:rPr>
                <w:rFonts w:hint="eastAsia" w:ascii="宋体" w:hAnsi="宋体" w:eastAsia="宋体" w:cs="宋体"/>
                <w:i w:val="0"/>
                <w:iCs w:val="0"/>
                <w:color w:val="000000"/>
                <w:sz w:val="18"/>
                <w:szCs w:val="18"/>
                <w:u w:val="none"/>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84D5A">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F7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D12提升城市文明程度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AE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C7BA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项目实施对提升城市文明程度带来的直接或间接影响。</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7A4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①是否符合城市发展需要；②是否提升了义马市整体城市形象。</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50A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每发现一处影响社会效益发挥的情况，扣指标分值的30%，扣完为止。</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CDD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新建改建公厕项目符合城市发展的需要，有利于推动社会更快更好地发展。②美化城市环境的同时，有效提升城市品位和综合竞争力，提升义马市城市活力，进一步提升义马市文明程度和整体城市形象。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1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3AA1E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5C04D">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4A714">
            <w:pPr>
              <w:jc w:val="center"/>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E98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D2生态效益</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C6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2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D21城市居住环境提升情况</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4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187A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新建改建公厕项目实施对周边环境所带来的直接或间接影响情况。</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82D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新建改建公厕项目实施后对城市环境卫生是否得到改善。</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DC96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明显改善得6分、部分改善得3分、无改善得0分。</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196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的实施，对设施不达标公厕进行重新改扩建，新建项目设计新颖，设备齐全，对部分有条件的公厕周边绿化进行完善。且每座公厕有专人进行打扫和维护，明显改善了周边的卫生环境，改善了城市居住环境。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8ED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14:paraId="028EF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D0D1">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F1B18">
            <w:pPr>
              <w:jc w:val="center"/>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1F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D3受益群众满意度</w:t>
            </w: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D0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5F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D31受益群众满意度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08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9652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考察受益群众对项目实施情况的满意程度。</w:t>
            </w: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022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群众对项目实施情况的满意程度≥95%。满意度目标值取自于《本级部门预算项目绩效目标表（2023年度）》</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E2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受益群众满意度达到目标值时得该要素分值；否则，每降低1%，扣指标分值的5%，扣完为止。</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D7E7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本次服务对象满意度问卷调查对象是该项目的受益群众，有效问卷共134份，根据项目实施内容，设定“新建改建公厕卫生条件”“新建改建公厕硬件设施”等5个问题，向受众群众发送调查问卷134份，收回134份，群众满意度达99.25%，根据评分规则，该指标得满分。</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25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r>
      <w:tr w14:paraId="59276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E87F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3EE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FE703">
            <w:pPr>
              <w:jc w:val="center"/>
              <w:rPr>
                <w:rFonts w:hint="eastAsia" w:ascii="宋体" w:hAnsi="宋体" w:eastAsia="宋体" w:cs="宋体"/>
                <w:b/>
                <w:bCs/>
                <w:i w:val="0"/>
                <w:iCs w:val="0"/>
                <w:color w:val="000000"/>
                <w:sz w:val="18"/>
                <w:szCs w:val="18"/>
                <w:u w:val="none"/>
              </w:rPr>
            </w:pPr>
          </w:p>
        </w:tc>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D713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AE63">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D939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C202">
            <w:pPr>
              <w:jc w:val="left"/>
              <w:rPr>
                <w:rFonts w:hint="eastAsia" w:ascii="宋体" w:hAnsi="宋体" w:eastAsia="宋体" w:cs="宋体"/>
                <w:b/>
                <w:bCs/>
                <w:i w:val="0"/>
                <w:iCs w:val="0"/>
                <w:color w:val="000000"/>
                <w:sz w:val="18"/>
                <w:szCs w:val="18"/>
                <w:u w:val="none"/>
              </w:rPr>
            </w:pPr>
          </w:p>
        </w:tc>
        <w:tc>
          <w:tcPr>
            <w:tcW w:w="2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8E6C">
            <w:pPr>
              <w:jc w:val="center"/>
              <w:rPr>
                <w:rFonts w:hint="eastAsia" w:ascii="宋体" w:hAnsi="宋体" w:eastAsia="宋体" w:cs="宋体"/>
                <w:b/>
                <w:bCs/>
                <w:i w:val="0"/>
                <w:iCs w:val="0"/>
                <w:color w:val="000000"/>
                <w:sz w:val="18"/>
                <w:szCs w:val="18"/>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04A0C">
            <w:pPr>
              <w:jc w:val="left"/>
              <w:rPr>
                <w:rFonts w:hint="eastAsia" w:ascii="宋体" w:hAnsi="宋体" w:eastAsia="宋体" w:cs="宋体"/>
                <w:i w:val="0"/>
                <w:iCs w:val="0"/>
                <w:color w:val="000000"/>
                <w:sz w:val="18"/>
                <w:szCs w:val="18"/>
                <w:u w:val="none"/>
              </w:rPr>
            </w:pP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C722">
            <w:pPr>
              <w:jc w:val="both"/>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0B27">
            <w:pPr>
              <w:keepNext w:val="0"/>
              <w:keepLines w:val="0"/>
              <w:widowControl/>
              <w:suppressLineNumbers w:val="0"/>
              <w:jc w:val="center"/>
              <w:textAlignment w:val="center"/>
              <w:rPr>
                <w:rFonts w:hint="default" w:ascii="宋体" w:hAnsi="宋体" w:eastAsia="宋体" w:cs="宋体"/>
                <w:b/>
                <w:bCs/>
                <w:i w:val="0"/>
                <w:iCs w:val="0"/>
                <w:color w:val="000000"/>
                <w:sz w:val="18"/>
                <w:szCs w:val="18"/>
                <w:u w:val="none"/>
                <w:lang w:val="en-US"/>
              </w:rPr>
            </w:pPr>
            <w:r>
              <w:rPr>
                <w:rFonts w:hint="eastAsia" w:ascii="宋体" w:hAnsi="宋体" w:eastAsia="宋体" w:cs="宋体"/>
                <w:b/>
                <w:bCs/>
                <w:i w:val="0"/>
                <w:iCs w:val="0"/>
                <w:color w:val="000000"/>
                <w:kern w:val="0"/>
                <w:sz w:val="18"/>
                <w:szCs w:val="18"/>
                <w:u w:val="none"/>
                <w:lang w:val="en-US" w:eastAsia="zh-CN" w:bidi="ar"/>
              </w:rPr>
              <w:t>88.90</w:t>
            </w:r>
          </w:p>
        </w:tc>
      </w:tr>
    </w:tbl>
    <w:p w14:paraId="06CA25BB">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Theme="minorEastAsia"/>
          <w:lang w:eastAsia="zh-CN"/>
        </w:rPr>
      </w:pPr>
    </w:p>
    <w:sectPr>
      <w:headerReference r:id="rId7" w:type="default"/>
      <w:footerReference r:id="rId8" w:type="default"/>
      <w:pgSz w:w="16838" w:h="11906" w:orient="landscape"/>
      <w:pgMar w:top="1134" w:right="850" w:bottom="850" w:left="850" w:header="851" w:footer="56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16BA2">
    <w:pPr>
      <w:pStyle w:val="11"/>
      <w:rPr>
        <w:rFonts w:ascii="仿宋_GB2312" w:hAnsi="仿宋_GB2312" w:eastAsia="仿宋_GB2312" w:cs="仿宋_GB2312"/>
        <w:sz w:val="21"/>
        <w:szCs w:val="21"/>
      </w:rPr>
    </w:pPr>
    <w:r>
      <w:rPr>
        <w:rFonts w:hint="eastAsia" w:ascii="仿宋_GB2312" w:hAnsi="仿宋_GB2312" w:eastAsia="仿宋_GB2312" w:cs="仿宋_GB2312"/>
        <w:sz w:val="21"/>
        <w:szCs w:val="21"/>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ge">
                <wp:posOffset>9875520</wp:posOffset>
              </wp:positionV>
              <wp:extent cx="5288915" cy="2540"/>
              <wp:effectExtent l="0" t="0" r="0" b="0"/>
              <wp:wrapNone/>
              <wp:docPr id="6" name="直接连接符 6"/>
              <wp:cNvGraphicFramePr/>
              <a:graphic xmlns:a="http://schemas.openxmlformats.org/drawingml/2006/main">
                <a:graphicData uri="http://schemas.microsoft.com/office/word/2010/wordprocessingShape">
                  <wps:wsp>
                    <wps:cNvCnPr/>
                    <wps:spPr>
                      <a:xfrm>
                        <a:off x="1127125" y="9840595"/>
                        <a:ext cx="5288915"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45pt;margin-top:777.6pt;height:0.2pt;width:416.45pt;mso-position-vertical-relative:page;z-index:251659264;mso-width-relative:page;mso-height-relative:page;" filled="f" stroked="t" coordsize="21600,21600" o:gfxdata="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MNrabXAAAACwEAAA8AAAAAAAAAAQAgAAAAIgAAAGRycy9kb3ducmV2LnhtbFBLAQIU&#10;ABQAAAAIAIdO4kCqAXEy9AEAAMADAAAOAAAAAAAAAAEAIAAAACYBAABkcnMvZTJvRG9jLnhtbFBL&#10;BQYAAAAABgAGAFkBAACMBQAAAAA=&#10;">
              <v:fill on="f" focussize="0,0"/>
              <v:stroke weight="0.5pt" color="#000000 [3213]" miterlimit="8" joinstyle="miter"/>
              <v:imagedata o:title=""/>
              <o:lock v:ext="edit" aspectratio="f"/>
            </v:line>
          </w:pict>
        </mc:Fallback>
      </mc:AlternateContent>
    </w:r>
    <w:r>
      <w:rPr>
        <w:rFonts w:hint="eastAsia" w:ascii="仿宋_GB2312" w:hAnsi="仿宋_GB2312" w:eastAsia="仿宋_GB2312" w:cs="仿宋_GB2312"/>
        <w:sz w:val="21"/>
        <w:szCs w:val="21"/>
      </w:rPr>
      <w:t>河南光大会计师事务所有限公司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30802">
    <w:pPr>
      <w:pStyle w:val="11"/>
      <w:tabs>
        <w:tab w:val="center" w:pos="4150"/>
        <w:tab w:val="clear" w:pos="4153"/>
      </w:tabs>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mc:AlternateContent>
        <mc:Choice Requires="wps">
          <w:drawing>
            <wp:anchor distT="0" distB="0" distL="114300" distR="114300" simplePos="0" relativeHeight="251661312" behindDoc="0" locked="0" layoutInCell="1" allowOverlap="1">
              <wp:simplePos x="0" y="0"/>
              <wp:positionH relativeFrom="column">
                <wp:posOffset>-5715</wp:posOffset>
              </wp:positionH>
              <wp:positionV relativeFrom="page">
                <wp:posOffset>9875520</wp:posOffset>
              </wp:positionV>
              <wp:extent cx="5288915" cy="2540"/>
              <wp:effectExtent l="0" t="0" r="0" b="0"/>
              <wp:wrapNone/>
              <wp:docPr id="2" name="直接连接符 2"/>
              <wp:cNvGraphicFramePr/>
              <a:graphic xmlns:a="http://schemas.openxmlformats.org/drawingml/2006/main">
                <a:graphicData uri="http://schemas.microsoft.com/office/word/2010/wordprocessingShape">
                  <wps:wsp>
                    <wps:cNvCnPr/>
                    <wps:spPr>
                      <a:xfrm>
                        <a:off x="1127125" y="9840595"/>
                        <a:ext cx="5288915"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45pt;margin-top:777.6pt;height:0.2pt;width:416.45pt;mso-position-vertical-relative:page;z-index:251661312;mso-width-relative:page;mso-height-relative:page;" filled="f" stroked="t" coordsize="21600,21600" o:gfxdata="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jDa2m1wAAAAsBAAAPAAAAAAAAAAEAIAAAACIAAABkcnMvZG93bnJldi54bWxQSwEC&#10;FAAUAAAACACHTuJAL/yon/UBAADAAwAADgAAAAAAAAABACAAAAAmAQAAZHJzL2Uyb0RvYy54bWxQ&#10;SwUGAAAAAAYABgBZAQAAjQUAAAAA&#10;">
              <v:fill on="f" focussize="0,0"/>
              <v:stroke weight="0.5pt" color="#000000 [3213]" miterlimit="8" joinstyle="miter"/>
              <v:imagedata o:title=""/>
              <o:lock v:ext="edit" aspectratio="f"/>
            </v:line>
          </w:pict>
        </mc:Fallback>
      </mc:AlternateContent>
    </w:r>
    <w:r>
      <w:rPr>
        <w:rFonts w:hint="eastAsia" w:ascii="仿宋_GB2312" w:hAnsi="仿宋_GB2312" w:eastAsia="仿宋_GB2312" w:cs="仿宋_GB2312"/>
        <w:sz w:val="21"/>
        <w:szCs w:val="21"/>
      </w:rPr>
      <w:t>河南光大会计师事务所有限公司</w:t>
    </w:r>
    <w:r>
      <w:rPr>
        <w:rFonts w:hint="eastAsia" w:ascii="仿宋_GB2312" w:hAnsi="仿宋_GB2312" w:eastAsia="仿宋_GB2312" w:cs="仿宋_GB2312"/>
        <w:sz w:val="21"/>
        <w:szCs w:val="21"/>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E477F">
    <w:pPr>
      <w:pStyle w:val="11"/>
      <w:tabs>
        <w:tab w:val="center" w:pos="4150"/>
        <w:tab w:val="clear" w:pos="4153"/>
      </w:tabs>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mc:AlternateContent>
        <mc:Choice Requires="wps">
          <w:drawing>
            <wp:anchor distT="0" distB="0" distL="114300" distR="114300" simplePos="0" relativeHeight="251662336" behindDoc="0" locked="0" layoutInCell="1" allowOverlap="1">
              <wp:simplePos x="0" y="0"/>
              <wp:positionH relativeFrom="column">
                <wp:posOffset>-5715</wp:posOffset>
              </wp:positionH>
              <wp:positionV relativeFrom="page">
                <wp:posOffset>9875520</wp:posOffset>
              </wp:positionV>
              <wp:extent cx="5288915" cy="2540"/>
              <wp:effectExtent l="0" t="0" r="0" b="0"/>
              <wp:wrapNone/>
              <wp:docPr id="4" name="直接连接符 4"/>
              <wp:cNvGraphicFramePr/>
              <a:graphic xmlns:a="http://schemas.openxmlformats.org/drawingml/2006/main">
                <a:graphicData uri="http://schemas.microsoft.com/office/word/2010/wordprocessingShape">
                  <wps:wsp>
                    <wps:cNvCnPr/>
                    <wps:spPr>
                      <a:xfrm>
                        <a:off x="1127125" y="9840595"/>
                        <a:ext cx="5288915"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45pt;margin-top:777.6pt;height:0.2pt;width:416.45pt;mso-position-vertical-relative:page;z-index:251662336;mso-width-relative:page;mso-height-relative:page;" filled="f" stroked="t" coordsize="21600,21600" o:gfxdata="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jDa2m1wAAAAsBAAAPAAAAAAAAAAEAIAAAACIAAABkcnMvZG93bnJldi54bWxQSwEC&#10;FAAUAAAACACHTuJASHwlifUBAADAAwAADgAAAAAAAAABACAAAAAmAQAAZHJzL2Uyb0RvYy54bWxQ&#10;SwUGAAAAAAYABgBZAQAAjQUAAAAA&#10;">
              <v:fill on="f" focussize="0,0"/>
              <v:stroke weight="0.5pt" color="#000000 [3213]" miterlimit="8" joinstyle="miter"/>
              <v:imagedata o:title=""/>
              <o:lock v:ext="edit" aspectratio="f"/>
            </v:line>
          </w:pict>
        </mc:Fallback>
      </mc:AlternateContent>
    </w:r>
    <w:r>
      <w:rPr>
        <w:rFonts w:hint="eastAsia" w:ascii="仿宋_GB2312" w:hAnsi="仿宋_GB2312" w:eastAsia="仿宋_GB2312" w:cs="仿宋_GB2312"/>
        <w:sz w:val="21"/>
        <w:szCs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37C477">
                          <w:pPr>
                            <w:pStyle w:val="11"/>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137C477">
                    <w:pPr>
                      <w:pStyle w:val="11"/>
                    </w:pPr>
                    <w:r>
                      <w:fldChar w:fldCharType="begin"/>
                    </w:r>
                    <w:r>
                      <w:instrText xml:space="preserve"> PAGE  \* MERGEFORMAT </w:instrText>
                    </w:r>
                    <w:r>
                      <w:fldChar w:fldCharType="separate"/>
                    </w:r>
                    <w:r>
                      <w:t>9</w:t>
                    </w:r>
                    <w:r>
                      <w:fldChar w:fldCharType="end"/>
                    </w:r>
                  </w:p>
                </w:txbxContent>
              </v:textbox>
            </v:shape>
          </w:pict>
        </mc:Fallback>
      </mc:AlternateContent>
    </w:r>
    <w:r>
      <w:rPr>
        <w:rFonts w:hint="eastAsia" w:ascii="仿宋_GB2312" w:hAnsi="仿宋_GB2312" w:eastAsia="仿宋_GB2312" w:cs="仿宋_GB2312"/>
        <w:sz w:val="21"/>
        <w:szCs w:val="21"/>
      </w:rPr>
      <w:t>河南光大会计师事务所有限公司</w:t>
    </w:r>
    <w:r>
      <w:rPr>
        <w:rFonts w:hint="eastAsia" w:ascii="仿宋_GB2312" w:hAnsi="仿宋_GB2312" w:eastAsia="仿宋_GB2312" w:cs="仿宋_GB2312"/>
        <w:sz w:val="21"/>
        <w:szCs w:val="21"/>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F4A96">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B0FA67">
                          <w:pPr>
                            <w:pStyle w:val="11"/>
                          </w:pPr>
                          <w:r>
                            <w:fldChar w:fldCharType="begin"/>
                          </w:r>
                          <w:r>
                            <w:instrText xml:space="preserve"> PAGE  \* MERGEFORMAT </w:instrText>
                          </w:r>
                          <w:r>
                            <w:fldChar w:fldCharType="separate"/>
                          </w:r>
                          <w:r>
                            <w:t>12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BB0FA67">
                    <w:pPr>
                      <w:pStyle w:val="11"/>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F2FBC">
    <w:pPr>
      <w:pStyle w:val="12"/>
      <w:jc w:val="right"/>
      <w:rPr>
        <w:rFonts w:ascii="仿宋" w:hAnsi="仿宋" w:eastAsia="仿宋"/>
      </w:rPr>
    </w:pPr>
    <w:r>
      <w:rPr>
        <w:rFonts w:hint="eastAsia" w:ascii="Times New Roman" w:hAnsi="Times New Roman" w:eastAsia="仿宋_GB2312" w:cs="Times New Roman"/>
        <w:sz w:val="21"/>
        <w:szCs w:val="21"/>
        <w:lang w:val="en-US" w:eastAsia="zh-CN"/>
      </w:rPr>
      <w:t>义马市城市管理局新建改建公厕项目</w:t>
    </w:r>
    <w:r>
      <w:rPr>
        <w:rFonts w:ascii="Times New Roman" w:hAnsi="Times New Roman" w:eastAsia="仿宋_GB2312" w:cs="Times New Roman"/>
        <w:sz w:val="21"/>
        <w:szCs w:val="21"/>
      </w:rPr>
      <w:t>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68938">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A650E6"/>
    <w:multiLevelType w:val="multilevel"/>
    <w:tmpl w:val="05A650E6"/>
    <w:lvl w:ilvl="0" w:tentative="0">
      <w:start w:val="1"/>
      <w:numFmt w:val="decimal"/>
      <w:pStyle w:val="7"/>
      <w:lvlText w:val="（%1）"/>
      <w:lvlJc w:val="left"/>
      <w:pPr>
        <w:ind w:left="2720" w:hanging="1080"/>
      </w:pPr>
      <w:rPr>
        <w:rFonts w:hint="default"/>
      </w:rPr>
    </w:lvl>
    <w:lvl w:ilvl="1" w:tentative="0">
      <w:start w:val="1"/>
      <w:numFmt w:val="lowerLetter"/>
      <w:lvlText w:val="%2)"/>
      <w:lvlJc w:val="left"/>
      <w:pPr>
        <w:ind w:left="2480" w:hanging="420"/>
      </w:pPr>
    </w:lvl>
    <w:lvl w:ilvl="2" w:tentative="0">
      <w:start w:val="1"/>
      <w:numFmt w:val="lowerRoman"/>
      <w:lvlText w:val="%3."/>
      <w:lvlJc w:val="right"/>
      <w:pPr>
        <w:ind w:left="2900" w:hanging="420"/>
      </w:pPr>
    </w:lvl>
    <w:lvl w:ilvl="3" w:tentative="0">
      <w:start w:val="1"/>
      <w:numFmt w:val="decimal"/>
      <w:lvlText w:val="%4."/>
      <w:lvlJc w:val="left"/>
      <w:pPr>
        <w:ind w:left="3320" w:hanging="420"/>
      </w:pPr>
    </w:lvl>
    <w:lvl w:ilvl="4" w:tentative="0">
      <w:start w:val="1"/>
      <w:numFmt w:val="lowerLetter"/>
      <w:lvlText w:val="%5)"/>
      <w:lvlJc w:val="left"/>
      <w:pPr>
        <w:ind w:left="3740" w:hanging="420"/>
      </w:pPr>
    </w:lvl>
    <w:lvl w:ilvl="5" w:tentative="0">
      <w:start w:val="1"/>
      <w:numFmt w:val="lowerRoman"/>
      <w:lvlText w:val="%6."/>
      <w:lvlJc w:val="right"/>
      <w:pPr>
        <w:ind w:left="4160" w:hanging="420"/>
      </w:pPr>
    </w:lvl>
    <w:lvl w:ilvl="6" w:tentative="0">
      <w:start w:val="1"/>
      <w:numFmt w:val="decimal"/>
      <w:lvlText w:val="%7."/>
      <w:lvlJc w:val="left"/>
      <w:pPr>
        <w:ind w:left="4580" w:hanging="420"/>
      </w:pPr>
    </w:lvl>
    <w:lvl w:ilvl="7" w:tentative="0">
      <w:start w:val="1"/>
      <w:numFmt w:val="lowerLetter"/>
      <w:lvlText w:val="%8)"/>
      <w:lvlJc w:val="left"/>
      <w:pPr>
        <w:ind w:left="5000" w:hanging="420"/>
      </w:pPr>
    </w:lvl>
    <w:lvl w:ilvl="8" w:tentative="0">
      <w:start w:val="1"/>
      <w:numFmt w:val="lowerRoman"/>
      <w:lvlText w:val="%9."/>
      <w:lvlJc w:val="right"/>
      <w:pPr>
        <w:ind w:left="5420" w:hanging="420"/>
      </w:pPr>
    </w:lvl>
  </w:abstractNum>
  <w:abstractNum w:abstractNumId="1">
    <w:nsid w:val="3BB54D16"/>
    <w:multiLevelType w:val="multilevel"/>
    <w:tmpl w:val="3BB54D16"/>
    <w:lvl w:ilvl="0" w:tentative="0">
      <w:start w:val="1"/>
      <w:numFmt w:val="chineseCountingThousand"/>
      <w:pStyle w:val="3"/>
      <w:lvlText w:val="(%1)"/>
      <w:lvlJc w:val="left"/>
      <w:pPr>
        <w:ind w:left="1788" w:hanging="108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544E7BCC"/>
    <w:multiLevelType w:val="multilevel"/>
    <w:tmpl w:val="544E7BCC"/>
    <w:lvl w:ilvl="0" w:tentative="0">
      <w:start w:val="1"/>
      <w:numFmt w:val="chineseCountingThousand"/>
      <w:pStyle w:val="2"/>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664524E9"/>
    <w:multiLevelType w:val="multilevel"/>
    <w:tmpl w:val="664524E9"/>
    <w:lvl w:ilvl="0" w:tentative="0">
      <w:start w:val="1"/>
      <w:numFmt w:val="decimal"/>
      <w:pStyle w:val="6"/>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MGY1ZjYwYzY0NjIyNzlmODI5ZmQ2ZjBmNDgwODUifQ=="/>
    <w:docVar w:name="KSO_WPS_MARK_KEY" w:val="da23434d-58a9-4a89-9980-94806ac0af6f"/>
  </w:docVars>
  <w:rsids>
    <w:rsidRoot w:val="007B5C32"/>
    <w:rsid w:val="00005704"/>
    <w:rsid w:val="000107C2"/>
    <w:rsid w:val="0001205D"/>
    <w:rsid w:val="00012A66"/>
    <w:rsid w:val="000160A4"/>
    <w:rsid w:val="00023002"/>
    <w:rsid w:val="0002320F"/>
    <w:rsid w:val="00027B7A"/>
    <w:rsid w:val="000325A2"/>
    <w:rsid w:val="00033211"/>
    <w:rsid w:val="00034CFA"/>
    <w:rsid w:val="0003593D"/>
    <w:rsid w:val="000454F4"/>
    <w:rsid w:val="00045E65"/>
    <w:rsid w:val="00053E06"/>
    <w:rsid w:val="000679D9"/>
    <w:rsid w:val="00070499"/>
    <w:rsid w:val="00075CC4"/>
    <w:rsid w:val="0008514D"/>
    <w:rsid w:val="00095FDE"/>
    <w:rsid w:val="000A1DAA"/>
    <w:rsid w:val="000A587F"/>
    <w:rsid w:val="000B185B"/>
    <w:rsid w:val="000B1DAE"/>
    <w:rsid w:val="000C5629"/>
    <w:rsid w:val="000C68DC"/>
    <w:rsid w:val="000C777E"/>
    <w:rsid w:val="000D58B6"/>
    <w:rsid w:val="000D6D79"/>
    <w:rsid w:val="000E04B7"/>
    <w:rsid w:val="000E16AA"/>
    <w:rsid w:val="000E6A51"/>
    <w:rsid w:val="000F6B95"/>
    <w:rsid w:val="00123241"/>
    <w:rsid w:val="00123FE6"/>
    <w:rsid w:val="00131F6E"/>
    <w:rsid w:val="001417D0"/>
    <w:rsid w:val="00145DF5"/>
    <w:rsid w:val="001539C0"/>
    <w:rsid w:val="001552FD"/>
    <w:rsid w:val="00163F36"/>
    <w:rsid w:val="0018424C"/>
    <w:rsid w:val="001A21F7"/>
    <w:rsid w:val="001A5547"/>
    <w:rsid w:val="001B0141"/>
    <w:rsid w:val="001B02C7"/>
    <w:rsid w:val="001B6EFC"/>
    <w:rsid w:val="001C5F36"/>
    <w:rsid w:val="001D1233"/>
    <w:rsid w:val="001D16EF"/>
    <w:rsid w:val="001D78A4"/>
    <w:rsid w:val="001E738C"/>
    <w:rsid w:val="001F63CA"/>
    <w:rsid w:val="00204C29"/>
    <w:rsid w:val="00211677"/>
    <w:rsid w:val="002147F8"/>
    <w:rsid w:val="00220AA6"/>
    <w:rsid w:val="002532D5"/>
    <w:rsid w:val="00253947"/>
    <w:rsid w:val="00255345"/>
    <w:rsid w:val="002568D8"/>
    <w:rsid w:val="00263A7E"/>
    <w:rsid w:val="002646D8"/>
    <w:rsid w:val="00267069"/>
    <w:rsid w:val="00276AD0"/>
    <w:rsid w:val="00290A9B"/>
    <w:rsid w:val="00290B44"/>
    <w:rsid w:val="00293219"/>
    <w:rsid w:val="002A7FBD"/>
    <w:rsid w:val="002B2DA2"/>
    <w:rsid w:val="002B3714"/>
    <w:rsid w:val="002B49ED"/>
    <w:rsid w:val="002C06AB"/>
    <w:rsid w:val="002D5FC2"/>
    <w:rsid w:val="002E2469"/>
    <w:rsid w:val="002F7389"/>
    <w:rsid w:val="00302DD2"/>
    <w:rsid w:val="00307617"/>
    <w:rsid w:val="003212B2"/>
    <w:rsid w:val="003260D1"/>
    <w:rsid w:val="00330BA3"/>
    <w:rsid w:val="00332627"/>
    <w:rsid w:val="0033511F"/>
    <w:rsid w:val="0034329C"/>
    <w:rsid w:val="003532ED"/>
    <w:rsid w:val="00366B97"/>
    <w:rsid w:val="003727A9"/>
    <w:rsid w:val="003731F7"/>
    <w:rsid w:val="003751EA"/>
    <w:rsid w:val="00384C75"/>
    <w:rsid w:val="003870C4"/>
    <w:rsid w:val="00392C4A"/>
    <w:rsid w:val="003A157C"/>
    <w:rsid w:val="003A501F"/>
    <w:rsid w:val="003A6D3A"/>
    <w:rsid w:val="003B2BF9"/>
    <w:rsid w:val="003B34AE"/>
    <w:rsid w:val="003C3D64"/>
    <w:rsid w:val="003D1ED0"/>
    <w:rsid w:val="003D637A"/>
    <w:rsid w:val="003D6A95"/>
    <w:rsid w:val="003E0E64"/>
    <w:rsid w:val="003E3FF6"/>
    <w:rsid w:val="00403E3B"/>
    <w:rsid w:val="00413DBC"/>
    <w:rsid w:val="00416766"/>
    <w:rsid w:val="004211C4"/>
    <w:rsid w:val="00423F6E"/>
    <w:rsid w:val="00424F90"/>
    <w:rsid w:val="004326B8"/>
    <w:rsid w:val="00434D9C"/>
    <w:rsid w:val="0045117B"/>
    <w:rsid w:val="004541CE"/>
    <w:rsid w:val="004603B7"/>
    <w:rsid w:val="00463D19"/>
    <w:rsid w:val="004770E5"/>
    <w:rsid w:val="00477171"/>
    <w:rsid w:val="004815AB"/>
    <w:rsid w:val="00483DC4"/>
    <w:rsid w:val="004870F9"/>
    <w:rsid w:val="00493359"/>
    <w:rsid w:val="004B3097"/>
    <w:rsid w:val="004B6BA0"/>
    <w:rsid w:val="004C230B"/>
    <w:rsid w:val="004C4B47"/>
    <w:rsid w:val="004D1BA1"/>
    <w:rsid w:val="004D4739"/>
    <w:rsid w:val="004D5F28"/>
    <w:rsid w:val="004E5ABE"/>
    <w:rsid w:val="004E6049"/>
    <w:rsid w:val="00502329"/>
    <w:rsid w:val="005248E7"/>
    <w:rsid w:val="005307F5"/>
    <w:rsid w:val="005474C1"/>
    <w:rsid w:val="00550E61"/>
    <w:rsid w:val="0055547A"/>
    <w:rsid w:val="00567230"/>
    <w:rsid w:val="0057274A"/>
    <w:rsid w:val="00582927"/>
    <w:rsid w:val="00584A93"/>
    <w:rsid w:val="00584C97"/>
    <w:rsid w:val="00592AA7"/>
    <w:rsid w:val="00596B33"/>
    <w:rsid w:val="005A1525"/>
    <w:rsid w:val="005A1A46"/>
    <w:rsid w:val="005D1395"/>
    <w:rsid w:val="005E308F"/>
    <w:rsid w:val="005E40D9"/>
    <w:rsid w:val="005E6D26"/>
    <w:rsid w:val="005F4C70"/>
    <w:rsid w:val="00621751"/>
    <w:rsid w:val="006244D9"/>
    <w:rsid w:val="00624B1A"/>
    <w:rsid w:val="00624D06"/>
    <w:rsid w:val="00625AB2"/>
    <w:rsid w:val="00632034"/>
    <w:rsid w:val="006337AA"/>
    <w:rsid w:val="006364BC"/>
    <w:rsid w:val="00637C38"/>
    <w:rsid w:val="00651915"/>
    <w:rsid w:val="00653435"/>
    <w:rsid w:val="0065635E"/>
    <w:rsid w:val="00657116"/>
    <w:rsid w:val="00674C17"/>
    <w:rsid w:val="00695118"/>
    <w:rsid w:val="006A0BA4"/>
    <w:rsid w:val="006A416E"/>
    <w:rsid w:val="006C0720"/>
    <w:rsid w:val="006C34C5"/>
    <w:rsid w:val="006C7364"/>
    <w:rsid w:val="006D15A1"/>
    <w:rsid w:val="006E0A92"/>
    <w:rsid w:val="006E3517"/>
    <w:rsid w:val="006E6B47"/>
    <w:rsid w:val="006F1115"/>
    <w:rsid w:val="006F7F17"/>
    <w:rsid w:val="00702FF7"/>
    <w:rsid w:val="00710192"/>
    <w:rsid w:val="00716866"/>
    <w:rsid w:val="007218DC"/>
    <w:rsid w:val="00726C86"/>
    <w:rsid w:val="00726EA4"/>
    <w:rsid w:val="007278FC"/>
    <w:rsid w:val="00727CB0"/>
    <w:rsid w:val="00727CB1"/>
    <w:rsid w:val="00732F0C"/>
    <w:rsid w:val="0076131C"/>
    <w:rsid w:val="007676A8"/>
    <w:rsid w:val="00771391"/>
    <w:rsid w:val="0077609C"/>
    <w:rsid w:val="007771CE"/>
    <w:rsid w:val="007933B6"/>
    <w:rsid w:val="007973F3"/>
    <w:rsid w:val="007B174F"/>
    <w:rsid w:val="007B2ADA"/>
    <w:rsid w:val="007B5C32"/>
    <w:rsid w:val="007C37FF"/>
    <w:rsid w:val="007C41A2"/>
    <w:rsid w:val="007C6A8C"/>
    <w:rsid w:val="007F0A2D"/>
    <w:rsid w:val="007F49D9"/>
    <w:rsid w:val="007F5197"/>
    <w:rsid w:val="007F5F79"/>
    <w:rsid w:val="007F6CAC"/>
    <w:rsid w:val="007F7C0D"/>
    <w:rsid w:val="00806D84"/>
    <w:rsid w:val="008215A1"/>
    <w:rsid w:val="00827436"/>
    <w:rsid w:val="00827ECA"/>
    <w:rsid w:val="008311E2"/>
    <w:rsid w:val="00835F73"/>
    <w:rsid w:val="0084086D"/>
    <w:rsid w:val="00863E8F"/>
    <w:rsid w:val="00864E3E"/>
    <w:rsid w:val="00875757"/>
    <w:rsid w:val="00880125"/>
    <w:rsid w:val="00883487"/>
    <w:rsid w:val="00895A34"/>
    <w:rsid w:val="008A434E"/>
    <w:rsid w:val="008A512F"/>
    <w:rsid w:val="008A657A"/>
    <w:rsid w:val="008B3237"/>
    <w:rsid w:val="008B5B31"/>
    <w:rsid w:val="008B79E0"/>
    <w:rsid w:val="008D7E4F"/>
    <w:rsid w:val="008E29D2"/>
    <w:rsid w:val="008F0F18"/>
    <w:rsid w:val="00923CDC"/>
    <w:rsid w:val="00927372"/>
    <w:rsid w:val="00932B85"/>
    <w:rsid w:val="0093362D"/>
    <w:rsid w:val="00933B4C"/>
    <w:rsid w:val="00942161"/>
    <w:rsid w:val="00942CC3"/>
    <w:rsid w:val="00946897"/>
    <w:rsid w:val="0095677B"/>
    <w:rsid w:val="00957996"/>
    <w:rsid w:val="00963B24"/>
    <w:rsid w:val="009766E8"/>
    <w:rsid w:val="00977B0D"/>
    <w:rsid w:val="00982B86"/>
    <w:rsid w:val="00994D4D"/>
    <w:rsid w:val="0099596D"/>
    <w:rsid w:val="009B3991"/>
    <w:rsid w:val="009B53EE"/>
    <w:rsid w:val="009B7E32"/>
    <w:rsid w:val="009C76BC"/>
    <w:rsid w:val="009D197E"/>
    <w:rsid w:val="009D1D8C"/>
    <w:rsid w:val="009D5461"/>
    <w:rsid w:val="009E0B74"/>
    <w:rsid w:val="009E1A16"/>
    <w:rsid w:val="009F0B9B"/>
    <w:rsid w:val="00A02798"/>
    <w:rsid w:val="00A04D0B"/>
    <w:rsid w:val="00A1640A"/>
    <w:rsid w:val="00A3739E"/>
    <w:rsid w:val="00A56255"/>
    <w:rsid w:val="00A572E1"/>
    <w:rsid w:val="00A64C56"/>
    <w:rsid w:val="00A66324"/>
    <w:rsid w:val="00A70932"/>
    <w:rsid w:val="00A755AA"/>
    <w:rsid w:val="00AA2BB9"/>
    <w:rsid w:val="00AA71AF"/>
    <w:rsid w:val="00AA7886"/>
    <w:rsid w:val="00AB598B"/>
    <w:rsid w:val="00AC194E"/>
    <w:rsid w:val="00AC6CA8"/>
    <w:rsid w:val="00AD464F"/>
    <w:rsid w:val="00AD54D4"/>
    <w:rsid w:val="00AE0EB5"/>
    <w:rsid w:val="00AF2B74"/>
    <w:rsid w:val="00B10087"/>
    <w:rsid w:val="00B10595"/>
    <w:rsid w:val="00B149B4"/>
    <w:rsid w:val="00B205A6"/>
    <w:rsid w:val="00B20A68"/>
    <w:rsid w:val="00B210C6"/>
    <w:rsid w:val="00B44133"/>
    <w:rsid w:val="00B4453E"/>
    <w:rsid w:val="00B52E9B"/>
    <w:rsid w:val="00B56AF9"/>
    <w:rsid w:val="00B63F77"/>
    <w:rsid w:val="00B759F5"/>
    <w:rsid w:val="00B7605A"/>
    <w:rsid w:val="00B85034"/>
    <w:rsid w:val="00B95CCD"/>
    <w:rsid w:val="00B96292"/>
    <w:rsid w:val="00B9699F"/>
    <w:rsid w:val="00B96A7C"/>
    <w:rsid w:val="00BA48FB"/>
    <w:rsid w:val="00BB3AAC"/>
    <w:rsid w:val="00BC1AFC"/>
    <w:rsid w:val="00BC3D3C"/>
    <w:rsid w:val="00BD134E"/>
    <w:rsid w:val="00BE24FA"/>
    <w:rsid w:val="00BE6F4D"/>
    <w:rsid w:val="00C075E3"/>
    <w:rsid w:val="00C12084"/>
    <w:rsid w:val="00C16987"/>
    <w:rsid w:val="00C255C2"/>
    <w:rsid w:val="00C30018"/>
    <w:rsid w:val="00C54339"/>
    <w:rsid w:val="00C56403"/>
    <w:rsid w:val="00C65044"/>
    <w:rsid w:val="00C72AD0"/>
    <w:rsid w:val="00C819C7"/>
    <w:rsid w:val="00C83B97"/>
    <w:rsid w:val="00C84CA8"/>
    <w:rsid w:val="00C9016B"/>
    <w:rsid w:val="00C95EEF"/>
    <w:rsid w:val="00CA197A"/>
    <w:rsid w:val="00CB0C7F"/>
    <w:rsid w:val="00CB1F6C"/>
    <w:rsid w:val="00CB6D68"/>
    <w:rsid w:val="00CC15C0"/>
    <w:rsid w:val="00CC6199"/>
    <w:rsid w:val="00CD1A87"/>
    <w:rsid w:val="00CD328C"/>
    <w:rsid w:val="00CD6CC0"/>
    <w:rsid w:val="00CE0693"/>
    <w:rsid w:val="00CE13B5"/>
    <w:rsid w:val="00CE3E9E"/>
    <w:rsid w:val="00CF6E23"/>
    <w:rsid w:val="00D0061A"/>
    <w:rsid w:val="00D018ED"/>
    <w:rsid w:val="00D05987"/>
    <w:rsid w:val="00D11266"/>
    <w:rsid w:val="00D11FA1"/>
    <w:rsid w:val="00D14738"/>
    <w:rsid w:val="00D16C54"/>
    <w:rsid w:val="00D218E2"/>
    <w:rsid w:val="00D313C1"/>
    <w:rsid w:val="00D33D07"/>
    <w:rsid w:val="00D36075"/>
    <w:rsid w:val="00D51DBB"/>
    <w:rsid w:val="00D56155"/>
    <w:rsid w:val="00D62AE7"/>
    <w:rsid w:val="00D6741D"/>
    <w:rsid w:val="00D83222"/>
    <w:rsid w:val="00D848A2"/>
    <w:rsid w:val="00D8568B"/>
    <w:rsid w:val="00DA5C13"/>
    <w:rsid w:val="00DA6F8B"/>
    <w:rsid w:val="00DB65E9"/>
    <w:rsid w:val="00DC4F96"/>
    <w:rsid w:val="00DD37B5"/>
    <w:rsid w:val="00DD63A9"/>
    <w:rsid w:val="00DE67A9"/>
    <w:rsid w:val="00DE7E78"/>
    <w:rsid w:val="00DF2AB6"/>
    <w:rsid w:val="00DF39EF"/>
    <w:rsid w:val="00E00928"/>
    <w:rsid w:val="00E00ADE"/>
    <w:rsid w:val="00E033BC"/>
    <w:rsid w:val="00E30AA0"/>
    <w:rsid w:val="00E32B35"/>
    <w:rsid w:val="00E438B1"/>
    <w:rsid w:val="00E440D4"/>
    <w:rsid w:val="00E466CB"/>
    <w:rsid w:val="00E477E7"/>
    <w:rsid w:val="00E5384C"/>
    <w:rsid w:val="00E56E9E"/>
    <w:rsid w:val="00E57462"/>
    <w:rsid w:val="00E60742"/>
    <w:rsid w:val="00E64520"/>
    <w:rsid w:val="00E65E07"/>
    <w:rsid w:val="00E87EDC"/>
    <w:rsid w:val="00E9494D"/>
    <w:rsid w:val="00E95EF5"/>
    <w:rsid w:val="00E97D5D"/>
    <w:rsid w:val="00EA0130"/>
    <w:rsid w:val="00EA59AC"/>
    <w:rsid w:val="00EA676C"/>
    <w:rsid w:val="00EA7EAC"/>
    <w:rsid w:val="00EB1825"/>
    <w:rsid w:val="00EC152C"/>
    <w:rsid w:val="00EC1DEC"/>
    <w:rsid w:val="00EC6A74"/>
    <w:rsid w:val="00ED3043"/>
    <w:rsid w:val="00ED45A1"/>
    <w:rsid w:val="00ED5173"/>
    <w:rsid w:val="00ED594E"/>
    <w:rsid w:val="00ED773F"/>
    <w:rsid w:val="00EF18C3"/>
    <w:rsid w:val="00EF4269"/>
    <w:rsid w:val="00EF5478"/>
    <w:rsid w:val="00F15424"/>
    <w:rsid w:val="00F20038"/>
    <w:rsid w:val="00F27283"/>
    <w:rsid w:val="00F35DD5"/>
    <w:rsid w:val="00F36F31"/>
    <w:rsid w:val="00F42896"/>
    <w:rsid w:val="00F44EFD"/>
    <w:rsid w:val="00F45883"/>
    <w:rsid w:val="00F46D5B"/>
    <w:rsid w:val="00F52EE1"/>
    <w:rsid w:val="00F67C92"/>
    <w:rsid w:val="00F72B4C"/>
    <w:rsid w:val="00F7352D"/>
    <w:rsid w:val="00F75F77"/>
    <w:rsid w:val="00F76BD2"/>
    <w:rsid w:val="00F82F58"/>
    <w:rsid w:val="00F83BC8"/>
    <w:rsid w:val="00F8440B"/>
    <w:rsid w:val="00F84E50"/>
    <w:rsid w:val="00F9000E"/>
    <w:rsid w:val="00F90697"/>
    <w:rsid w:val="00FB69B0"/>
    <w:rsid w:val="00FC7367"/>
    <w:rsid w:val="00FD04C5"/>
    <w:rsid w:val="00FD704C"/>
    <w:rsid w:val="01766CBF"/>
    <w:rsid w:val="018E74D0"/>
    <w:rsid w:val="01F71F00"/>
    <w:rsid w:val="01FA65AD"/>
    <w:rsid w:val="02590C8E"/>
    <w:rsid w:val="02B14DFC"/>
    <w:rsid w:val="033676B3"/>
    <w:rsid w:val="03863068"/>
    <w:rsid w:val="03AF3C72"/>
    <w:rsid w:val="03B52B19"/>
    <w:rsid w:val="040E4592"/>
    <w:rsid w:val="04844E20"/>
    <w:rsid w:val="049D3DFB"/>
    <w:rsid w:val="04AA008C"/>
    <w:rsid w:val="04B35139"/>
    <w:rsid w:val="04E5736E"/>
    <w:rsid w:val="05483AD3"/>
    <w:rsid w:val="05A41858"/>
    <w:rsid w:val="06204BEB"/>
    <w:rsid w:val="064F5313"/>
    <w:rsid w:val="072041FB"/>
    <w:rsid w:val="078865E4"/>
    <w:rsid w:val="079C0106"/>
    <w:rsid w:val="07A0224E"/>
    <w:rsid w:val="08253C58"/>
    <w:rsid w:val="082E5202"/>
    <w:rsid w:val="083B468C"/>
    <w:rsid w:val="08582388"/>
    <w:rsid w:val="08916B83"/>
    <w:rsid w:val="089211DA"/>
    <w:rsid w:val="092D5751"/>
    <w:rsid w:val="093D6E86"/>
    <w:rsid w:val="094E6041"/>
    <w:rsid w:val="094F772E"/>
    <w:rsid w:val="09507FF4"/>
    <w:rsid w:val="09926FE8"/>
    <w:rsid w:val="09976DD7"/>
    <w:rsid w:val="09CB2AD2"/>
    <w:rsid w:val="09E759EF"/>
    <w:rsid w:val="0A8A41C5"/>
    <w:rsid w:val="0ACF2735"/>
    <w:rsid w:val="0AD81455"/>
    <w:rsid w:val="0AE80E80"/>
    <w:rsid w:val="0AF511BB"/>
    <w:rsid w:val="0AFE5289"/>
    <w:rsid w:val="0B0D786E"/>
    <w:rsid w:val="0B163D2C"/>
    <w:rsid w:val="0B6E5A78"/>
    <w:rsid w:val="0B7D15D7"/>
    <w:rsid w:val="0BA558A4"/>
    <w:rsid w:val="0BAD28E2"/>
    <w:rsid w:val="0BB35A1E"/>
    <w:rsid w:val="0BC32A1C"/>
    <w:rsid w:val="0BD25660"/>
    <w:rsid w:val="0C6E06C5"/>
    <w:rsid w:val="0C9560E9"/>
    <w:rsid w:val="0D202712"/>
    <w:rsid w:val="0D7F02AE"/>
    <w:rsid w:val="0D9A064A"/>
    <w:rsid w:val="0D9F74A7"/>
    <w:rsid w:val="0E3A7DBB"/>
    <w:rsid w:val="0E5A28AC"/>
    <w:rsid w:val="0E87566C"/>
    <w:rsid w:val="0EA86AD2"/>
    <w:rsid w:val="0EE57208"/>
    <w:rsid w:val="0F26458C"/>
    <w:rsid w:val="0F4A2427"/>
    <w:rsid w:val="0F770C8D"/>
    <w:rsid w:val="0F7A6F7F"/>
    <w:rsid w:val="100744D3"/>
    <w:rsid w:val="103751C2"/>
    <w:rsid w:val="10B11658"/>
    <w:rsid w:val="10B244F7"/>
    <w:rsid w:val="11010F94"/>
    <w:rsid w:val="112C0CAA"/>
    <w:rsid w:val="119C0AA6"/>
    <w:rsid w:val="11C97D4A"/>
    <w:rsid w:val="11DE46E3"/>
    <w:rsid w:val="122650CB"/>
    <w:rsid w:val="123409EF"/>
    <w:rsid w:val="1238633F"/>
    <w:rsid w:val="125E66E4"/>
    <w:rsid w:val="12776A4A"/>
    <w:rsid w:val="129D1795"/>
    <w:rsid w:val="12A45CDF"/>
    <w:rsid w:val="12BA767F"/>
    <w:rsid w:val="12C319ED"/>
    <w:rsid w:val="12DA36B2"/>
    <w:rsid w:val="12EE376E"/>
    <w:rsid w:val="12F426EF"/>
    <w:rsid w:val="131A18C3"/>
    <w:rsid w:val="13516698"/>
    <w:rsid w:val="138A516C"/>
    <w:rsid w:val="1395686A"/>
    <w:rsid w:val="13AE7ED5"/>
    <w:rsid w:val="13B25C8E"/>
    <w:rsid w:val="13BD4795"/>
    <w:rsid w:val="13F92E75"/>
    <w:rsid w:val="141D7E00"/>
    <w:rsid w:val="149D5BBE"/>
    <w:rsid w:val="14B07F2E"/>
    <w:rsid w:val="14F66DF9"/>
    <w:rsid w:val="150074BE"/>
    <w:rsid w:val="152A0AFF"/>
    <w:rsid w:val="154B58BB"/>
    <w:rsid w:val="159B19FD"/>
    <w:rsid w:val="15A20FDE"/>
    <w:rsid w:val="15E9735F"/>
    <w:rsid w:val="16212586"/>
    <w:rsid w:val="16B44FED"/>
    <w:rsid w:val="16C4083C"/>
    <w:rsid w:val="16CE74E3"/>
    <w:rsid w:val="17D64790"/>
    <w:rsid w:val="17F6676F"/>
    <w:rsid w:val="17F844DF"/>
    <w:rsid w:val="18464D42"/>
    <w:rsid w:val="186500A0"/>
    <w:rsid w:val="18894673"/>
    <w:rsid w:val="18936BC7"/>
    <w:rsid w:val="191F4774"/>
    <w:rsid w:val="19431BC0"/>
    <w:rsid w:val="1977767A"/>
    <w:rsid w:val="19A35324"/>
    <w:rsid w:val="19AA2EA1"/>
    <w:rsid w:val="19C32588"/>
    <w:rsid w:val="19E219A9"/>
    <w:rsid w:val="19F33DAB"/>
    <w:rsid w:val="1A3F6770"/>
    <w:rsid w:val="1A450DDB"/>
    <w:rsid w:val="1AC9700C"/>
    <w:rsid w:val="1AEB304F"/>
    <w:rsid w:val="1B077283"/>
    <w:rsid w:val="1BA92B66"/>
    <w:rsid w:val="1BD6378F"/>
    <w:rsid w:val="1C194F7B"/>
    <w:rsid w:val="1C231EB6"/>
    <w:rsid w:val="1C2D226D"/>
    <w:rsid w:val="1C3C708C"/>
    <w:rsid w:val="1C47125C"/>
    <w:rsid w:val="1C4E7673"/>
    <w:rsid w:val="1C5A73C5"/>
    <w:rsid w:val="1C6074FD"/>
    <w:rsid w:val="1C662796"/>
    <w:rsid w:val="1C6A0E27"/>
    <w:rsid w:val="1C7A5CE5"/>
    <w:rsid w:val="1C7B2BC2"/>
    <w:rsid w:val="1C7C0A5C"/>
    <w:rsid w:val="1CA757AB"/>
    <w:rsid w:val="1CD218A1"/>
    <w:rsid w:val="1D21719C"/>
    <w:rsid w:val="1D6C6621"/>
    <w:rsid w:val="1DFE3436"/>
    <w:rsid w:val="1E8E0351"/>
    <w:rsid w:val="1E9B37E7"/>
    <w:rsid w:val="1EA15091"/>
    <w:rsid w:val="1ECC68ED"/>
    <w:rsid w:val="1ED33FB6"/>
    <w:rsid w:val="1F41264C"/>
    <w:rsid w:val="1FCB6632"/>
    <w:rsid w:val="1FF42436"/>
    <w:rsid w:val="1FFB2446"/>
    <w:rsid w:val="200E3015"/>
    <w:rsid w:val="202D1F21"/>
    <w:rsid w:val="202E05F7"/>
    <w:rsid w:val="20342562"/>
    <w:rsid w:val="207B12D7"/>
    <w:rsid w:val="20957DE7"/>
    <w:rsid w:val="20DA7AE7"/>
    <w:rsid w:val="20E70855"/>
    <w:rsid w:val="20E70B76"/>
    <w:rsid w:val="20E95D13"/>
    <w:rsid w:val="21964771"/>
    <w:rsid w:val="21F35701"/>
    <w:rsid w:val="22370D00"/>
    <w:rsid w:val="2255003C"/>
    <w:rsid w:val="228D6BCA"/>
    <w:rsid w:val="22A15ECF"/>
    <w:rsid w:val="23035BDA"/>
    <w:rsid w:val="230D4491"/>
    <w:rsid w:val="23701DCA"/>
    <w:rsid w:val="23753C85"/>
    <w:rsid w:val="237A609E"/>
    <w:rsid w:val="238B0AD8"/>
    <w:rsid w:val="23AE0641"/>
    <w:rsid w:val="23CD695C"/>
    <w:rsid w:val="240209E6"/>
    <w:rsid w:val="249917FE"/>
    <w:rsid w:val="24C148B0"/>
    <w:rsid w:val="24D56F8C"/>
    <w:rsid w:val="2543789A"/>
    <w:rsid w:val="25824926"/>
    <w:rsid w:val="25B058A9"/>
    <w:rsid w:val="265F37BD"/>
    <w:rsid w:val="2677074C"/>
    <w:rsid w:val="27037F1E"/>
    <w:rsid w:val="271C64CA"/>
    <w:rsid w:val="278A6D27"/>
    <w:rsid w:val="28425D08"/>
    <w:rsid w:val="285970D6"/>
    <w:rsid w:val="28761073"/>
    <w:rsid w:val="28D37E0A"/>
    <w:rsid w:val="290731DA"/>
    <w:rsid w:val="291753E3"/>
    <w:rsid w:val="29EE7EF6"/>
    <w:rsid w:val="2A364EF5"/>
    <w:rsid w:val="2A4D0319"/>
    <w:rsid w:val="2A684E66"/>
    <w:rsid w:val="2A8C12D4"/>
    <w:rsid w:val="2AAE3CB2"/>
    <w:rsid w:val="2AEA4B61"/>
    <w:rsid w:val="2B15643F"/>
    <w:rsid w:val="2B626DED"/>
    <w:rsid w:val="2BC37160"/>
    <w:rsid w:val="2BE5357A"/>
    <w:rsid w:val="2BEA0B91"/>
    <w:rsid w:val="2BEB431A"/>
    <w:rsid w:val="2BF40F3D"/>
    <w:rsid w:val="2C0E0D23"/>
    <w:rsid w:val="2C164F1A"/>
    <w:rsid w:val="2C282D78"/>
    <w:rsid w:val="2C2B3683"/>
    <w:rsid w:val="2C340195"/>
    <w:rsid w:val="2C4A1BA9"/>
    <w:rsid w:val="2CB01DDA"/>
    <w:rsid w:val="2CB818A7"/>
    <w:rsid w:val="2CCF466C"/>
    <w:rsid w:val="2D067C4C"/>
    <w:rsid w:val="2D3C1C22"/>
    <w:rsid w:val="2D463C03"/>
    <w:rsid w:val="2D5A60D3"/>
    <w:rsid w:val="2D7451D5"/>
    <w:rsid w:val="2D7746A6"/>
    <w:rsid w:val="2D7F2A1C"/>
    <w:rsid w:val="2D7F5B0D"/>
    <w:rsid w:val="2D931734"/>
    <w:rsid w:val="2DDE22BC"/>
    <w:rsid w:val="2DE07885"/>
    <w:rsid w:val="2E13085B"/>
    <w:rsid w:val="2E4647A4"/>
    <w:rsid w:val="2E61338C"/>
    <w:rsid w:val="2E7350E6"/>
    <w:rsid w:val="2E7E6DB0"/>
    <w:rsid w:val="2E8F4E79"/>
    <w:rsid w:val="2EAC0F0F"/>
    <w:rsid w:val="2EBB72E9"/>
    <w:rsid w:val="2F04763B"/>
    <w:rsid w:val="2F11770F"/>
    <w:rsid w:val="2F34636E"/>
    <w:rsid w:val="2F5658C9"/>
    <w:rsid w:val="2F57653D"/>
    <w:rsid w:val="2F731D0C"/>
    <w:rsid w:val="2F9535CB"/>
    <w:rsid w:val="2FA35FD3"/>
    <w:rsid w:val="2FAD69A4"/>
    <w:rsid w:val="2FBA3AE8"/>
    <w:rsid w:val="300F146A"/>
    <w:rsid w:val="304931E3"/>
    <w:rsid w:val="30530655"/>
    <w:rsid w:val="30C1182E"/>
    <w:rsid w:val="30CA11FF"/>
    <w:rsid w:val="30CA7999"/>
    <w:rsid w:val="311A4090"/>
    <w:rsid w:val="3123127F"/>
    <w:rsid w:val="314A6236"/>
    <w:rsid w:val="31F83E3A"/>
    <w:rsid w:val="32182967"/>
    <w:rsid w:val="32805DAB"/>
    <w:rsid w:val="328C2385"/>
    <w:rsid w:val="329D695D"/>
    <w:rsid w:val="32DC2C0F"/>
    <w:rsid w:val="32E53E60"/>
    <w:rsid w:val="33165633"/>
    <w:rsid w:val="3321716A"/>
    <w:rsid w:val="33C25666"/>
    <w:rsid w:val="34050C5E"/>
    <w:rsid w:val="340F5638"/>
    <w:rsid w:val="342144AA"/>
    <w:rsid w:val="34270DEE"/>
    <w:rsid w:val="342D21AF"/>
    <w:rsid w:val="342F7A89"/>
    <w:rsid w:val="343B5485"/>
    <w:rsid w:val="344D6A7D"/>
    <w:rsid w:val="34D225E5"/>
    <w:rsid w:val="351153E0"/>
    <w:rsid w:val="354A2E34"/>
    <w:rsid w:val="36220D37"/>
    <w:rsid w:val="362A0FAB"/>
    <w:rsid w:val="362F7C1F"/>
    <w:rsid w:val="36657DE2"/>
    <w:rsid w:val="36EF02E9"/>
    <w:rsid w:val="374672EE"/>
    <w:rsid w:val="37477AE6"/>
    <w:rsid w:val="3757357E"/>
    <w:rsid w:val="377B14A7"/>
    <w:rsid w:val="37DF3574"/>
    <w:rsid w:val="382E2CF0"/>
    <w:rsid w:val="38327B47"/>
    <w:rsid w:val="38332CBF"/>
    <w:rsid w:val="3837515E"/>
    <w:rsid w:val="383E778A"/>
    <w:rsid w:val="38480F08"/>
    <w:rsid w:val="386A0E29"/>
    <w:rsid w:val="38D01C9F"/>
    <w:rsid w:val="392D7D97"/>
    <w:rsid w:val="394925F3"/>
    <w:rsid w:val="3986014B"/>
    <w:rsid w:val="3991083C"/>
    <w:rsid w:val="39A92D27"/>
    <w:rsid w:val="39FC21CA"/>
    <w:rsid w:val="3A3C6DDD"/>
    <w:rsid w:val="3A791A5E"/>
    <w:rsid w:val="3A7F0744"/>
    <w:rsid w:val="3B4D775D"/>
    <w:rsid w:val="3BB80364"/>
    <w:rsid w:val="3C250857"/>
    <w:rsid w:val="3C3E3C71"/>
    <w:rsid w:val="3C6C1FD5"/>
    <w:rsid w:val="3C8D6AB3"/>
    <w:rsid w:val="3CEB0F7E"/>
    <w:rsid w:val="3CEB6517"/>
    <w:rsid w:val="3D140D79"/>
    <w:rsid w:val="3D232155"/>
    <w:rsid w:val="3D3D3216"/>
    <w:rsid w:val="3D4B176C"/>
    <w:rsid w:val="3D634204"/>
    <w:rsid w:val="3D8726E3"/>
    <w:rsid w:val="3DED1A6A"/>
    <w:rsid w:val="3E316692"/>
    <w:rsid w:val="3E8E35FE"/>
    <w:rsid w:val="3E9A1FA2"/>
    <w:rsid w:val="3EA4535C"/>
    <w:rsid w:val="3EAD2247"/>
    <w:rsid w:val="3ECB6600"/>
    <w:rsid w:val="3ED91A91"/>
    <w:rsid w:val="3EEA7D9D"/>
    <w:rsid w:val="3F7C397B"/>
    <w:rsid w:val="3FB157F6"/>
    <w:rsid w:val="3FCC2E37"/>
    <w:rsid w:val="3FEF004F"/>
    <w:rsid w:val="401B7113"/>
    <w:rsid w:val="401E43CD"/>
    <w:rsid w:val="403144B5"/>
    <w:rsid w:val="414508EB"/>
    <w:rsid w:val="41562098"/>
    <w:rsid w:val="417A22A3"/>
    <w:rsid w:val="418F2994"/>
    <w:rsid w:val="42013153"/>
    <w:rsid w:val="424314F6"/>
    <w:rsid w:val="42620462"/>
    <w:rsid w:val="42B172FE"/>
    <w:rsid w:val="42B3131D"/>
    <w:rsid w:val="43140575"/>
    <w:rsid w:val="437525CB"/>
    <w:rsid w:val="43851164"/>
    <w:rsid w:val="43923B90"/>
    <w:rsid w:val="43931A68"/>
    <w:rsid w:val="43950B9C"/>
    <w:rsid w:val="43DC2AF5"/>
    <w:rsid w:val="44762A5A"/>
    <w:rsid w:val="44981494"/>
    <w:rsid w:val="44D53F56"/>
    <w:rsid w:val="453C1EB7"/>
    <w:rsid w:val="456E3920"/>
    <w:rsid w:val="46070889"/>
    <w:rsid w:val="461C4509"/>
    <w:rsid w:val="46364A6F"/>
    <w:rsid w:val="46895CAF"/>
    <w:rsid w:val="46CB6FCA"/>
    <w:rsid w:val="46D22C21"/>
    <w:rsid w:val="46DE075F"/>
    <w:rsid w:val="46E44703"/>
    <w:rsid w:val="46F56ED1"/>
    <w:rsid w:val="4707736D"/>
    <w:rsid w:val="470D7926"/>
    <w:rsid w:val="472A5AFF"/>
    <w:rsid w:val="474A246F"/>
    <w:rsid w:val="47F70466"/>
    <w:rsid w:val="48066729"/>
    <w:rsid w:val="48820FFE"/>
    <w:rsid w:val="48A6031E"/>
    <w:rsid w:val="48B10B35"/>
    <w:rsid w:val="48CE566A"/>
    <w:rsid w:val="49865D2D"/>
    <w:rsid w:val="49B357AE"/>
    <w:rsid w:val="49B91E77"/>
    <w:rsid w:val="49ED1B20"/>
    <w:rsid w:val="49EF3AEA"/>
    <w:rsid w:val="4A404346"/>
    <w:rsid w:val="4A622451"/>
    <w:rsid w:val="4A756A79"/>
    <w:rsid w:val="4A7638C4"/>
    <w:rsid w:val="4AC705C3"/>
    <w:rsid w:val="4B122DCC"/>
    <w:rsid w:val="4B1B20A0"/>
    <w:rsid w:val="4B1F1A37"/>
    <w:rsid w:val="4B317E78"/>
    <w:rsid w:val="4B6B18E2"/>
    <w:rsid w:val="4B795B84"/>
    <w:rsid w:val="4B7A555A"/>
    <w:rsid w:val="4BD826F3"/>
    <w:rsid w:val="4BF057AE"/>
    <w:rsid w:val="4C070814"/>
    <w:rsid w:val="4C0D6C63"/>
    <w:rsid w:val="4C4079B9"/>
    <w:rsid w:val="4C636CA2"/>
    <w:rsid w:val="4C7210BB"/>
    <w:rsid w:val="4CBE32DD"/>
    <w:rsid w:val="4CDA46BC"/>
    <w:rsid w:val="4D1652D0"/>
    <w:rsid w:val="4D863BC5"/>
    <w:rsid w:val="4D9C75E4"/>
    <w:rsid w:val="4E347D1E"/>
    <w:rsid w:val="4E6A794C"/>
    <w:rsid w:val="4E6D3230"/>
    <w:rsid w:val="4EA37388"/>
    <w:rsid w:val="4EAC1119"/>
    <w:rsid w:val="4EB11697"/>
    <w:rsid w:val="4F11403E"/>
    <w:rsid w:val="4F455F5A"/>
    <w:rsid w:val="4F4F02A2"/>
    <w:rsid w:val="4F5833D7"/>
    <w:rsid w:val="4FB25CA1"/>
    <w:rsid w:val="4FBD2C19"/>
    <w:rsid w:val="4FC77A46"/>
    <w:rsid w:val="4FCA527D"/>
    <w:rsid w:val="4FE82CE9"/>
    <w:rsid w:val="4FEE7060"/>
    <w:rsid w:val="4FFB57BE"/>
    <w:rsid w:val="501249E4"/>
    <w:rsid w:val="50751155"/>
    <w:rsid w:val="5099044B"/>
    <w:rsid w:val="5099094E"/>
    <w:rsid w:val="50D15AEA"/>
    <w:rsid w:val="511B7D3F"/>
    <w:rsid w:val="515443FD"/>
    <w:rsid w:val="516D0EFE"/>
    <w:rsid w:val="51830441"/>
    <w:rsid w:val="51F16B7B"/>
    <w:rsid w:val="522D3AFC"/>
    <w:rsid w:val="524066E2"/>
    <w:rsid w:val="52432C25"/>
    <w:rsid w:val="526D30AF"/>
    <w:rsid w:val="52750F04"/>
    <w:rsid w:val="52855433"/>
    <w:rsid w:val="52E33BC3"/>
    <w:rsid w:val="53315ADB"/>
    <w:rsid w:val="53430928"/>
    <w:rsid w:val="53522C84"/>
    <w:rsid w:val="537C5A66"/>
    <w:rsid w:val="539B7696"/>
    <w:rsid w:val="53C75190"/>
    <w:rsid w:val="53DF47E8"/>
    <w:rsid w:val="53E61FCC"/>
    <w:rsid w:val="53EF1683"/>
    <w:rsid w:val="54155D02"/>
    <w:rsid w:val="55190BB6"/>
    <w:rsid w:val="55446A03"/>
    <w:rsid w:val="558256B0"/>
    <w:rsid w:val="55894DF3"/>
    <w:rsid w:val="55995A91"/>
    <w:rsid w:val="559D10B4"/>
    <w:rsid w:val="55A25EB5"/>
    <w:rsid w:val="55B2570D"/>
    <w:rsid w:val="55C95B4F"/>
    <w:rsid w:val="55E95892"/>
    <w:rsid w:val="560E3AF3"/>
    <w:rsid w:val="56282000"/>
    <w:rsid w:val="565371AF"/>
    <w:rsid w:val="565575F3"/>
    <w:rsid w:val="56561595"/>
    <w:rsid w:val="56BE6D1E"/>
    <w:rsid w:val="56E824F5"/>
    <w:rsid w:val="56F0141B"/>
    <w:rsid w:val="575E22AF"/>
    <w:rsid w:val="57F45A94"/>
    <w:rsid w:val="58516502"/>
    <w:rsid w:val="5876145B"/>
    <w:rsid w:val="58BF0B2C"/>
    <w:rsid w:val="58CE12A3"/>
    <w:rsid w:val="58D76692"/>
    <w:rsid w:val="591E034E"/>
    <w:rsid w:val="592F4368"/>
    <w:rsid w:val="59DB1995"/>
    <w:rsid w:val="59EA5DDB"/>
    <w:rsid w:val="5A0D1C90"/>
    <w:rsid w:val="5A5E78EA"/>
    <w:rsid w:val="5A85164E"/>
    <w:rsid w:val="5AAE1E02"/>
    <w:rsid w:val="5AB862D2"/>
    <w:rsid w:val="5ACF246F"/>
    <w:rsid w:val="5B302DF8"/>
    <w:rsid w:val="5B39422B"/>
    <w:rsid w:val="5B454791"/>
    <w:rsid w:val="5B6D3138"/>
    <w:rsid w:val="5B865A17"/>
    <w:rsid w:val="5BED2E03"/>
    <w:rsid w:val="5C36280D"/>
    <w:rsid w:val="5C4257D6"/>
    <w:rsid w:val="5C43082C"/>
    <w:rsid w:val="5C507D86"/>
    <w:rsid w:val="5CC6628F"/>
    <w:rsid w:val="5CDE6EFF"/>
    <w:rsid w:val="5D470A2C"/>
    <w:rsid w:val="5D831DAD"/>
    <w:rsid w:val="5DA86032"/>
    <w:rsid w:val="5DBC2736"/>
    <w:rsid w:val="5DC44195"/>
    <w:rsid w:val="5DCF56BC"/>
    <w:rsid w:val="5DEC6DF1"/>
    <w:rsid w:val="5E6B191C"/>
    <w:rsid w:val="5EB2464A"/>
    <w:rsid w:val="5F054426"/>
    <w:rsid w:val="5F1B0153"/>
    <w:rsid w:val="5F316041"/>
    <w:rsid w:val="5F322057"/>
    <w:rsid w:val="5F7C32D2"/>
    <w:rsid w:val="5F976E7E"/>
    <w:rsid w:val="5FE315A4"/>
    <w:rsid w:val="5FEA2932"/>
    <w:rsid w:val="60037030"/>
    <w:rsid w:val="603B0D31"/>
    <w:rsid w:val="60BD0047"/>
    <w:rsid w:val="60C401CF"/>
    <w:rsid w:val="60FC3777"/>
    <w:rsid w:val="610C5A16"/>
    <w:rsid w:val="61134CC1"/>
    <w:rsid w:val="613565EF"/>
    <w:rsid w:val="61377DFD"/>
    <w:rsid w:val="61462ADA"/>
    <w:rsid w:val="615744E6"/>
    <w:rsid w:val="61C827FF"/>
    <w:rsid w:val="62046FA6"/>
    <w:rsid w:val="627E3805"/>
    <w:rsid w:val="62B81136"/>
    <w:rsid w:val="62F414B9"/>
    <w:rsid w:val="62F96FE7"/>
    <w:rsid w:val="62FA73D1"/>
    <w:rsid w:val="63425ACF"/>
    <w:rsid w:val="63450AB8"/>
    <w:rsid w:val="63604CB9"/>
    <w:rsid w:val="636D5FA2"/>
    <w:rsid w:val="63726D6D"/>
    <w:rsid w:val="637D25A5"/>
    <w:rsid w:val="63A159FD"/>
    <w:rsid w:val="63A31D2C"/>
    <w:rsid w:val="63BF7C32"/>
    <w:rsid w:val="63EC4542"/>
    <w:rsid w:val="64056CA7"/>
    <w:rsid w:val="640D4E41"/>
    <w:rsid w:val="6424218B"/>
    <w:rsid w:val="64276B09"/>
    <w:rsid w:val="64B21B1D"/>
    <w:rsid w:val="64C32325"/>
    <w:rsid w:val="64D213A9"/>
    <w:rsid w:val="650C0144"/>
    <w:rsid w:val="65141FB8"/>
    <w:rsid w:val="65183A9D"/>
    <w:rsid w:val="66766869"/>
    <w:rsid w:val="66A359CB"/>
    <w:rsid w:val="66B157D6"/>
    <w:rsid w:val="66F60C81"/>
    <w:rsid w:val="6739667E"/>
    <w:rsid w:val="674356DC"/>
    <w:rsid w:val="67447493"/>
    <w:rsid w:val="67556CC4"/>
    <w:rsid w:val="67A377F4"/>
    <w:rsid w:val="68223227"/>
    <w:rsid w:val="68B5129F"/>
    <w:rsid w:val="68C006D4"/>
    <w:rsid w:val="69362744"/>
    <w:rsid w:val="6948559D"/>
    <w:rsid w:val="69491822"/>
    <w:rsid w:val="694E4166"/>
    <w:rsid w:val="696A1508"/>
    <w:rsid w:val="697E1930"/>
    <w:rsid w:val="69A55B1C"/>
    <w:rsid w:val="69AD6A62"/>
    <w:rsid w:val="69BD25CF"/>
    <w:rsid w:val="69D30A07"/>
    <w:rsid w:val="6A240F81"/>
    <w:rsid w:val="6A761ABA"/>
    <w:rsid w:val="6ACA2261"/>
    <w:rsid w:val="6AE25C90"/>
    <w:rsid w:val="6AF7223E"/>
    <w:rsid w:val="6B003B95"/>
    <w:rsid w:val="6B052E02"/>
    <w:rsid w:val="6B5464FD"/>
    <w:rsid w:val="6BA646C2"/>
    <w:rsid w:val="6BFA73B7"/>
    <w:rsid w:val="6C076348"/>
    <w:rsid w:val="6C39059A"/>
    <w:rsid w:val="6C57770C"/>
    <w:rsid w:val="6CC4450B"/>
    <w:rsid w:val="6CE150BD"/>
    <w:rsid w:val="6CFF58D3"/>
    <w:rsid w:val="6D0B522C"/>
    <w:rsid w:val="6DE210EC"/>
    <w:rsid w:val="6E0F5E53"/>
    <w:rsid w:val="6E5F0153"/>
    <w:rsid w:val="6E6075C3"/>
    <w:rsid w:val="6E701980"/>
    <w:rsid w:val="6EBC3184"/>
    <w:rsid w:val="6EE60B3A"/>
    <w:rsid w:val="6EFC39E8"/>
    <w:rsid w:val="6F253793"/>
    <w:rsid w:val="6F89482F"/>
    <w:rsid w:val="6F98301C"/>
    <w:rsid w:val="6FA82893"/>
    <w:rsid w:val="6FBD2118"/>
    <w:rsid w:val="6FE81ECB"/>
    <w:rsid w:val="70177E1C"/>
    <w:rsid w:val="70220A88"/>
    <w:rsid w:val="70474EF7"/>
    <w:rsid w:val="70717EE9"/>
    <w:rsid w:val="714B5F1A"/>
    <w:rsid w:val="718B5FB2"/>
    <w:rsid w:val="7196253C"/>
    <w:rsid w:val="71AC0DC8"/>
    <w:rsid w:val="71EA3760"/>
    <w:rsid w:val="723932A5"/>
    <w:rsid w:val="728B70A1"/>
    <w:rsid w:val="729E6E91"/>
    <w:rsid w:val="72DC7556"/>
    <w:rsid w:val="72F44F19"/>
    <w:rsid w:val="733043EF"/>
    <w:rsid w:val="735D65C2"/>
    <w:rsid w:val="73684F93"/>
    <w:rsid w:val="7395275D"/>
    <w:rsid w:val="73BA0892"/>
    <w:rsid w:val="73C66DBA"/>
    <w:rsid w:val="73D96AEE"/>
    <w:rsid w:val="73F02417"/>
    <w:rsid w:val="74542618"/>
    <w:rsid w:val="746461E0"/>
    <w:rsid w:val="74827185"/>
    <w:rsid w:val="748948A2"/>
    <w:rsid w:val="74900361"/>
    <w:rsid w:val="749409DF"/>
    <w:rsid w:val="7495532C"/>
    <w:rsid w:val="749D5241"/>
    <w:rsid w:val="74D25B49"/>
    <w:rsid w:val="74D92116"/>
    <w:rsid w:val="750000AA"/>
    <w:rsid w:val="75094E13"/>
    <w:rsid w:val="751E1ED2"/>
    <w:rsid w:val="75570D5D"/>
    <w:rsid w:val="755F5186"/>
    <w:rsid w:val="75626A71"/>
    <w:rsid w:val="7589511B"/>
    <w:rsid w:val="75AA55EC"/>
    <w:rsid w:val="75FC3BC2"/>
    <w:rsid w:val="76C515AB"/>
    <w:rsid w:val="76D66E9C"/>
    <w:rsid w:val="76EF159D"/>
    <w:rsid w:val="77113EA0"/>
    <w:rsid w:val="771F6EA2"/>
    <w:rsid w:val="77562C36"/>
    <w:rsid w:val="77A1600E"/>
    <w:rsid w:val="77B4395A"/>
    <w:rsid w:val="77BC536A"/>
    <w:rsid w:val="77E35869"/>
    <w:rsid w:val="782848B0"/>
    <w:rsid w:val="78666B62"/>
    <w:rsid w:val="78735462"/>
    <w:rsid w:val="787C1054"/>
    <w:rsid w:val="78DD2BDC"/>
    <w:rsid w:val="790723DF"/>
    <w:rsid w:val="793F0F47"/>
    <w:rsid w:val="797C0647"/>
    <w:rsid w:val="799F0B2C"/>
    <w:rsid w:val="7A387D95"/>
    <w:rsid w:val="7A417304"/>
    <w:rsid w:val="7A746968"/>
    <w:rsid w:val="7A7A5909"/>
    <w:rsid w:val="7A846E1B"/>
    <w:rsid w:val="7AAB2B58"/>
    <w:rsid w:val="7AEA3733"/>
    <w:rsid w:val="7B5E6993"/>
    <w:rsid w:val="7B7F4727"/>
    <w:rsid w:val="7B867BCC"/>
    <w:rsid w:val="7B8701CB"/>
    <w:rsid w:val="7B8C38AE"/>
    <w:rsid w:val="7BAD02D0"/>
    <w:rsid w:val="7BD051B4"/>
    <w:rsid w:val="7BE50D2E"/>
    <w:rsid w:val="7BFD0EA7"/>
    <w:rsid w:val="7C7F031E"/>
    <w:rsid w:val="7CAD4FBB"/>
    <w:rsid w:val="7D236171"/>
    <w:rsid w:val="7DAC62BB"/>
    <w:rsid w:val="7E057749"/>
    <w:rsid w:val="7E467279"/>
    <w:rsid w:val="7E560609"/>
    <w:rsid w:val="7E86076D"/>
    <w:rsid w:val="7EF025A7"/>
    <w:rsid w:val="7EFC7C19"/>
    <w:rsid w:val="7F134237"/>
    <w:rsid w:val="7F2D4E4F"/>
    <w:rsid w:val="7F2E4857"/>
    <w:rsid w:val="7F4B3BE1"/>
    <w:rsid w:val="7F651E59"/>
    <w:rsid w:val="7F7678E7"/>
    <w:rsid w:val="7F7F2C3F"/>
    <w:rsid w:val="7F880915"/>
    <w:rsid w:val="7FC76394"/>
    <w:rsid w:val="7FE64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9"/>
    <w:pPr>
      <w:numPr>
        <w:ilvl w:val="0"/>
        <w:numId w:val="1"/>
      </w:numPr>
      <w:ind w:firstLine="0"/>
      <w:outlineLvl w:val="0"/>
    </w:pPr>
    <w:rPr>
      <w:b/>
      <w:sz w:val="28"/>
      <w:szCs w:val="28"/>
    </w:rPr>
  </w:style>
  <w:style w:type="paragraph" w:styleId="3">
    <w:name w:val="heading 2"/>
    <w:basedOn w:val="4"/>
    <w:next w:val="5"/>
    <w:link w:val="30"/>
    <w:unhideWhenUsed/>
    <w:qFormat/>
    <w:uiPriority w:val="9"/>
    <w:pPr>
      <w:numPr>
        <w:ilvl w:val="0"/>
        <w:numId w:val="2"/>
      </w:numPr>
      <w:ind w:firstLine="0" w:firstLineChars="0"/>
      <w:outlineLvl w:val="1"/>
    </w:pPr>
    <w:rPr>
      <w:sz w:val="28"/>
      <w:szCs w:val="28"/>
    </w:rPr>
  </w:style>
  <w:style w:type="paragraph" w:styleId="6">
    <w:name w:val="heading 3"/>
    <w:basedOn w:val="4"/>
    <w:next w:val="1"/>
    <w:link w:val="31"/>
    <w:unhideWhenUsed/>
    <w:qFormat/>
    <w:uiPriority w:val="9"/>
    <w:pPr>
      <w:numPr>
        <w:ilvl w:val="0"/>
        <w:numId w:val="3"/>
      </w:numPr>
      <w:ind w:firstLine="0"/>
      <w:outlineLvl w:val="2"/>
    </w:pPr>
    <w:rPr>
      <w:sz w:val="28"/>
      <w:szCs w:val="28"/>
    </w:rPr>
  </w:style>
  <w:style w:type="paragraph" w:styleId="7">
    <w:name w:val="heading 4"/>
    <w:basedOn w:val="1"/>
    <w:next w:val="1"/>
    <w:link w:val="32"/>
    <w:unhideWhenUsed/>
    <w:qFormat/>
    <w:uiPriority w:val="9"/>
    <w:pPr>
      <w:numPr>
        <w:ilvl w:val="0"/>
        <w:numId w:val="4"/>
      </w:numPr>
      <w:outlineLvl w:val="3"/>
    </w:pPr>
    <w:rPr>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styleId="5">
    <w:name w:val="Normal Indent"/>
    <w:qFormat/>
    <w:uiPriority w:val="0"/>
    <w:pPr>
      <w:widowControl w:val="0"/>
      <w:ind w:firstLine="420"/>
      <w:jc w:val="both"/>
    </w:pPr>
    <w:rPr>
      <w:rFonts w:ascii="Times New Roman" w:hAnsi="Times New Roman" w:eastAsia="宋体" w:cs="Times New Roman"/>
      <w:kern w:val="2"/>
      <w:sz w:val="21"/>
      <w:lang w:val="en-US" w:eastAsia="zh-CN" w:bidi="ar-SA"/>
    </w:rPr>
  </w:style>
  <w:style w:type="paragraph" w:styleId="8">
    <w:name w:val="annotation text"/>
    <w:basedOn w:val="1"/>
    <w:link w:val="35"/>
    <w:semiHidden/>
    <w:unhideWhenUsed/>
    <w:qFormat/>
    <w:uiPriority w:val="99"/>
    <w:pPr>
      <w:jc w:val="left"/>
    </w:pPr>
  </w:style>
  <w:style w:type="paragraph" w:styleId="9">
    <w:name w:val="Body Text"/>
    <w:basedOn w:val="1"/>
    <w:next w:val="1"/>
    <w:unhideWhenUsed/>
    <w:qFormat/>
    <w:uiPriority w:val="1"/>
    <w:pPr>
      <w:spacing w:after="120"/>
    </w:pPr>
    <w:rPr>
      <w:szCs w:val="24"/>
    </w:rPr>
  </w:style>
  <w:style w:type="paragraph" w:styleId="10">
    <w:name w:val="Balloon Text"/>
    <w:basedOn w:val="1"/>
    <w:link w:val="37"/>
    <w:semiHidden/>
    <w:unhideWhenUsed/>
    <w:qFormat/>
    <w:uiPriority w:val="99"/>
    <w:rPr>
      <w:sz w:val="18"/>
      <w:szCs w:val="18"/>
    </w:rPr>
  </w:style>
  <w:style w:type="paragraph" w:styleId="11">
    <w:name w:val="footer"/>
    <w:basedOn w:val="1"/>
    <w:link w:val="34"/>
    <w:unhideWhenUsed/>
    <w:qFormat/>
    <w:uiPriority w:val="99"/>
    <w:pPr>
      <w:tabs>
        <w:tab w:val="center" w:pos="4153"/>
        <w:tab w:val="right" w:pos="8306"/>
      </w:tabs>
      <w:snapToGrid w:val="0"/>
      <w:jc w:val="left"/>
    </w:pPr>
    <w:rPr>
      <w:sz w:val="18"/>
      <w:szCs w:val="18"/>
    </w:rPr>
  </w:style>
  <w:style w:type="paragraph" w:styleId="12">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rPr>
      <w:rFonts w:ascii="Calibri" w:hAnsi="Calibri" w:eastAsia="宋体" w:cs="Times New Roman"/>
    </w:rPr>
  </w:style>
  <w:style w:type="paragraph" w:styleId="14">
    <w:name w:val="toc 2"/>
    <w:basedOn w:val="1"/>
    <w:next w:val="1"/>
    <w:unhideWhenUsed/>
    <w:qFormat/>
    <w:uiPriority w:val="39"/>
    <w:pPr>
      <w:ind w:left="420" w:leftChars="200"/>
    </w:pPr>
    <w:rPr>
      <w:rFonts w:ascii="Calibri" w:hAnsi="Calibri" w:eastAsia="宋体" w:cs="Times New Roman"/>
    </w:rPr>
  </w:style>
  <w:style w:type="paragraph" w:styleId="15">
    <w:name w:val="Normal (Web)"/>
    <w:basedOn w:val="1"/>
    <w:qFormat/>
    <w:uiPriority w:val="0"/>
    <w:pPr>
      <w:spacing w:beforeAutospacing="1" w:afterAutospacing="1"/>
      <w:jc w:val="left"/>
    </w:pPr>
    <w:rPr>
      <w:rFonts w:cs="Times New Roman"/>
      <w:kern w:val="0"/>
      <w:sz w:val="24"/>
    </w:rPr>
  </w:style>
  <w:style w:type="paragraph" w:styleId="16">
    <w:name w:val="annotation subject"/>
    <w:basedOn w:val="8"/>
    <w:next w:val="8"/>
    <w:link w:val="36"/>
    <w:semiHidden/>
    <w:unhideWhenUsed/>
    <w:qFormat/>
    <w:uiPriority w:val="99"/>
    <w:rPr>
      <w:b/>
      <w:bCs/>
    </w:rPr>
  </w:style>
  <w:style w:type="paragraph" w:styleId="17">
    <w:name w:val="Body Text First Indent"/>
    <w:basedOn w:val="9"/>
    <w:unhideWhenUsed/>
    <w:qFormat/>
    <w:uiPriority w:val="99"/>
    <w:pPr>
      <w:ind w:firstLine="420"/>
    </w:pPr>
    <w:rPr>
      <w:rFonts w:eastAsia="楷体_GB2312"/>
      <w:sz w:val="3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rPr>
  </w:style>
  <w:style w:type="character" w:styleId="22">
    <w:name w:val="annotation reference"/>
    <w:basedOn w:val="20"/>
    <w:semiHidden/>
    <w:unhideWhenUsed/>
    <w:qFormat/>
    <w:uiPriority w:val="99"/>
    <w:rPr>
      <w:sz w:val="21"/>
      <w:szCs w:val="21"/>
    </w:rPr>
  </w:style>
  <w:style w:type="paragraph" w:customStyle="1" w:styleId="23">
    <w:name w:val="Body Text First Indent 2"/>
    <w:basedOn w:val="24"/>
    <w:next w:val="1"/>
    <w:qFormat/>
    <w:uiPriority w:val="0"/>
    <w:pPr>
      <w:ind w:firstLine="420"/>
    </w:pPr>
    <w:rPr>
      <w:kern w:val="0"/>
      <w:sz w:val="20"/>
    </w:rPr>
  </w:style>
  <w:style w:type="paragraph" w:customStyle="1" w:styleId="24">
    <w:name w:val="Body Text Indent"/>
    <w:basedOn w:val="1"/>
    <w:next w:val="25"/>
    <w:qFormat/>
    <w:uiPriority w:val="0"/>
    <w:pPr>
      <w:spacing w:after="120"/>
      <w:ind w:left="420" w:leftChars="200"/>
    </w:pPr>
  </w:style>
  <w:style w:type="paragraph" w:customStyle="1" w:styleId="25">
    <w:name w:val="envelope return"/>
    <w:basedOn w:val="1"/>
    <w:qFormat/>
    <w:uiPriority w:val="0"/>
    <w:pPr>
      <w:snapToGrid w:val="0"/>
    </w:pPr>
    <w:rPr>
      <w:rFonts w:ascii="Arial" w:hAnsi="Arial"/>
    </w:rPr>
  </w:style>
  <w:style w:type="paragraph" w:customStyle="1" w:styleId="26">
    <w:name w:val="Body Text First Indent 21"/>
    <w:basedOn w:val="27"/>
    <w:next w:val="1"/>
    <w:qFormat/>
    <w:uiPriority w:val="0"/>
    <w:pPr>
      <w:ind w:firstLine="420"/>
    </w:pPr>
    <w:rPr>
      <w:kern w:val="0"/>
      <w:sz w:val="20"/>
    </w:rPr>
  </w:style>
  <w:style w:type="paragraph" w:customStyle="1" w:styleId="27">
    <w:name w:val="Body Text Indent1"/>
    <w:basedOn w:val="1"/>
    <w:next w:val="28"/>
    <w:qFormat/>
    <w:uiPriority w:val="0"/>
    <w:pPr>
      <w:spacing w:after="120"/>
      <w:ind w:left="420" w:leftChars="200"/>
    </w:pPr>
  </w:style>
  <w:style w:type="paragraph" w:customStyle="1" w:styleId="28">
    <w:name w:val="envelope return1"/>
    <w:basedOn w:val="1"/>
    <w:qFormat/>
    <w:uiPriority w:val="0"/>
    <w:pPr>
      <w:snapToGrid w:val="0"/>
    </w:pPr>
    <w:rPr>
      <w:rFonts w:ascii="Arial" w:hAnsi="Arial"/>
    </w:rPr>
  </w:style>
  <w:style w:type="character" w:customStyle="1" w:styleId="29">
    <w:name w:val="标题 1 Char"/>
    <w:basedOn w:val="20"/>
    <w:link w:val="2"/>
    <w:qFormat/>
    <w:uiPriority w:val="9"/>
    <w:rPr>
      <w:b/>
      <w:sz w:val="28"/>
      <w:szCs w:val="28"/>
    </w:rPr>
  </w:style>
  <w:style w:type="character" w:customStyle="1" w:styleId="30">
    <w:name w:val="标题 2 Char"/>
    <w:basedOn w:val="20"/>
    <w:link w:val="3"/>
    <w:qFormat/>
    <w:uiPriority w:val="9"/>
    <w:rPr>
      <w:sz w:val="28"/>
      <w:szCs w:val="28"/>
    </w:rPr>
  </w:style>
  <w:style w:type="character" w:customStyle="1" w:styleId="31">
    <w:name w:val="标题 3 Char"/>
    <w:basedOn w:val="20"/>
    <w:link w:val="6"/>
    <w:qFormat/>
    <w:uiPriority w:val="9"/>
    <w:rPr>
      <w:kern w:val="2"/>
      <w:sz w:val="28"/>
      <w:szCs w:val="28"/>
    </w:rPr>
  </w:style>
  <w:style w:type="character" w:customStyle="1" w:styleId="32">
    <w:name w:val="标题 4 Char"/>
    <w:basedOn w:val="20"/>
    <w:link w:val="7"/>
    <w:qFormat/>
    <w:uiPriority w:val="9"/>
    <w:rPr>
      <w:rFonts w:asciiTheme="minorHAnsi" w:hAnsiTheme="minorHAnsi" w:eastAsiaTheme="minorEastAsia" w:cstheme="minorBidi"/>
      <w:kern w:val="2"/>
      <w:sz w:val="28"/>
      <w:szCs w:val="28"/>
    </w:rPr>
  </w:style>
  <w:style w:type="character" w:customStyle="1" w:styleId="33">
    <w:name w:val="页眉 Char"/>
    <w:basedOn w:val="20"/>
    <w:link w:val="12"/>
    <w:qFormat/>
    <w:uiPriority w:val="99"/>
    <w:rPr>
      <w:kern w:val="2"/>
      <w:sz w:val="18"/>
      <w:szCs w:val="18"/>
    </w:rPr>
  </w:style>
  <w:style w:type="character" w:customStyle="1" w:styleId="34">
    <w:name w:val="页脚 Char"/>
    <w:basedOn w:val="20"/>
    <w:link w:val="11"/>
    <w:qFormat/>
    <w:uiPriority w:val="99"/>
    <w:rPr>
      <w:kern w:val="2"/>
      <w:sz w:val="18"/>
      <w:szCs w:val="18"/>
    </w:rPr>
  </w:style>
  <w:style w:type="character" w:customStyle="1" w:styleId="35">
    <w:name w:val="批注文字 Char"/>
    <w:basedOn w:val="20"/>
    <w:link w:val="8"/>
    <w:semiHidden/>
    <w:qFormat/>
    <w:uiPriority w:val="99"/>
    <w:rPr>
      <w:kern w:val="2"/>
      <w:sz w:val="21"/>
      <w:szCs w:val="22"/>
    </w:rPr>
  </w:style>
  <w:style w:type="character" w:customStyle="1" w:styleId="36">
    <w:name w:val="批注主题 Char"/>
    <w:basedOn w:val="35"/>
    <w:link w:val="16"/>
    <w:semiHidden/>
    <w:qFormat/>
    <w:uiPriority w:val="99"/>
    <w:rPr>
      <w:b/>
      <w:bCs/>
      <w:kern w:val="2"/>
      <w:sz w:val="21"/>
      <w:szCs w:val="22"/>
    </w:rPr>
  </w:style>
  <w:style w:type="character" w:customStyle="1" w:styleId="37">
    <w:name w:val="批注框文本 Char"/>
    <w:basedOn w:val="20"/>
    <w:link w:val="10"/>
    <w:semiHidden/>
    <w:qFormat/>
    <w:uiPriority w:val="99"/>
    <w:rPr>
      <w:kern w:val="2"/>
      <w:sz w:val="18"/>
      <w:szCs w:val="18"/>
    </w:rPr>
  </w:style>
  <w:style w:type="paragraph" w:customStyle="1" w:styleId="38">
    <w:name w:val="闻政正文"/>
    <w:basedOn w:val="1"/>
    <w:qFormat/>
    <w:uiPriority w:val="0"/>
    <w:pPr>
      <w:spacing w:line="500" w:lineRule="exact"/>
      <w:ind w:firstLine="560" w:firstLineChars="200"/>
    </w:pPr>
    <w:rPr>
      <w:rFonts w:ascii="Times New Roman" w:hAnsi="Times New Roman" w:eastAsia="仿宋_GB2312"/>
      <w:kern w:val="0"/>
      <w:sz w:val="28"/>
      <w:szCs w:val="28"/>
    </w:rPr>
  </w:style>
  <w:style w:type="paragraph" w:customStyle="1" w:styleId="39">
    <w:name w:val="闻政表"/>
    <w:basedOn w:val="1"/>
    <w:qFormat/>
    <w:uiPriority w:val="0"/>
    <w:pPr>
      <w:spacing w:before="60" w:after="60" w:line="500" w:lineRule="exact"/>
      <w:ind w:firstLine="720" w:firstLineChars="200"/>
      <w:jc w:val="center"/>
    </w:pPr>
    <w:rPr>
      <w:rFonts w:eastAsia="仿宋_GB2312"/>
      <w:b/>
      <w:kern w:val="0"/>
      <w:sz w:val="24"/>
      <w:szCs w:val="28"/>
    </w:rPr>
  </w:style>
  <w:style w:type="character" w:customStyle="1" w:styleId="40">
    <w:name w:val="font11"/>
    <w:basedOn w:val="20"/>
    <w:qFormat/>
    <w:uiPriority w:val="0"/>
    <w:rPr>
      <w:rFonts w:hint="eastAsia" w:ascii="宋体" w:hAnsi="宋体" w:eastAsia="宋体" w:cs="宋体"/>
      <w:color w:val="000000"/>
      <w:sz w:val="20"/>
      <w:szCs w:val="20"/>
      <w:u w:val="none"/>
    </w:rPr>
  </w:style>
  <w:style w:type="character" w:customStyle="1" w:styleId="41">
    <w:name w:val="font31"/>
    <w:basedOn w:val="20"/>
    <w:qFormat/>
    <w:uiPriority w:val="0"/>
    <w:rPr>
      <w:rFonts w:hint="eastAsia" w:ascii="宋体" w:hAnsi="宋体" w:eastAsia="宋体" w:cs="宋体"/>
      <w:color w:val="000000"/>
      <w:sz w:val="20"/>
      <w:szCs w:val="20"/>
      <w:u w:val="none"/>
    </w:rPr>
  </w:style>
  <w:style w:type="paragraph" w:customStyle="1" w:styleId="42">
    <w:name w:val="精诚正文"/>
    <w:basedOn w:val="1"/>
    <w:qFormat/>
    <w:uiPriority w:val="0"/>
    <w:pPr>
      <w:spacing w:line="500" w:lineRule="exact"/>
      <w:ind w:firstLine="560" w:firstLineChars="200"/>
    </w:pPr>
    <w:rPr>
      <w:rFonts w:ascii="Times New Roman" w:hAnsi="Times New Roman" w:eastAsia="仿宋_GB2312"/>
      <w:kern w:val="0"/>
      <w:sz w:val="28"/>
      <w:szCs w:val="28"/>
    </w:rPr>
  </w:style>
  <w:style w:type="character" w:customStyle="1" w:styleId="43">
    <w:name w:val="font51"/>
    <w:basedOn w:val="20"/>
    <w:qFormat/>
    <w:uiPriority w:val="0"/>
    <w:rPr>
      <w:rFonts w:hint="eastAsia" w:ascii="宋体" w:hAnsi="宋体" w:eastAsia="宋体" w:cs="宋体"/>
      <w:color w:val="000000"/>
      <w:sz w:val="18"/>
      <w:szCs w:val="18"/>
      <w:u w:val="none"/>
    </w:rPr>
  </w:style>
  <w:style w:type="character" w:customStyle="1" w:styleId="44">
    <w:name w:val="font81"/>
    <w:basedOn w:val="20"/>
    <w:qFormat/>
    <w:uiPriority w:val="0"/>
    <w:rPr>
      <w:rFonts w:hint="eastAsia" w:ascii="宋体" w:hAnsi="宋体" w:eastAsia="宋体" w:cs="宋体"/>
      <w:color w:val="000000"/>
      <w:sz w:val="18"/>
      <w:szCs w:val="18"/>
      <w:u w:val="none"/>
    </w:rPr>
  </w:style>
  <w:style w:type="paragraph" w:customStyle="1" w:styleId="45">
    <w:name w:val="正文缩进1"/>
    <w:basedOn w:val="1"/>
    <w:qFormat/>
    <w:uiPriority w:val="0"/>
    <w:pPr>
      <w:ind w:firstLine="200" w:firstLineChars="200"/>
    </w:pPr>
  </w:style>
  <w:style w:type="character" w:customStyle="1" w:styleId="46">
    <w:name w:val="font41"/>
    <w:basedOn w:val="20"/>
    <w:qFormat/>
    <w:uiPriority w:val="0"/>
    <w:rPr>
      <w:rFonts w:hint="eastAsia" w:ascii="宋体" w:hAnsi="宋体" w:eastAsia="宋体" w:cs="宋体"/>
      <w:color w:val="000000"/>
      <w:sz w:val="18"/>
      <w:szCs w:val="18"/>
      <w:u w:val="none"/>
    </w:rPr>
  </w:style>
  <w:style w:type="character" w:customStyle="1" w:styleId="47">
    <w:name w:val="font21"/>
    <w:basedOn w:val="20"/>
    <w:qFormat/>
    <w:uiPriority w:val="0"/>
    <w:rPr>
      <w:rFonts w:ascii="宋体" w:hAnsi="宋体" w:eastAsia="宋体" w:cs="宋体"/>
      <w:color w:val="000000"/>
      <w:sz w:val="18"/>
      <w:szCs w:val="18"/>
      <w:u w:val="none"/>
    </w:rPr>
  </w:style>
  <w:style w:type="character" w:customStyle="1" w:styleId="48">
    <w:name w:val="font61"/>
    <w:basedOn w:val="20"/>
    <w:qFormat/>
    <w:uiPriority w:val="0"/>
    <w:rPr>
      <w:rFonts w:ascii="仿宋" w:hAnsi="仿宋" w:eastAsia="仿宋" w:cs="仿宋"/>
      <w:color w:val="000000"/>
      <w:sz w:val="18"/>
      <w:szCs w:val="18"/>
      <w:u w:val="none"/>
    </w:rPr>
  </w:style>
  <w:style w:type="character" w:customStyle="1" w:styleId="49">
    <w:name w:val="font71"/>
    <w:basedOn w:val="20"/>
    <w:qFormat/>
    <w:uiPriority w:val="0"/>
    <w:rPr>
      <w:rFonts w:ascii="微软雅黑" w:hAnsi="微软雅黑" w:eastAsia="微软雅黑" w:cs="微软雅黑"/>
      <w:color w:val="000000"/>
      <w:sz w:val="18"/>
      <w:szCs w:val="18"/>
      <w:u w:val="none"/>
    </w:rPr>
  </w:style>
  <w:style w:type="paragraph" w:customStyle="1" w:styleId="50">
    <w:name w:val="正文1"/>
    <w:basedOn w:val="1"/>
    <w:qFormat/>
    <w:uiPriority w:val="0"/>
    <w:pPr>
      <w:spacing w:line="500" w:lineRule="exact"/>
      <w:ind w:firstLine="560" w:firstLineChars="200"/>
    </w:pPr>
    <w:rPr>
      <w:rFonts w:ascii="Times New Roman" w:hAnsi="Times New Roman" w:eastAsia="仿宋_GB2312" w:cs="Times New Roman"/>
      <w:kern w:val="0"/>
      <w:sz w:val="28"/>
      <w:szCs w:val="28"/>
    </w:rPr>
  </w:style>
  <w:style w:type="character" w:customStyle="1" w:styleId="51">
    <w:name w:val="font01"/>
    <w:basedOn w:val="20"/>
    <w:qFormat/>
    <w:uiPriority w:val="0"/>
    <w:rPr>
      <w:rFonts w:ascii="Arial" w:hAnsi="Arial" w:cs="Arial"/>
      <w:color w:val="000000"/>
      <w:sz w:val="18"/>
      <w:szCs w:val="18"/>
      <w:u w:val="none"/>
    </w:rPr>
  </w:style>
  <w:style w:type="paragraph" w:customStyle="1" w:styleId="52">
    <w:name w:val="Default"/>
    <w:qFormat/>
    <w:uiPriority w:val="99"/>
    <w:pPr>
      <w:widowControl w:val="0"/>
      <w:autoSpaceDE w:val="0"/>
      <w:autoSpaceDN w:val="0"/>
      <w:adjustRightInd w:val="0"/>
    </w:pPr>
    <w:rPr>
      <w:rFonts w:ascii="??_GB2312" w:hAnsi="Calibri" w:eastAsia="Times New Roman" w:cs="Times New Roman"/>
      <w:color w:val="000000"/>
      <w:sz w:val="24"/>
      <w:szCs w:val="22"/>
      <w:lang w:val="en-US" w:eastAsia="zh-CN" w:bidi="ar-SA"/>
    </w:rPr>
  </w:style>
  <w:style w:type="paragraph" w:customStyle="1" w:styleId="53">
    <w:name w:val="闻政标题3"/>
    <w:basedOn w:val="6"/>
    <w:qFormat/>
    <w:uiPriority w:val="99"/>
    <w:pPr>
      <w:spacing w:before="120" w:after="60" w:line="500" w:lineRule="exact"/>
      <w:jc w:val="left"/>
      <w:outlineLvl w:val="0"/>
    </w:pPr>
    <w:rPr>
      <w:rFonts w:ascii="黑体" w:hAnsi="黑体" w:eastAsia="黑体"/>
      <w:kern w:val="0"/>
    </w:rPr>
  </w:style>
  <w:style w:type="paragraph" w:customStyle="1" w:styleId="5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14</Pages>
  <Words>211</Words>
  <Characters>229</Characters>
  <Lines>35</Lines>
  <Paragraphs>10</Paragraphs>
  <TotalTime>2</TotalTime>
  <ScaleCrop>false</ScaleCrop>
  <LinksUpToDate>false</LinksUpToDate>
  <CharactersWithSpaces>244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2019-10-22T07:25:00Z</dcterms:created>
  <dc:creator>耿 雪</dc:creator>
  <cp:lastModifiedBy>赵玉杰</cp:lastModifiedBy>
  <cp:lastPrinted>2024-11-26T02:26:00Z</cp:lastPrinted>
  <dcterms:modified xsi:type="dcterms:W3CDTF">2024-12-11T00:41:02Z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D354DA6847F54BD3A7CD2E8F7CB10E52</vt:lpwstr>
  </property>
  <property fmtid="{D5CDD505-2E9C-101B-9397-08002B2CF9AE}" pid="4" name="commondata">
    <vt:lpwstr>eyJoZGlkIjoiOGIxOTk1YzMxZTQxYzdmODYwNGU4NWE2M2M0ZDM5YzMifQ==</vt:lpwstr>
  </property>
</Properties>
</file>