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7E12F">
      <w:pPr>
        <w:jc w:val="center"/>
        <w:outlineLvl w:val="9"/>
        <w:rPr>
          <w:rFonts w:hint="eastAsia" w:ascii="Times New Roman" w:hAnsi="Times New Roman" w:eastAsia="仿宋_GB2312" w:cs="Times New Roman"/>
          <w:b/>
          <w:bCs/>
          <w:sz w:val="44"/>
          <w:szCs w:val="44"/>
          <w:lang w:val="en-US" w:eastAsia="zh-CN"/>
        </w:rPr>
      </w:pPr>
    </w:p>
    <w:p w14:paraId="7EAED186">
      <w:pPr>
        <w:jc w:val="center"/>
        <w:outlineLvl w:val="9"/>
        <w:rPr>
          <w:rFonts w:hint="eastAsia" w:ascii="Times New Roman" w:hAnsi="Times New Roman" w:eastAsia="仿宋_GB2312" w:cs="Times New Roman"/>
          <w:b/>
          <w:bCs/>
          <w:sz w:val="44"/>
          <w:szCs w:val="44"/>
          <w:lang w:val="en-US" w:eastAsia="zh-CN"/>
        </w:rPr>
      </w:pPr>
    </w:p>
    <w:p w14:paraId="3EC2EF08">
      <w:pPr>
        <w:jc w:val="center"/>
        <w:outlineLvl w:val="9"/>
        <w:rPr>
          <w:rFonts w:hint="eastAsia" w:ascii="Times New Roman" w:hAnsi="Times New Roman" w:eastAsia="仿宋_GB2312" w:cs="Times New Roman"/>
          <w:b/>
          <w:bCs/>
          <w:sz w:val="44"/>
          <w:szCs w:val="44"/>
          <w:lang w:val="en-US" w:eastAsia="zh-CN"/>
        </w:rPr>
      </w:pPr>
    </w:p>
    <w:p w14:paraId="0A7A8134">
      <w:pPr>
        <w:ind w:left="0" w:leftChars="0" w:firstLine="0" w:firstLineChars="0"/>
        <w:jc w:val="center"/>
        <w:outlineLvl w:val="0"/>
        <w:rPr>
          <w:rFonts w:hint="eastAsia" w:ascii="宋体" w:hAnsi="宋体" w:eastAsia="宋体" w:cs="宋体"/>
          <w:b/>
          <w:bCs/>
          <w:sz w:val="44"/>
          <w:szCs w:val="44"/>
          <w:lang w:val="en-US" w:eastAsia="zh-CN"/>
        </w:rPr>
      </w:pPr>
      <w:bookmarkStart w:id="0" w:name="_Toc4749"/>
      <w:bookmarkStart w:id="1" w:name="_Toc25652"/>
      <w:bookmarkStart w:id="2" w:name="_Toc6969"/>
      <w:bookmarkStart w:id="3" w:name="_Toc1240"/>
      <w:r>
        <w:rPr>
          <w:rFonts w:hint="eastAsia" w:ascii="宋体" w:hAnsi="宋体" w:eastAsia="宋体" w:cs="宋体"/>
          <w:b/>
          <w:bCs/>
          <w:sz w:val="44"/>
          <w:szCs w:val="44"/>
          <w:lang w:val="en-US" w:eastAsia="zh-CN"/>
        </w:rPr>
        <w:t>义马市文化广电和旅游局</w:t>
      </w:r>
      <w:bookmarkEnd w:id="0"/>
      <w:bookmarkEnd w:id="1"/>
    </w:p>
    <w:p w14:paraId="64268DA8">
      <w:pPr>
        <w:ind w:left="0" w:leftChars="0" w:firstLine="0" w:firstLineChars="0"/>
        <w:jc w:val="center"/>
        <w:outlineLvl w:val="0"/>
        <w:rPr>
          <w:rFonts w:hint="eastAsia" w:ascii="宋体" w:hAnsi="宋体" w:eastAsia="宋体" w:cs="宋体"/>
          <w:b/>
          <w:bCs/>
          <w:sz w:val="44"/>
          <w:szCs w:val="44"/>
          <w:lang w:val="en-US" w:eastAsia="zh-CN"/>
        </w:rPr>
      </w:pPr>
      <w:bookmarkStart w:id="4" w:name="_Toc27555"/>
      <w:bookmarkStart w:id="5" w:name="_Toc14214"/>
      <w:r>
        <w:rPr>
          <w:rFonts w:hint="eastAsia" w:ascii="宋体" w:hAnsi="宋体" w:eastAsia="宋体" w:cs="宋体"/>
          <w:b/>
          <w:bCs/>
          <w:sz w:val="44"/>
          <w:szCs w:val="44"/>
          <w:lang w:val="en-US" w:eastAsia="zh-CN"/>
        </w:rPr>
        <w:t>2023年度部门整体支出绩效评价报告</w:t>
      </w:r>
      <w:bookmarkEnd w:id="4"/>
      <w:bookmarkEnd w:id="5"/>
    </w:p>
    <w:bookmarkEnd w:id="2"/>
    <w:bookmarkEnd w:id="3"/>
    <w:p w14:paraId="2034353E">
      <w:pPr>
        <w:keepNext w:val="0"/>
        <w:keepLines w:val="0"/>
        <w:pageBreakBefore w:val="0"/>
        <w:widowControl w:val="0"/>
        <w:kinsoku/>
        <w:wordWrap/>
        <w:overflowPunct/>
        <w:topLinePunct w:val="0"/>
        <w:autoSpaceDE/>
        <w:autoSpaceDN/>
        <w:bidi w:val="0"/>
        <w:adjustRightInd/>
        <w:snapToGrid/>
        <w:spacing w:before="156" w:beforeLines="50" w:after="157" w:afterLines="50"/>
        <w:ind w:firstLine="0" w:firstLineChars="0"/>
        <w:jc w:val="center"/>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光大审字[2024]第131号</w:t>
      </w:r>
    </w:p>
    <w:p w14:paraId="394DF5C5">
      <w:pPr>
        <w:jc w:val="center"/>
        <w:outlineLvl w:val="9"/>
        <w:rPr>
          <w:rFonts w:hint="eastAsia" w:ascii="Times New Roman" w:hAnsi="Times New Roman" w:eastAsia="仿宋_GB2312" w:cs="Times New Roman"/>
          <w:b/>
          <w:bCs/>
          <w:sz w:val="44"/>
          <w:szCs w:val="44"/>
          <w:lang w:val="en-US" w:eastAsia="zh-CN"/>
        </w:rPr>
      </w:pPr>
    </w:p>
    <w:p w14:paraId="0D848476">
      <w:pPr>
        <w:jc w:val="center"/>
        <w:outlineLvl w:val="9"/>
        <w:rPr>
          <w:rFonts w:hint="eastAsia" w:ascii="Times New Roman" w:hAnsi="Times New Roman" w:eastAsia="仿宋_GB2312" w:cs="Times New Roman"/>
          <w:b/>
          <w:bCs/>
          <w:sz w:val="44"/>
          <w:szCs w:val="44"/>
          <w:lang w:val="en-US" w:eastAsia="zh-CN"/>
        </w:rPr>
      </w:pPr>
    </w:p>
    <w:p w14:paraId="741093AA">
      <w:pPr>
        <w:jc w:val="center"/>
        <w:outlineLvl w:val="9"/>
        <w:rPr>
          <w:rFonts w:hint="eastAsia" w:ascii="Times New Roman" w:hAnsi="Times New Roman" w:eastAsia="仿宋_GB2312" w:cs="Times New Roman"/>
          <w:b/>
          <w:bCs/>
          <w:sz w:val="44"/>
          <w:szCs w:val="44"/>
          <w:lang w:val="en-US" w:eastAsia="zh-CN"/>
        </w:rPr>
      </w:pPr>
    </w:p>
    <w:p w14:paraId="4E3932E8">
      <w:pPr>
        <w:jc w:val="center"/>
        <w:outlineLvl w:val="9"/>
        <w:rPr>
          <w:rFonts w:hint="eastAsia" w:ascii="Times New Roman" w:hAnsi="Times New Roman" w:eastAsia="仿宋_GB2312" w:cs="Times New Roman"/>
          <w:b/>
          <w:bCs/>
          <w:sz w:val="44"/>
          <w:szCs w:val="44"/>
          <w:lang w:val="en-US" w:eastAsia="zh-CN"/>
        </w:rPr>
      </w:pPr>
    </w:p>
    <w:p w14:paraId="19E151E4">
      <w:pPr>
        <w:jc w:val="center"/>
        <w:outlineLvl w:val="9"/>
        <w:rPr>
          <w:rFonts w:hint="eastAsia" w:ascii="Times New Roman" w:hAnsi="Times New Roman" w:eastAsia="仿宋_GB2312" w:cs="Times New Roman"/>
          <w:b/>
          <w:bCs/>
          <w:sz w:val="44"/>
          <w:szCs w:val="44"/>
          <w:lang w:val="en-US" w:eastAsia="zh-CN"/>
        </w:rPr>
      </w:pPr>
    </w:p>
    <w:p w14:paraId="740E9F9E">
      <w:pPr>
        <w:jc w:val="center"/>
        <w:outlineLvl w:val="9"/>
        <w:rPr>
          <w:rFonts w:hint="eastAsia" w:ascii="Times New Roman" w:hAnsi="Times New Roman" w:eastAsia="仿宋_GB2312" w:cs="Times New Roman"/>
          <w:b/>
          <w:bCs/>
          <w:sz w:val="44"/>
          <w:szCs w:val="44"/>
          <w:lang w:val="en-US" w:eastAsia="zh-CN"/>
        </w:rPr>
      </w:pPr>
    </w:p>
    <w:p w14:paraId="3247835E">
      <w:pPr>
        <w:jc w:val="center"/>
        <w:outlineLvl w:val="9"/>
        <w:rPr>
          <w:rFonts w:hint="eastAsia" w:ascii="Times New Roman" w:hAnsi="Times New Roman" w:eastAsia="仿宋_GB2312" w:cs="Times New Roman"/>
          <w:b/>
          <w:bCs/>
          <w:sz w:val="44"/>
          <w:szCs w:val="44"/>
          <w:lang w:val="en-US" w:eastAsia="zh-CN"/>
        </w:rPr>
      </w:pPr>
    </w:p>
    <w:p w14:paraId="0C0E7A51">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6" w:name="_Toc7187"/>
      <w:bookmarkStart w:id="7" w:name="_Toc31221"/>
      <w:bookmarkStart w:id="8" w:name="_Toc4253"/>
      <w:bookmarkStart w:id="9" w:name="_Toc27642"/>
      <w:bookmarkStart w:id="10" w:name="_Toc32124"/>
      <w:bookmarkStart w:id="11" w:name="_Toc31174"/>
      <w:bookmarkStart w:id="12" w:name="_Toc13319"/>
      <w:bookmarkStart w:id="13" w:name="_Toc2651"/>
      <w:bookmarkStart w:id="14" w:name="_Toc16586"/>
      <w:bookmarkStart w:id="15" w:name="_Toc31466"/>
      <w:bookmarkStart w:id="16" w:name="_Toc5667"/>
      <w:bookmarkStart w:id="17" w:name="_Toc24702"/>
      <w:bookmarkStart w:id="18" w:name="_Toc3157"/>
      <w:bookmarkStart w:id="19" w:name="_Toc11924"/>
      <w:bookmarkStart w:id="20" w:name="_Toc25916"/>
      <w:bookmarkStart w:id="21" w:name="_Toc14336"/>
      <w:bookmarkStart w:id="22" w:name="_Toc3599"/>
      <w:bookmarkStart w:id="23" w:name="_Toc27426"/>
      <w:bookmarkStart w:id="24" w:name="_Toc32717"/>
      <w:r>
        <w:rPr>
          <w:rFonts w:hint="eastAsia" w:ascii="宋体" w:hAnsi="宋体" w:eastAsia="宋体" w:cs="宋体"/>
          <w:b/>
          <w:bCs w:val="0"/>
          <w:kern w:val="2"/>
          <w:sz w:val="28"/>
          <w:szCs w:val="28"/>
          <w:lang w:val="en-US" w:eastAsia="zh-CN"/>
        </w:rPr>
        <w:t>被评价</w:t>
      </w:r>
      <w:r>
        <w:rPr>
          <w:rFonts w:hint="eastAsia" w:ascii="宋体" w:hAnsi="宋体" w:eastAsia="宋体" w:cs="宋体"/>
          <w:b/>
          <w:bCs w:val="0"/>
          <w:kern w:val="2"/>
          <w:sz w:val="28"/>
          <w:szCs w:val="28"/>
          <w:lang w:eastAsia="zh-CN"/>
        </w:rPr>
        <w:t>单位：</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Pr>
          <w:rFonts w:hint="eastAsia" w:ascii="宋体" w:hAnsi="宋体" w:eastAsia="宋体" w:cs="宋体"/>
          <w:b/>
          <w:bCs w:val="0"/>
          <w:kern w:val="2"/>
          <w:sz w:val="28"/>
          <w:szCs w:val="28"/>
          <w:lang w:val="en-US" w:eastAsia="zh-CN"/>
        </w:rPr>
        <w:t>义马市文化广电和旅游局</w:t>
      </w:r>
      <w:bookmarkEnd w:id="23"/>
      <w:bookmarkEnd w:id="24"/>
    </w:p>
    <w:p w14:paraId="3AB303C3">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25" w:name="_Toc5889"/>
      <w:bookmarkStart w:id="26" w:name="_Toc15098"/>
      <w:bookmarkStart w:id="27" w:name="_Toc18459"/>
      <w:bookmarkStart w:id="28" w:name="_Toc15401"/>
      <w:bookmarkStart w:id="29" w:name="_Toc19947"/>
      <w:bookmarkStart w:id="30" w:name="_Toc3982"/>
      <w:bookmarkStart w:id="31" w:name="_Toc22576"/>
      <w:bookmarkStart w:id="32" w:name="_Toc22779"/>
      <w:bookmarkStart w:id="33" w:name="_Toc26339"/>
      <w:bookmarkStart w:id="34" w:name="_Toc18042"/>
      <w:bookmarkStart w:id="35" w:name="_Toc8579"/>
      <w:bookmarkStart w:id="36" w:name="_Toc15047"/>
      <w:bookmarkStart w:id="37" w:name="_Toc13580"/>
      <w:bookmarkStart w:id="38" w:name="_Toc30482"/>
      <w:bookmarkStart w:id="39" w:name="_Toc736"/>
      <w:bookmarkStart w:id="40" w:name="_Toc24027"/>
      <w:bookmarkStart w:id="41" w:name="_Toc18400"/>
      <w:bookmarkStart w:id="42" w:name="_Toc30087"/>
      <w:bookmarkStart w:id="43" w:name="_Toc16100"/>
      <w:r>
        <w:rPr>
          <w:rFonts w:hint="eastAsia" w:ascii="宋体" w:hAnsi="宋体" w:eastAsia="宋体" w:cs="宋体"/>
          <w:b/>
          <w:bCs w:val="0"/>
          <w:kern w:val="2"/>
          <w:sz w:val="28"/>
          <w:szCs w:val="28"/>
          <w:lang w:eastAsia="zh-CN"/>
        </w:rPr>
        <w:t>委托单位：</w:t>
      </w:r>
      <w:bookmarkEnd w:id="25"/>
      <w:bookmarkEnd w:id="26"/>
      <w:bookmarkEnd w:id="27"/>
      <w:bookmarkEnd w:id="28"/>
      <w:bookmarkEnd w:id="29"/>
      <w:bookmarkEnd w:id="30"/>
      <w:bookmarkEnd w:id="31"/>
      <w:r>
        <w:rPr>
          <w:rFonts w:hint="eastAsia" w:ascii="宋体" w:hAnsi="宋体" w:eastAsia="宋体" w:cs="宋体"/>
          <w:b/>
          <w:bCs w:val="0"/>
          <w:kern w:val="2"/>
          <w:sz w:val="28"/>
          <w:szCs w:val="28"/>
          <w:lang w:eastAsia="zh-CN"/>
        </w:rPr>
        <w:t>义马市财政局</w:t>
      </w:r>
      <w:bookmarkEnd w:id="32"/>
      <w:bookmarkEnd w:id="33"/>
      <w:bookmarkEnd w:id="34"/>
      <w:bookmarkEnd w:id="35"/>
      <w:bookmarkEnd w:id="36"/>
      <w:bookmarkEnd w:id="37"/>
      <w:bookmarkEnd w:id="38"/>
      <w:bookmarkEnd w:id="39"/>
      <w:bookmarkEnd w:id="40"/>
      <w:bookmarkEnd w:id="41"/>
      <w:bookmarkEnd w:id="42"/>
      <w:bookmarkEnd w:id="43"/>
    </w:p>
    <w:p w14:paraId="51290211">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44" w:name="_Toc1284"/>
      <w:bookmarkStart w:id="45" w:name="_Toc31004"/>
      <w:bookmarkStart w:id="46" w:name="_Toc20975"/>
      <w:bookmarkStart w:id="47" w:name="_Toc7078"/>
      <w:bookmarkStart w:id="48" w:name="_Toc28833"/>
      <w:bookmarkStart w:id="49" w:name="_Toc5979"/>
      <w:bookmarkStart w:id="50" w:name="_Toc892"/>
      <w:bookmarkStart w:id="51" w:name="_Toc17270"/>
      <w:bookmarkStart w:id="52" w:name="_Toc13922"/>
      <w:bookmarkStart w:id="53" w:name="_Toc32515"/>
      <w:bookmarkStart w:id="54" w:name="_Toc20128"/>
      <w:bookmarkStart w:id="55" w:name="_Toc7438"/>
      <w:bookmarkStart w:id="56" w:name="_Toc16276"/>
      <w:bookmarkStart w:id="57" w:name="_Toc10141"/>
      <w:bookmarkStart w:id="58" w:name="_Toc16816"/>
      <w:bookmarkStart w:id="59" w:name="_Toc7391"/>
      <w:bookmarkStart w:id="60" w:name="_Toc29883"/>
      <w:bookmarkStart w:id="61" w:name="_Toc14453"/>
      <w:bookmarkStart w:id="62" w:name="_Toc17454"/>
      <w:r>
        <w:rPr>
          <w:rFonts w:hint="eastAsia" w:ascii="宋体" w:hAnsi="宋体" w:eastAsia="宋体" w:cs="宋体"/>
          <w:b/>
          <w:bCs w:val="0"/>
          <w:kern w:val="2"/>
          <w:sz w:val="28"/>
          <w:szCs w:val="28"/>
          <w:lang w:eastAsia="zh-CN"/>
        </w:rPr>
        <w:t>评价机构：河南</w:t>
      </w:r>
      <w:r>
        <w:rPr>
          <w:rFonts w:hint="eastAsia" w:ascii="宋体" w:hAnsi="宋体" w:eastAsia="宋体" w:cs="宋体"/>
          <w:b/>
          <w:bCs w:val="0"/>
          <w:kern w:val="2"/>
          <w:sz w:val="28"/>
          <w:szCs w:val="28"/>
          <w:lang w:val="en-US" w:eastAsia="zh-CN"/>
        </w:rPr>
        <w:t>光大会计师事务所有限公司</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01F5FD10">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720" w:num="1"/>
          <w:docGrid w:type="lines" w:linePitch="312" w:charSpace="0"/>
        </w:sectPr>
      </w:pPr>
      <w:bookmarkStart w:id="63" w:name="_Toc5532"/>
      <w:bookmarkStart w:id="64" w:name="_Toc1519"/>
      <w:bookmarkStart w:id="65" w:name="_Toc28845"/>
      <w:bookmarkStart w:id="66" w:name="_Toc27535"/>
      <w:bookmarkStart w:id="67" w:name="_Toc27049"/>
      <w:bookmarkStart w:id="68" w:name="_Toc5428"/>
      <w:bookmarkStart w:id="69" w:name="_Toc6655"/>
      <w:bookmarkStart w:id="70" w:name="_Toc1077"/>
      <w:bookmarkStart w:id="71" w:name="_Toc21396"/>
      <w:r>
        <w:rPr>
          <w:rFonts w:hint="eastAsia" w:ascii="宋体" w:hAnsi="宋体" w:eastAsia="宋体" w:cs="宋体"/>
          <w:b/>
          <w:bCs w:val="0"/>
          <w:kern w:val="2"/>
          <w:sz w:val="28"/>
          <w:szCs w:val="28"/>
          <w:lang w:eastAsia="zh-CN"/>
        </w:rPr>
        <w:t>编制时间：</w:t>
      </w:r>
      <w:r>
        <w:rPr>
          <w:rFonts w:hint="eastAsia" w:ascii="宋体" w:hAnsi="宋体" w:eastAsia="宋体" w:cs="宋体"/>
          <w:b/>
          <w:bCs w:val="0"/>
          <w:kern w:val="2"/>
          <w:sz w:val="28"/>
          <w:szCs w:val="28"/>
          <w:lang w:val="en-US" w:eastAsia="zh-CN"/>
        </w:rPr>
        <w:t>2024</w:t>
      </w:r>
      <w:r>
        <w:rPr>
          <w:rFonts w:hint="eastAsia" w:ascii="宋体" w:hAnsi="宋体" w:eastAsia="宋体" w:cs="宋体"/>
          <w:b/>
          <w:bCs w:val="0"/>
          <w:kern w:val="2"/>
          <w:sz w:val="28"/>
          <w:szCs w:val="28"/>
          <w:lang w:eastAsia="zh-CN"/>
        </w:rPr>
        <w:t>年</w:t>
      </w:r>
      <w:r>
        <w:rPr>
          <w:rFonts w:hint="eastAsia" w:ascii="宋体" w:hAnsi="宋体" w:eastAsia="宋体" w:cs="宋体"/>
          <w:b/>
          <w:bCs w:val="0"/>
          <w:kern w:val="2"/>
          <w:sz w:val="28"/>
          <w:szCs w:val="28"/>
          <w:lang w:val="en-US" w:eastAsia="zh-CN"/>
        </w:rPr>
        <w:t>11</w:t>
      </w:r>
      <w:r>
        <w:rPr>
          <w:rFonts w:hint="eastAsia" w:ascii="宋体" w:hAnsi="宋体" w:eastAsia="宋体" w:cs="宋体"/>
          <w:b/>
          <w:bCs w:val="0"/>
          <w:kern w:val="2"/>
          <w:sz w:val="28"/>
          <w:szCs w:val="28"/>
          <w:lang w:eastAsia="zh-CN"/>
        </w:rPr>
        <w:t>月</w:t>
      </w:r>
      <w:bookmarkEnd w:id="63"/>
      <w:bookmarkEnd w:id="64"/>
      <w:bookmarkEnd w:id="65"/>
      <w:bookmarkEnd w:id="66"/>
      <w:bookmarkEnd w:id="67"/>
      <w:bookmarkEnd w:id="68"/>
      <w:bookmarkEnd w:id="69"/>
      <w:bookmarkEnd w:id="70"/>
      <w:bookmarkEnd w:id="71"/>
    </w:p>
    <w:p w14:paraId="3DC68DA2">
      <w:pPr>
        <w:spacing w:before="0" w:beforeLines="0" w:after="0" w:afterLines="0" w:line="360" w:lineRule="auto"/>
        <w:ind w:left="0" w:leftChars="0" w:right="0" w:rightChars="0" w:firstLine="0" w:firstLineChars="0"/>
        <w:jc w:val="center"/>
        <w:rPr>
          <w:rFonts w:hint="eastAsia" w:ascii="黑体" w:hAnsi="黑体" w:eastAsia="黑体" w:cs="黑体"/>
          <w:sz w:val="28"/>
          <w:szCs w:val="28"/>
        </w:rPr>
      </w:pPr>
      <w:r>
        <w:rPr>
          <w:rFonts w:hint="eastAsia" w:ascii="黑体" w:hAnsi="黑体" w:eastAsia="黑体" w:cs="黑体"/>
          <w:sz w:val="28"/>
          <w:szCs w:val="28"/>
        </w:rPr>
        <w:t>目录</w:t>
      </w:r>
    </w:p>
    <w:p w14:paraId="6F361CF9">
      <w:pPr>
        <w:pStyle w:val="38"/>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rPr>
        <w:fldChar w:fldCharType="begin"/>
      </w:r>
      <w:r>
        <w:rPr>
          <w:rFonts w:hint="eastAsia" w:ascii="黑体" w:hAnsi="黑体" w:eastAsia="黑体" w:cs="黑体"/>
          <w:bCs/>
          <w:sz w:val="28"/>
          <w:szCs w:val="28"/>
        </w:rPr>
        <w:instrText xml:space="preserve">TOC \o "1-1" \h \u </w:instrText>
      </w:r>
      <w:r>
        <w:rPr>
          <w:rFonts w:hint="eastAsia" w:ascii="黑体" w:hAnsi="黑体" w:eastAsia="黑体" w:cs="黑体"/>
          <w:bCs/>
          <w:sz w:val="28"/>
          <w:szCs w:val="28"/>
        </w:rPr>
        <w:fldChar w:fldCharType="separate"/>
      </w:r>
    </w:p>
    <w:p w14:paraId="5D8C57F1">
      <w:pPr>
        <w:pStyle w:val="38"/>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rPr>
        <w:fldChar w:fldCharType="begin"/>
      </w:r>
      <w:r>
        <w:rPr>
          <w:rFonts w:hint="eastAsia" w:ascii="黑体" w:hAnsi="黑体" w:eastAsia="黑体" w:cs="黑体"/>
          <w:bCs/>
          <w:sz w:val="28"/>
          <w:szCs w:val="28"/>
        </w:rPr>
        <w:instrText xml:space="preserve"> HYPERLINK \l _Toc26941 </w:instrText>
      </w:r>
      <w:r>
        <w:rPr>
          <w:rFonts w:hint="eastAsia" w:ascii="黑体" w:hAnsi="黑体" w:eastAsia="黑体" w:cs="黑体"/>
          <w:bCs/>
          <w:sz w:val="28"/>
          <w:szCs w:val="28"/>
        </w:rPr>
        <w:fldChar w:fldCharType="separate"/>
      </w:r>
      <w:r>
        <w:rPr>
          <w:rFonts w:hint="eastAsia" w:ascii="黑体" w:hAnsi="黑体" w:eastAsia="黑体" w:cs="黑体"/>
          <w:sz w:val="28"/>
          <w:szCs w:val="28"/>
        </w:rPr>
        <w:t>一、部门基本情况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_Toc26941 \h </w:instrText>
      </w:r>
      <w:r>
        <w:rPr>
          <w:rFonts w:hint="eastAsia" w:ascii="黑体" w:hAnsi="黑体" w:eastAsia="黑体" w:cs="黑体"/>
          <w:sz w:val="28"/>
          <w:szCs w:val="28"/>
        </w:rPr>
        <w:fldChar w:fldCharType="separate"/>
      </w:r>
      <w:r>
        <w:rPr>
          <w:rFonts w:hint="eastAsia" w:ascii="黑体" w:hAnsi="黑体" w:eastAsia="黑体" w:cs="黑体"/>
          <w:sz w:val="28"/>
          <w:szCs w:val="28"/>
        </w:rPr>
        <w:t>1</w:t>
      </w:r>
      <w:r>
        <w:rPr>
          <w:rFonts w:hint="eastAsia" w:ascii="黑体" w:hAnsi="黑体" w:eastAsia="黑体" w:cs="黑体"/>
          <w:sz w:val="28"/>
          <w:szCs w:val="28"/>
        </w:rPr>
        <w:fldChar w:fldCharType="end"/>
      </w:r>
      <w:r>
        <w:rPr>
          <w:rFonts w:hint="eastAsia" w:ascii="黑体" w:hAnsi="黑体" w:eastAsia="黑体" w:cs="黑体"/>
          <w:bCs/>
          <w:sz w:val="28"/>
          <w:szCs w:val="28"/>
        </w:rPr>
        <w:fldChar w:fldCharType="end"/>
      </w:r>
    </w:p>
    <w:p w14:paraId="31E3A72C">
      <w:pPr>
        <w:pStyle w:val="38"/>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rPr>
        <w:fldChar w:fldCharType="begin"/>
      </w:r>
      <w:r>
        <w:rPr>
          <w:rFonts w:hint="eastAsia" w:ascii="黑体" w:hAnsi="黑体" w:eastAsia="黑体" w:cs="黑体"/>
          <w:bCs/>
          <w:sz w:val="28"/>
          <w:szCs w:val="28"/>
        </w:rPr>
        <w:instrText xml:space="preserve"> HYPERLINK \l _Toc1189 </w:instrText>
      </w:r>
      <w:r>
        <w:rPr>
          <w:rFonts w:hint="eastAsia" w:ascii="黑体" w:hAnsi="黑体" w:eastAsia="黑体" w:cs="黑体"/>
          <w:bCs/>
          <w:sz w:val="28"/>
          <w:szCs w:val="28"/>
        </w:rPr>
        <w:fldChar w:fldCharType="separate"/>
      </w:r>
      <w:r>
        <w:rPr>
          <w:rFonts w:hint="eastAsia" w:ascii="黑体" w:hAnsi="黑体" w:eastAsia="黑体" w:cs="黑体"/>
          <w:sz w:val="28"/>
          <w:szCs w:val="28"/>
        </w:rPr>
        <w:t>二、部门绩效评价</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_Toc1189 \h </w:instrText>
      </w:r>
      <w:r>
        <w:rPr>
          <w:rFonts w:hint="eastAsia" w:ascii="黑体" w:hAnsi="黑体" w:eastAsia="黑体" w:cs="黑体"/>
          <w:sz w:val="28"/>
          <w:szCs w:val="28"/>
        </w:rPr>
        <w:fldChar w:fldCharType="separate"/>
      </w:r>
      <w:r>
        <w:rPr>
          <w:rFonts w:hint="eastAsia" w:ascii="黑体" w:hAnsi="黑体" w:eastAsia="黑体" w:cs="黑体"/>
          <w:sz w:val="28"/>
          <w:szCs w:val="28"/>
        </w:rPr>
        <w:t>5</w:t>
      </w:r>
      <w:r>
        <w:rPr>
          <w:rFonts w:hint="eastAsia" w:ascii="黑体" w:hAnsi="黑体" w:eastAsia="黑体" w:cs="黑体"/>
          <w:sz w:val="28"/>
          <w:szCs w:val="28"/>
        </w:rPr>
        <w:fldChar w:fldCharType="end"/>
      </w:r>
      <w:r>
        <w:rPr>
          <w:rFonts w:hint="eastAsia" w:ascii="黑体" w:hAnsi="黑体" w:eastAsia="黑体" w:cs="黑体"/>
          <w:bCs/>
          <w:sz w:val="28"/>
          <w:szCs w:val="28"/>
        </w:rPr>
        <w:fldChar w:fldCharType="end"/>
      </w:r>
    </w:p>
    <w:p w14:paraId="2EFD323A">
      <w:pPr>
        <w:pStyle w:val="38"/>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rPr>
        <w:fldChar w:fldCharType="begin"/>
      </w:r>
      <w:r>
        <w:rPr>
          <w:rFonts w:hint="eastAsia" w:ascii="黑体" w:hAnsi="黑体" w:eastAsia="黑体" w:cs="黑体"/>
          <w:bCs/>
          <w:sz w:val="28"/>
          <w:szCs w:val="28"/>
        </w:rPr>
        <w:instrText xml:space="preserve"> HYPERLINK \l _Toc9618 </w:instrText>
      </w:r>
      <w:r>
        <w:rPr>
          <w:rFonts w:hint="eastAsia" w:ascii="黑体" w:hAnsi="黑体" w:eastAsia="黑体" w:cs="黑体"/>
          <w:bCs/>
          <w:sz w:val="28"/>
          <w:szCs w:val="28"/>
        </w:rPr>
        <w:fldChar w:fldCharType="separate"/>
      </w:r>
      <w:r>
        <w:rPr>
          <w:rFonts w:hint="eastAsia" w:ascii="黑体" w:hAnsi="黑体" w:eastAsia="黑体" w:cs="黑体"/>
          <w:sz w:val="28"/>
          <w:szCs w:val="28"/>
        </w:rPr>
        <w:t>三、绩效评价结论及分析</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_Toc9618 \h </w:instrText>
      </w:r>
      <w:r>
        <w:rPr>
          <w:rFonts w:hint="eastAsia" w:ascii="黑体" w:hAnsi="黑体" w:eastAsia="黑体" w:cs="黑体"/>
          <w:sz w:val="28"/>
          <w:szCs w:val="28"/>
        </w:rPr>
        <w:fldChar w:fldCharType="separate"/>
      </w:r>
      <w:r>
        <w:rPr>
          <w:rFonts w:hint="eastAsia" w:ascii="黑体" w:hAnsi="黑体" w:eastAsia="黑体" w:cs="黑体"/>
          <w:sz w:val="28"/>
          <w:szCs w:val="28"/>
        </w:rPr>
        <w:t>6</w:t>
      </w:r>
      <w:r>
        <w:rPr>
          <w:rFonts w:hint="eastAsia" w:ascii="黑体" w:hAnsi="黑体" w:eastAsia="黑体" w:cs="黑体"/>
          <w:sz w:val="28"/>
          <w:szCs w:val="28"/>
        </w:rPr>
        <w:fldChar w:fldCharType="end"/>
      </w:r>
      <w:r>
        <w:rPr>
          <w:rFonts w:hint="eastAsia" w:ascii="黑体" w:hAnsi="黑体" w:eastAsia="黑体" w:cs="黑体"/>
          <w:bCs/>
          <w:sz w:val="28"/>
          <w:szCs w:val="28"/>
        </w:rPr>
        <w:fldChar w:fldCharType="end"/>
      </w:r>
    </w:p>
    <w:p w14:paraId="36B1762E">
      <w:pPr>
        <w:pStyle w:val="38"/>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rPr>
        <w:fldChar w:fldCharType="begin"/>
      </w:r>
      <w:r>
        <w:rPr>
          <w:rFonts w:hint="eastAsia" w:ascii="黑体" w:hAnsi="黑体" w:eastAsia="黑体" w:cs="黑体"/>
          <w:bCs/>
          <w:sz w:val="28"/>
          <w:szCs w:val="28"/>
        </w:rPr>
        <w:instrText xml:space="preserve"> HYPERLINK \l _Toc6115 </w:instrText>
      </w:r>
      <w:r>
        <w:rPr>
          <w:rFonts w:hint="eastAsia" w:ascii="黑体" w:hAnsi="黑体" w:eastAsia="黑体" w:cs="黑体"/>
          <w:bCs/>
          <w:sz w:val="28"/>
          <w:szCs w:val="28"/>
        </w:rPr>
        <w:fldChar w:fldCharType="separate"/>
      </w:r>
      <w:r>
        <w:rPr>
          <w:rFonts w:hint="eastAsia" w:ascii="黑体" w:hAnsi="黑体" w:eastAsia="黑体" w:cs="黑体"/>
          <w:sz w:val="28"/>
          <w:szCs w:val="28"/>
          <w:lang w:val="en-US" w:eastAsia="zh-CN"/>
        </w:rPr>
        <w:t>四</w:t>
      </w:r>
      <w:r>
        <w:rPr>
          <w:rFonts w:hint="eastAsia" w:ascii="黑体" w:hAnsi="黑体" w:eastAsia="黑体" w:cs="黑体"/>
          <w:sz w:val="28"/>
          <w:szCs w:val="28"/>
        </w:rPr>
        <w:t>、主要经验及做法</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_Toc6115 \h </w:instrText>
      </w:r>
      <w:r>
        <w:rPr>
          <w:rFonts w:hint="eastAsia" w:ascii="黑体" w:hAnsi="黑体" w:eastAsia="黑体" w:cs="黑体"/>
          <w:sz w:val="28"/>
          <w:szCs w:val="28"/>
        </w:rPr>
        <w:fldChar w:fldCharType="separate"/>
      </w:r>
      <w:r>
        <w:rPr>
          <w:rFonts w:hint="eastAsia" w:ascii="黑体" w:hAnsi="黑体" w:eastAsia="黑体" w:cs="黑体"/>
          <w:sz w:val="28"/>
          <w:szCs w:val="28"/>
        </w:rPr>
        <w:t>8</w:t>
      </w:r>
      <w:r>
        <w:rPr>
          <w:rFonts w:hint="eastAsia" w:ascii="黑体" w:hAnsi="黑体" w:eastAsia="黑体" w:cs="黑体"/>
          <w:sz w:val="28"/>
          <w:szCs w:val="28"/>
        </w:rPr>
        <w:fldChar w:fldCharType="end"/>
      </w:r>
      <w:r>
        <w:rPr>
          <w:rFonts w:hint="eastAsia" w:ascii="黑体" w:hAnsi="黑体" w:eastAsia="黑体" w:cs="黑体"/>
          <w:bCs/>
          <w:sz w:val="28"/>
          <w:szCs w:val="28"/>
        </w:rPr>
        <w:fldChar w:fldCharType="end"/>
      </w:r>
    </w:p>
    <w:p w14:paraId="029DF8A3">
      <w:pPr>
        <w:pStyle w:val="38"/>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rPr>
        <w:fldChar w:fldCharType="begin"/>
      </w:r>
      <w:r>
        <w:rPr>
          <w:rFonts w:hint="eastAsia" w:ascii="黑体" w:hAnsi="黑体" w:eastAsia="黑体" w:cs="黑体"/>
          <w:bCs/>
          <w:sz w:val="28"/>
          <w:szCs w:val="28"/>
        </w:rPr>
        <w:instrText xml:space="preserve"> HYPERLINK \l _Toc13750 </w:instrText>
      </w:r>
      <w:r>
        <w:rPr>
          <w:rFonts w:hint="eastAsia" w:ascii="黑体" w:hAnsi="黑体" w:eastAsia="黑体" w:cs="黑体"/>
          <w:bCs/>
          <w:sz w:val="28"/>
          <w:szCs w:val="28"/>
        </w:rPr>
        <w:fldChar w:fldCharType="separate"/>
      </w:r>
      <w:r>
        <w:rPr>
          <w:rFonts w:hint="eastAsia" w:ascii="黑体" w:hAnsi="黑体" w:eastAsia="黑体" w:cs="黑体"/>
          <w:sz w:val="28"/>
          <w:szCs w:val="28"/>
          <w:lang w:val="en-US" w:eastAsia="zh-CN"/>
        </w:rPr>
        <w:t>五</w:t>
      </w:r>
      <w:r>
        <w:rPr>
          <w:rFonts w:hint="eastAsia" w:ascii="黑体" w:hAnsi="黑体" w:eastAsia="黑体" w:cs="黑体"/>
          <w:sz w:val="28"/>
          <w:szCs w:val="28"/>
        </w:rPr>
        <w:t>、存在的问题及建议</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_Toc13750 \h </w:instrText>
      </w:r>
      <w:r>
        <w:rPr>
          <w:rFonts w:hint="eastAsia" w:ascii="黑体" w:hAnsi="黑体" w:eastAsia="黑体" w:cs="黑体"/>
          <w:sz w:val="28"/>
          <w:szCs w:val="28"/>
        </w:rPr>
        <w:fldChar w:fldCharType="separate"/>
      </w:r>
      <w:r>
        <w:rPr>
          <w:rFonts w:hint="eastAsia" w:ascii="黑体" w:hAnsi="黑体" w:eastAsia="黑体" w:cs="黑体"/>
          <w:sz w:val="28"/>
          <w:szCs w:val="28"/>
        </w:rPr>
        <w:t>9</w:t>
      </w:r>
      <w:r>
        <w:rPr>
          <w:rFonts w:hint="eastAsia" w:ascii="黑体" w:hAnsi="黑体" w:eastAsia="黑体" w:cs="黑体"/>
          <w:sz w:val="28"/>
          <w:szCs w:val="28"/>
        </w:rPr>
        <w:fldChar w:fldCharType="end"/>
      </w:r>
      <w:r>
        <w:rPr>
          <w:rFonts w:hint="eastAsia" w:ascii="黑体" w:hAnsi="黑体" w:eastAsia="黑体" w:cs="黑体"/>
          <w:bCs/>
          <w:sz w:val="28"/>
          <w:szCs w:val="28"/>
        </w:rPr>
        <w:fldChar w:fldCharType="end"/>
      </w:r>
    </w:p>
    <w:p w14:paraId="020E641F">
      <w:pPr>
        <w:pStyle w:val="38"/>
        <w:tabs>
          <w:tab w:val="right" w:leader="dot" w:pos="8300"/>
        </w:tabs>
        <w:spacing w:line="360" w:lineRule="auto"/>
        <w:rPr>
          <w:rFonts w:hint="eastAsia" w:ascii="黑体" w:hAnsi="黑体" w:eastAsia="黑体" w:cs="黑体"/>
          <w:sz w:val="28"/>
          <w:szCs w:val="28"/>
          <w:lang w:val="en-US" w:eastAsia="zh-CN"/>
        </w:rPr>
      </w:pPr>
      <w:r>
        <w:rPr>
          <w:rFonts w:hint="eastAsia" w:ascii="黑体" w:hAnsi="黑体" w:eastAsia="黑体" w:cs="黑体"/>
          <w:bCs/>
          <w:sz w:val="28"/>
          <w:szCs w:val="28"/>
        </w:rPr>
        <w:fldChar w:fldCharType="begin"/>
      </w:r>
      <w:r>
        <w:rPr>
          <w:rFonts w:hint="eastAsia" w:ascii="黑体" w:hAnsi="黑体" w:eastAsia="黑体" w:cs="黑体"/>
          <w:bCs/>
          <w:sz w:val="28"/>
          <w:szCs w:val="28"/>
        </w:rPr>
        <w:instrText xml:space="preserve"> HYPERLINK \l _Toc23433 </w:instrText>
      </w:r>
      <w:r>
        <w:rPr>
          <w:rFonts w:hint="eastAsia" w:ascii="黑体" w:hAnsi="黑体" w:eastAsia="黑体" w:cs="黑体"/>
          <w:bCs/>
          <w:sz w:val="28"/>
          <w:szCs w:val="28"/>
        </w:rPr>
        <w:fldChar w:fldCharType="separate"/>
      </w:r>
      <w:r>
        <w:rPr>
          <w:rFonts w:hint="eastAsia" w:ascii="黑体" w:hAnsi="黑体" w:eastAsia="黑体" w:cs="黑体"/>
          <w:sz w:val="28"/>
          <w:szCs w:val="28"/>
        </w:rPr>
        <w:t>附件：</w:t>
      </w:r>
      <w:r>
        <w:rPr>
          <w:rFonts w:hint="eastAsia" w:ascii="黑体" w:hAnsi="黑体" w:eastAsia="黑体" w:cs="黑体"/>
          <w:sz w:val="28"/>
          <w:szCs w:val="28"/>
          <w:lang w:val="en-US" w:eastAsia="zh-CN"/>
        </w:rPr>
        <w:t>义马市文化广电和旅游局</w:t>
      </w:r>
      <w:r>
        <w:rPr>
          <w:rFonts w:hint="eastAsia" w:ascii="黑体" w:hAnsi="黑体" w:eastAsia="黑体" w:cs="黑体"/>
          <w:sz w:val="28"/>
          <w:szCs w:val="28"/>
          <w:lang w:eastAsia="zh-CN"/>
        </w:rPr>
        <w:t>2023</w:t>
      </w:r>
      <w:r>
        <w:rPr>
          <w:rFonts w:hint="eastAsia" w:ascii="黑体" w:hAnsi="黑体" w:eastAsia="黑体" w:cs="黑体"/>
          <w:sz w:val="28"/>
          <w:szCs w:val="28"/>
        </w:rPr>
        <w:t>年度部门整体支出综合评分表</w:t>
      </w:r>
      <w:r>
        <w:rPr>
          <w:rFonts w:hint="eastAsia" w:ascii="黑体" w:hAnsi="黑体" w:eastAsia="黑体" w:cs="黑体"/>
          <w:sz w:val="28"/>
          <w:szCs w:val="28"/>
        </w:rPr>
        <w:tab/>
      </w:r>
      <w:r>
        <w:rPr>
          <w:rFonts w:hint="eastAsia" w:ascii="黑体" w:hAnsi="黑体" w:eastAsia="黑体" w:cs="黑体"/>
          <w:sz w:val="28"/>
          <w:szCs w:val="28"/>
          <w:lang w:val="en-US" w:eastAsia="zh-CN"/>
        </w:rPr>
        <w:t>1</w:t>
      </w:r>
      <w:r>
        <w:rPr>
          <w:rFonts w:hint="eastAsia" w:ascii="黑体" w:hAnsi="黑体" w:eastAsia="黑体" w:cs="黑体"/>
          <w:bCs/>
          <w:sz w:val="28"/>
          <w:szCs w:val="28"/>
        </w:rPr>
        <w:fldChar w:fldCharType="end"/>
      </w:r>
      <w:r>
        <w:rPr>
          <w:rFonts w:hint="eastAsia" w:ascii="黑体" w:hAnsi="黑体" w:eastAsia="黑体" w:cs="黑体"/>
          <w:bCs/>
          <w:sz w:val="28"/>
          <w:szCs w:val="28"/>
          <w:lang w:val="en-US" w:eastAsia="zh-CN"/>
        </w:rPr>
        <w:t>2</w:t>
      </w:r>
    </w:p>
    <w:p w14:paraId="455A8961">
      <w:pPr>
        <w:pStyle w:val="38"/>
        <w:tabs>
          <w:tab w:val="right" w:leader="dot" w:pos="8300"/>
        </w:tabs>
        <w:spacing w:line="360" w:lineRule="auto"/>
        <w:rPr>
          <w:rFonts w:ascii="Times New Roman" w:hAnsi="Times New Roman" w:eastAsia="仿宋_GB2312"/>
          <w:bCs/>
          <w:szCs w:val="28"/>
        </w:rPr>
      </w:pPr>
      <w:r>
        <w:rPr>
          <w:rFonts w:hint="eastAsia" w:ascii="黑体" w:hAnsi="黑体" w:eastAsia="黑体" w:cs="黑体"/>
          <w:bCs/>
          <w:sz w:val="28"/>
          <w:szCs w:val="28"/>
        </w:rPr>
        <w:fldChar w:fldCharType="end"/>
      </w:r>
    </w:p>
    <w:p w14:paraId="67E28A64">
      <w:pPr>
        <w:pStyle w:val="38"/>
        <w:tabs>
          <w:tab w:val="right" w:leader="dot" w:pos="8300"/>
        </w:tabs>
        <w:rPr>
          <w:rFonts w:ascii="Times New Roman" w:hAnsi="Times New Roman" w:eastAsia="仿宋_GB2312"/>
          <w:bCs/>
          <w:szCs w:val="28"/>
        </w:rPr>
        <w:sectPr>
          <w:headerReference r:id="rId9" w:type="default"/>
          <w:footerReference r:id="rId10" w:type="default"/>
          <w:pgSz w:w="11906" w:h="16838"/>
          <w:pgMar w:top="1440" w:right="1803" w:bottom="1440" w:left="1803" w:header="1134" w:footer="992" w:gutter="0"/>
          <w:pgNumType w:fmt="decimal"/>
          <w:cols w:space="720" w:num="1"/>
          <w:docGrid w:linePitch="312" w:charSpace="0"/>
        </w:sectPr>
      </w:pPr>
    </w:p>
    <w:p w14:paraId="1AA91F80">
      <w:pPr>
        <w:spacing w:line="240" w:lineRule="auto"/>
        <w:jc w:val="center"/>
        <w:outlineLvl w:val="9"/>
        <w:rPr>
          <w:rFonts w:ascii="Times New Roman" w:hAnsi="Times New Roman" w:eastAsia="仿宋_GB2312"/>
          <w:bCs/>
          <w:szCs w:val="28"/>
        </w:rPr>
      </w:pPr>
    </w:p>
    <w:p w14:paraId="5A641C3C">
      <w:pPr>
        <w:jc w:val="center"/>
        <w:outlineLvl w:val="0"/>
        <w:rPr>
          <w:rFonts w:hint="eastAsia" w:ascii="Times New Roman" w:hAnsi="Times New Roman" w:eastAsia="仿宋_GB2312" w:cs="Times New Roman"/>
          <w:b/>
          <w:bCs/>
          <w:sz w:val="44"/>
          <w:szCs w:val="44"/>
          <w:lang w:val="en-US" w:eastAsia="zh-CN"/>
        </w:rPr>
      </w:pPr>
      <w:bookmarkStart w:id="72" w:name="_Toc32626"/>
      <w:bookmarkStart w:id="73" w:name="_Toc12984"/>
      <w:r>
        <w:rPr>
          <w:rFonts w:hint="eastAsia" w:ascii="Times New Roman" w:hAnsi="Times New Roman" w:eastAsia="仿宋_GB2312" w:cs="Times New Roman"/>
          <w:b/>
          <w:bCs/>
          <w:sz w:val="44"/>
          <w:szCs w:val="44"/>
          <w:lang w:val="en-US" w:eastAsia="zh-CN"/>
        </w:rPr>
        <w:t>义马市文化广电和旅游局</w:t>
      </w:r>
      <w:bookmarkEnd w:id="72"/>
      <w:bookmarkEnd w:id="73"/>
    </w:p>
    <w:p w14:paraId="4E9EA8DA">
      <w:pPr>
        <w:jc w:val="center"/>
        <w:outlineLvl w:val="0"/>
        <w:rPr>
          <w:rFonts w:hint="eastAsia" w:ascii="Times New Roman" w:hAnsi="Times New Roman" w:eastAsia="仿宋_GB2312" w:cs="Times New Roman"/>
          <w:b/>
          <w:bCs/>
          <w:sz w:val="44"/>
          <w:szCs w:val="44"/>
          <w:lang w:val="en-US" w:eastAsia="zh-CN"/>
        </w:rPr>
      </w:pPr>
      <w:bookmarkStart w:id="74" w:name="_Toc15753"/>
      <w:bookmarkStart w:id="75" w:name="_Toc11327"/>
      <w:r>
        <w:rPr>
          <w:rFonts w:hint="eastAsia" w:ascii="Times New Roman" w:hAnsi="Times New Roman" w:eastAsia="仿宋_GB2312" w:cs="Times New Roman"/>
          <w:b/>
          <w:bCs/>
          <w:sz w:val="44"/>
          <w:szCs w:val="44"/>
          <w:lang w:val="en-US" w:eastAsia="zh-CN"/>
        </w:rPr>
        <w:t>2023年度部门整体支出绩效评价报告</w:t>
      </w:r>
      <w:bookmarkEnd w:id="74"/>
      <w:bookmarkEnd w:id="75"/>
    </w:p>
    <w:p w14:paraId="3C805F5C">
      <w:pPr>
        <w:spacing w:beforeLines="100" w:afterLines="150"/>
        <w:jc w:val="center"/>
        <w:outlineLvl w:val="9"/>
        <w:rPr>
          <w:rFonts w:ascii="Times New Roman" w:hAnsi="Times New Roman" w:eastAsia="仿宋_GB2312"/>
          <w:sz w:val="32"/>
          <w:szCs w:val="32"/>
          <w:highlight w:val="yellow"/>
        </w:rPr>
      </w:pPr>
      <w:bookmarkStart w:id="76" w:name="_Toc68078228"/>
      <w:bookmarkStart w:id="77" w:name="_Toc288205881"/>
      <w:bookmarkStart w:id="78" w:name="_Toc226775485"/>
      <w:bookmarkStart w:id="79" w:name="_Toc512252742"/>
      <w:bookmarkStart w:id="80" w:name="_Toc26712"/>
      <w:bookmarkStart w:id="81" w:name="_Toc226775489"/>
      <w:r>
        <w:rPr>
          <w:rFonts w:ascii="Times New Roman" w:hAnsi="Times New Roman" w:eastAsia="仿宋_GB2312"/>
          <w:sz w:val="32"/>
          <w:szCs w:val="32"/>
          <w:highlight w:val="none"/>
        </w:rPr>
        <w:t>光大审字</w:t>
      </w:r>
      <w:r>
        <w:rPr>
          <w:rFonts w:hint="eastAsia" w:ascii="仿宋_GB2312" w:hAnsi="仿宋_GB2312" w:eastAsia="仿宋_GB2312" w:cs="仿宋_GB2312"/>
          <w:sz w:val="32"/>
          <w:szCs w:val="32"/>
          <w:highlight w:val="none"/>
        </w:rPr>
        <w:t>[</w:t>
      </w:r>
      <w:r>
        <w:rPr>
          <w:rFonts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ascii="Times New Roman" w:hAnsi="Times New Roman" w:eastAsia="仿宋_GB2312"/>
          <w:sz w:val="32"/>
          <w:szCs w:val="32"/>
          <w:highlight w:val="none"/>
        </w:rPr>
        <w:t>第</w:t>
      </w:r>
      <w:r>
        <w:rPr>
          <w:rFonts w:hint="eastAsia" w:ascii="Times New Roman" w:hAnsi="Times New Roman" w:eastAsia="仿宋_GB2312"/>
          <w:sz w:val="32"/>
          <w:szCs w:val="32"/>
          <w:highlight w:val="none"/>
          <w:lang w:val="en-US" w:eastAsia="zh-CN"/>
        </w:rPr>
        <w:t>131</w:t>
      </w:r>
      <w:r>
        <w:rPr>
          <w:rFonts w:ascii="Times New Roman" w:hAnsi="Times New Roman" w:eastAsia="仿宋_GB2312"/>
          <w:sz w:val="32"/>
          <w:szCs w:val="32"/>
          <w:highlight w:val="none"/>
        </w:rPr>
        <w:t>号</w:t>
      </w:r>
    </w:p>
    <w:p w14:paraId="4E577740">
      <w:pPr>
        <w:keepNext w:val="0"/>
        <w:keepLines w:val="0"/>
        <w:pageBreakBefore w:val="0"/>
        <w:widowControl w:val="0"/>
        <w:kinsoku/>
        <w:wordWrap/>
        <w:overflowPunct/>
        <w:topLinePunct w:val="0"/>
        <w:autoSpaceDE/>
        <w:autoSpaceDN/>
        <w:bidi w:val="0"/>
        <w:spacing w:line="580" w:lineRule="exact"/>
        <w:textAlignment w:val="auto"/>
        <w:outlineLvl w:val="0"/>
        <w:rPr>
          <w:rFonts w:ascii="Times New Roman" w:hAnsi="Times New Roman" w:eastAsia="黑体"/>
          <w:sz w:val="32"/>
          <w:szCs w:val="32"/>
        </w:rPr>
      </w:pPr>
      <w:bookmarkStart w:id="82" w:name="_Toc26941"/>
      <w:bookmarkStart w:id="83" w:name="_Toc11778"/>
      <w:r>
        <w:rPr>
          <w:rFonts w:ascii="Times New Roman" w:hAnsi="Times New Roman" w:eastAsia="黑体"/>
          <w:sz w:val="32"/>
          <w:szCs w:val="32"/>
        </w:rPr>
        <w:t>一、部门基本</w:t>
      </w:r>
      <w:bookmarkEnd w:id="76"/>
      <w:bookmarkEnd w:id="77"/>
      <w:bookmarkEnd w:id="78"/>
      <w:bookmarkEnd w:id="79"/>
      <w:r>
        <w:rPr>
          <w:rFonts w:ascii="Times New Roman" w:hAnsi="Times New Roman" w:eastAsia="黑体"/>
          <w:sz w:val="32"/>
          <w:szCs w:val="32"/>
        </w:rPr>
        <w:t>情况</w:t>
      </w:r>
      <w:bookmarkEnd w:id="80"/>
      <w:bookmarkEnd w:id="82"/>
      <w:bookmarkEnd w:id="83"/>
    </w:p>
    <w:p w14:paraId="7019ADF6">
      <w:pPr>
        <w:pStyle w:val="31"/>
        <w:keepNext w:val="0"/>
        <w:keepLines w:val="0"/>
        <w:pageBreakBefore w:val="0"/>
        <w:widowControl w:val="0"/>
        <w:numPr>
          <w:ilvl w:val="0"/>
          <w:numId w:val="3"/>
        </w:numPr>
        <w:kinsoku/>
        <w:wordWrap/>
        <w:overflowPunct/>
        <w:topLinePunct w:val="0"/>
        <w:autoSpaceDE/>
        <w:autoSpaceDN/>
        <w:bidi w:val="0"/>
        <w:spacing w:line="580" w:lineRule="exact"/>
        <w:ind w:firstLineChars="0"/>
        <w:textAlignment w:val="auto"/>
        <w:outlineLvl w:val="1"/>
        <w:rPr>
          <w:rFonts w:ascii="Times New Roman" w:hAnsi="Times New Roman" w:eastAsia="楷体_GB2312"/>
          <w:b/>
          <w:sz w:val="32"/>
          <w:szCs w:val="32"/>
        </w:rPr>
      </w:pPr>
      <w:bookmarkStart w:id="84" w:name="_Toc32722"/>
      <w:bookmarkStart w:id="85" w:name="_Toc512252743"/>
      <w:bookmarkStart w:id="86" w:name="_Toc68078229"/>
      <w:r>
        <w:rPr>
          <w:rFonts w:ascii="Times New Roman" w:hAnsi="Times New Roman" w:eastAsia="楷体_GB2312"/>
          <w:b/>
          <w:sz w:val="32"/>
          <w:szCs w:val="32"/>
        </w:rPr>
        <w:t>部门概况</w:t>
      </w:r>
      <w:bookmarkEnd w:id="84"/>
    </w:p>
    <w:p w14:paraId="66502D3F">
      <w:pPr>
        <w:keepNext w:val="0"/>
        <w:keepLines w:val="0"/>
        <w:pageBreakBefore w:val="0"/>
        <w:widowControl w:val="0"/>
        <w:tabs>
          <w:tab w:val="left" w:pos="312"/>
        </w:tabs>
        <w:kinsoku/>
        <w:wordWrap/>
        <w:overflowPunct/>
        <w:topLinePunct w:val="0"/>
        <w:autoSpaceDE/>
        <w:autoSpaceDN/>
        <w:bidi w:val="0"/>
        <w:spacing w:line="580" w:lineRule="exact"/>
        <w:ind w:left="643"/>
        <w:textAlignment w:val="auto"/>
        <w:outlineLvl w:val="2"/>
        <w:rPr>
          <w:rFonts w:ascii="Times New Roman" w:hAnsi="Times New Roman" w:eastAsia="仿宋_GB2312"/>
          <w:b/>
          <w:sz w:val="32"/>
          <w:szCs w:val="32"/>
        </w:rPr>
      </w:pPr>
      <w:bookmarkStart w:id="87" w:name="_Toc75957821"/>
      <w:r>
        <w:rPr>
          <w:rFonts w:ascii="Times New Roman" w:hAnsi="Times New Roman" w:eastAsia="仿宋_GB2312"/>
          <w:b/>
          <w:sz w:val="32"/>
          <w:szCs w:val="32"/>
        </w:rPr>
        <w:t>1.部门职能</w:t>
      </w:r>
      <w:bookmarkEnd w:id="87"/>
    </w:p>
    <w:p w14:paraId="4EB906CF">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ascii="Times New Roman" w:hAnsi="Times New Roman" w:eastAsia="仿宋_GB2312"/>
          <w:kern w:val="0"/>
          <w:sz w:val="32"/>
          <w:szCs w:val="32"/>
        </w:rPr>
      </w:pPr>
      <w:r>
        <w:rPr>
          <w:rFonts w:ascii="Times New Roman" w:hAnsi="Times New Roman" w:eastAsia="仿宋_GB2312"/>
          <w:kern w:val="0"/>
          <w:sz w:val="32"/>
          <w:szCs w:val="32"/>
        </w:rPr>
        <w:t>根据中共</w:t>
      </w:r>
      <w:r>
        <w:rPr>
          <w:rFonts w:hint="eastAsia" w:ascii="Times New Roman" w:hAnsi="Times New Roman" w:eastAsia="仿宋_GB2312"/>
          <w:kern w:val="0"/>
          <w:sz w:val="32"/>
          <w:szCs w:val="32"/>
          <w:lang w:eastAsia="zh-CN"/>
        </w:rPr>
        <w:t>义马市</w:t>
      </w:r>
      <w:r>
        <w:rPr>
          <w:rFonts w:ascii="Times New Roman" w:hAnsi="Times New Roman" w:eastAsia="仿宋_GB2312"/>
          <w:kern w:val="0"/>
          <w:sz w:val="32"/>
          <w:szCs w:val="32"/>
        </w:rPr>
        <w:t>委办公室、</w:t>
      </w:r>
      <w:r>
        <w:rPr>
          <w:rFonts w:hint="eastAsia" w:ascii="Times New Roman" w:hAnsi="Times New Roman" w:eastAsia="仿宋_GB2312"/>
          <w:kern w:val="0"/>
          <w:sz w:val="32"/>
          <w:szCs w:val="32"/>
          <w:lang w:eastAsia="zh-CN"/>
        </w:rPr>
        <w:t>义马市</w:t>
      </w:r>
      <w:r>
        <w:rPr>
          <w:rFonts w:ascii="Times New Roman" w:hAnsi="Times New Roman" w:eastAsia="仿宋_GB2312"/>
          <w:kern w:val="0"/>
          <w:sz w:val="32"/>
          <w:szCs w:val="32"/>
        </w:rPr>
        <w:t>政府办公室印发的《</w:t>
      </w:r>
      <w:r>
        <w:rPr>
          <w:rFonts w:hint="eastAsia" w:ascii="Times New Roman" w:hAnsi="Times New Roman" w:eastAsia="仿宋_GB2312"/>
          <w:kern w:val="0"/>
          <w:sz w:val="32"/>
          <w:szCs w:val="32"/>
          <w:lang w:eastAsia="zh-CN"/>
        </w:rPr>
        <w:t>义马市文化广电和旅游局职能配置内设机构和人员编制规定</w:t>
      </w:r>
      <w:r>
        <w:rPr>
          <w:rFonts w:ascii="Times New Roman" w:hAnsi="Times New Roman" w:eastAsia="仿宋_GB2312"/>
          <w:kern w:val="0"/>
          <w:sz w:val="32"/>
          <w:szCs w:val="32"/>
        </w:rPr>
        <w:t>》（</w:t>
      </w:r>
      <w:r>
        <w:rPr>
          <w:rFonts w:hint="eastAsia" w:ascii="Times New Roman" w:hAnsi="Times New Roman" w:eastAsia="仿宋_GB2312"/>
          <w:kern w:val="0"/>
          <w:sz w:val="32"/>
          <w:szCs w:val="32"/>
        </w:rPr>
        <w:t>义办文〔2019</w:t>
      </w:r>
      <w:r>
        <w:rPr>
          <w:rFonts w:hint="eastAsia" w:ascii="Times New Roman" w:hAnsi="Times New Roman" w:eastAsia="仿宋_GB2312"/>
          <w:kern w:val="0"/>
          <w:sz w:val="32"/>
          <w:szCs w:val="32"/>
          <w:lang w:val="en-US" w:eastAsia="zh-CN"/>
        </w:rPr>
        <w:t>〕</w:t>
      </w:r>
      <w:r>
        <w:rPr>
          <w:rFonts w:hint="eastAsia" w:ascii="Times New Roman" w:hAnsi="Times New Roman" w:eastAsia="仿宋_GB2312"/>
          <w:kern w:val="0"/>
          <w:sz w:val="32"/>
          <w:szCs w:val="32"/>
        </w:rPr>
        <w:t>33号</w:t>
      </w:r>
      <w:r>
        <w:rPr>
          <w:rFonts w:ascii="Times New Roman" w:hAnsi="Times New Roman" w:eastAsia="仿宋_GB2312"/>
          <w:kern w:val="0"/>
          <w:sz w:val="32"/>
          <w:szCs w:val="32"/>
        </w:rPr>
        <w:t>）</w:t>
      </w:r>
      <w:r>
        <w:rPr>
          <w:rFonts w:hint="eastAsia" w:ascii="Times New Roman" w:hAnsi="Times New Roman" w:eastAsia="仿宋_GB2312"/>
          <w:kern w:val="0"/>
          <w:sz w:val="32"/>
          <w:szCs w:val="32"/>
          <w:lang w:val="en-US" w:eastAsia="zh-CN"/>
        </w:rPr>
        <w:t>和《中共义马市委机构编制委员会关于义马市文化广电和旅游局所属事业单位重塑性改革有关机构编制事项的通知》（义编</w:t>
      </w:r>
      <w:r>
        <w:rPr>
          <w:rFonts w:hint="eastAsia" w:ascii="Times New Roman" w:hAnsi="Times New Roman" w:eastAsia="仿宋_GB2312"/>
          <w:kern w:val="0"/>
          <w:sz w:val="32"/>
          <w:szCs w:val="32"/>
        </w:rPr>
        <w:t>〔</w:t>
      </w:r>
      <w:r>
        <w:rPr>
          <w:rFonts w:hint="eastAsia" w:ascii="Times New Roman" w:hAnsi="Times New Roman" w:eastAsia="仿宋_GB2312"/>
          <w:kern w:val="0"/>
          <w:sz w:val="32"/>
          <w:szCs w:val="32"/>
          <w:lang w:val="en-US" w:eastAsia="zh-CN"/>
        </w:rPr>
        <w:t>2023〕67号）</w:t>
      </w:r>
      <w:r>
        <w:rPr>
          <w:rFonts w:ascii="Times New Roman" w:hAnsi="Times New Roman" w:eastAsia="仿宋_GB2312"/>
          <w:kern w:val="0"/>
          <w:sz w:val="32"/>
          <w:szCs w:val="32"/>
        </w:rPr>
        <w:t>，</w:t>
      </w:r>
      <w:bookmarkStart w:id="88" w:name="_Toc75957822"/>
      <w:r>
        <w:rPr>
          <w:rFonts w:hint="eastAsia" w:ascii="Times New Roman" w:hAnsi="Times New Roman" w:eastAsia="仿宋_GB2312"/>
          <w:kern w:val="0"/>
          <w:sz w:val="32"/>
          <w:szCs w:val="32"/>
          <w:lang w:eastAsia="zh-CN"/>
        </w:rPr>
        <w:t>市文广旅局</w:t>
      </w:r>
      <w:r>
        <w:rPr>
          <w:rFonts w:ascii="Times New Roman" w:hAnsi="Times New Roman" w:eastAsia="仿宋_GB2312"/>
          <w:kern w:val="0"/>
          <w:sz w:val="32"/>
          <w:szCs w:val="32"/>
        </w:rPr>
        <w:t>是</w:t>
      </w:r>
      <w:r>
        <w:rPr>
          <w:rFonts w:hint="eastAsia" w:ascii="Times New Roman" w:hAnsi="Times New Roman" w:eastAsia="仿宋_GB2312"/>
          <w:kern w:val="0"/>
          <w:sz w:val="32"/>
          <w:szCs w:val="32"/>
          <w:lang w:eastAsia="zh-CN"/>
        </w:rPr>
        <w:t>市政府</w:t>
      </w:r>
      <w:r>
        <w:rPr>
          <w:rFonts w:hint="eastAsia" w:ascii="Times New Roman" w:hAnsi="Times New Roman" w:eastAsia="仿宋_GB2312"/>
          <w:kern w:val="0"/>
          <w:sz w:val="32"/>
          <w:szCs w:val="32"/>
          <w:lang w:val="en-US" w:eastAsia="zh-CN"/>
        </w:rPr>
        <w:t>工作部门，为正科级单位</w:t>
      </w:r>
      <w:r>
        <w:rPr>
          <w:rFonts w:ascii="Times New Roman" w:hAnsi="Times New Roman" w:eastAsia="仿宋_GB2312"/>
          <w:kern w:val="0"/>
          <w:sz w:val="32"/>
          <w:szCs w:val="32"/>
        </w:rPr>
        <w:t>，主要职责</w:t>
      </w:r>
      <w:r>
        <w:rPr>
          <w:rFonts w:hint="eastAsia" w:ascii="Times New Roman" w:hAnsi="Times New Roman" w:eastAsia="仿宋_GB2312"/>
          <w:kern w:val="0"/>
          <w:sz w:val="32"/>
          <w:szCs w:val="32"/>
          <w:lang w:val="en-US" w:eastAsia="zh-CN"/>
        </w:rPr>
        <w:t>为</w:t>
      </w:r>
      <w:r>
        <w:rPr>
          <w:rFonts w:hint="eastAsia" w:ascii="Times New Roman" w:hAnsi="Times New Roman" w:eastAsia="仿宋_GB2312"/>
          <w:kern w:val="0"/>
          <w:sz w:val="32"/>
          <w:szCs w:val="32"/>
        </w:rPr>
        <w:t>贯彻执行国家和省、三门峡市有关文化、广播电视、旅游、文物工作的方针政策和法律法规，拟订全市文化、广播电视、旅游、文物事业发展政策及发展规划并组织实施。指导全市文化、广播电视、旅游系统的体制和机制创新。加强文化、广播电视阵地管理，把握正确的舆论导向和创作导向</w:t>
      </w:r>
      <w:r>
        <w:rPr>
          <w:rFonts w:hint="eastAsia" w:ascii="Times New Roman" w:hAnsi="Times New Roman" w:eastAsia="仿宋_GB2312"/>
          <w:kern w:val="0"/>
          <w:sz w:val="32"/>
          <w:szCs w:val="32"/>
          <w:lang w:val="en-US" w:eastAsia="zh-CN"/>
        </w:rPr>
        <w:t>等</w:t>
      </w:r>
      <w:r>
        <w:rPr>
          <w:rFonts w:ascii="Times New Roman" w:hAnsi="Times New Roman" w:eastAsia="仿宋_GB2312"/>
          <w:kern w:val="0"/>
          <w:sz w:val="32"/>
          <w:szCs w:val="32"/>
        </w:rPr>
        <w:t>。</w:t>
      </w:r>
    </w:p>
    <w:p w14:paraId="592A2A6B">
      <w:pPr>
        <w:keepNext w:val="0"/>
        <w:keepLines w:val="0"/>
        <w:pageBreakBefore w:val="0"/>
        <w:widowControl w:val="0"/>
        <w:kinsoku/>
        <w:wordWrap/>
        <w:overflowPunct/>
        <w:topLinePunct w:val="0"/>
        <w:autoSpaceDE/>
        <w:autoSpaceDN/>
        <w:bidi w:val="0"/>
        <w:spacing w:line="580" w:lineRule="exact"/>
        <w:ind w:left="643"/>
        <w:textAlignment w:val="auto"/>
        <w:outlineLvl w:val="2"/>
        <w:rPr>
          <w:rFonts w:ascii="Times New Roman" w:hAnsi="Times New Roman" w:eastAsia="仿宋_GB2312"/>
          <w:b/>
          <w:sz w:val="32"/>
          <w:szCs w:val="32"/>
        </w:rPr>
      </w:pPr>
      <w:r>
        <w:rPr>
          <w:rFonts w:ascii="Times New Roman" w:hAnsi="Times New Roman" w:eastAsia="仿宋_GB2312"/>
          <w:b/>
          <w:sz w:val="32"/>
          <w:szCs w:val="32"/>
        </w:rPr>
        <w:t>2.部门机构</w:t>
      </w:r>
      <w:bookmarkEnd w:id="88"/>
      <w:r>
        <w:rPr>
          <w:rFonts w:ascii="Times New Roman" w:hAnsi="Times New Roman" w:eastAsia="仿宋_GB2312"/>
          <w:b/>
          <w:sz w:val="32"/>
          <w:szCs w:val="32"/>
        </w:rPr>
        <w:t>设置及人员编制</w:t>
      </w:r>
    </w:p>
    <w:p w14:paraId="6AD27996">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ascii="Times New Roman" w:hAnsi="Times New Roman" w:eastAsia="仿宋_GB2312"/>
          <w:kern w:val="0"/>
          <w:sz w:val="32"/>
          <w:szCs w:val="32"/>
        </w:rPr>
      </w:pPr>
      <w:bookmarkStart w:id="89" w:name="_Toc21044"/>
      <w:r>
        <w:rPr>
          <w:rFonts w:hint="eastAsia" w:ascii="Times New Roman" w:hAnsi="Times New Roman" w:eastAsia="仿宋_GB2312"/>
          <w:color w:val="auto"/>
          <w:kern w:val="0"/>
          <w:sz w:val="32"/>
          <w:szCs w:val="32"/>
          <w:lang w:eastAsia="zh-CN"/>
        </w:rPr>
        <w:t>市文广旅局</w:t>
      </w:r>
      <w:r>
        <w:rPr>
          <w:rFonts w:ascii="Times New Roman" w:hAnsi="Times New Roman" w:eastAsia="仿宋_GB2312"/>
          <w:color w:val="auto"/>
          <w:kern w:val="0"/>
          <w:sz w:val="32"/>
          <w:szCs w:val="32"/>
        </w:rPr>
        <w:t>设置</w:t>
      </w:r>
      <w:r>
        <w:rPr>
          <w:rFonts w:hint="eastAsia" w:ascii="Times New Roman" w:hAnsi="Times New Roman" w:eastAsia="仿宋_GB2312"/>
          <w:color w:val="auto"/>
          <w:kern w:val="0"/>
          <w:sz w:val="32"/>
          <w:szCs w:val="32"/>
          <w:lang w:val="en-US" w:eastAsia="zh-CN"/>
        </w:rPr>
        <w:t>6</w:t>
      </w:r>
      <w:r>
        <w:rPr>
          <w:rFonts w:ascii="Times New Roman" w:hAnsi="Times New Roman" w:eastAsia="仿宋_GB2312"/>
          <w:color w:val="auto"/>
          <w:kern w:val="0"/>
          <w:sz w:val="32"/>
          <w:szCs w:val="32"/>
        </w:rPr>
        <w:t>个内设机构，包括：</w:t>
      </w:r>
      <w:r>
        <w:rPr>
          <w:rFonts w:hint="eastAsia" w:ascii="Times New Roman" w:hAnsi="Times New Roman" w:eastAsia="仿宋_GB2312"/>
          <w:color w:val="auto"/>
          <w:kern w:val="0"/>
          <w:sz w:val="32"/>
          <w:szCs w:val="32"/>
        </w:rPr>
        <w:t>办公室</w:t>
      </w:r>
      <w:r>
        <w:rPr>
          <w:rFonts w:hint="eastAsia" w:ascii="Times New Roman" w:hAnsi="Times New Roman" w:eastAsia="仿宋_GB2312"/>
          <w:color w:val="auto"/>
          <w:kern w:val="0"/>
          <w:sz w:val="32"/>
          <w:szCs w:val="32"/>
          <w:lang w:eastAsia="zh-CN"/>
        </w:rPr>
        <w:t>（</w:t>
      </w:r>
      <w:r>
        <w:rPr>
          <w:rFonts w:hint="eastAsia" w:ascii="Times New Roman" w:hAnsi="Times New Roman" w:eastAsia="仿宋_GB2312"/>
          <w:color w:val="auto"/>
          <w:kern w:val="0"/>
          <w:sz w:val="32"/>
          <w:szCs w:val="32"/>
        </w:rPr>
        <w:t>政策法规科</w:t>
      </w:r>
      <w:r>
        <w:rPr>
          <w:rFonts w:hint="eastAsia" w:ascii="Times New Roman" w:hAnsi="Times New Roman" w:eastAsia="仿宋_GB2312"/>
          <w:color w:val="auto"/>
          <w:kern w:val="0"/>
          <w:sz w:val="32"/>
          <w:szCs w:val="32"/>
          <w:lang w:eastAsia="zh-CN"/>
        </w:rPr>
        <w:t>）</w:t>
      </w:r>
      <w:r>
        <w:rPr>
          <w:rFonts w:ascii="Times New Roman" w:hAnsi="Times New Roman" w:eastAsia="仿宋_GB2312"/>
          <w:color w:val="auto"/>
          <w:kern w:val="0"/>
          <w:sz w:val="32"/>
          <w:szCs w:val="32"/>
        </w:rPr>
        <w:t>、</w:t>
      </w:r>
      <w:r>
        <w:rPr>
          <w:rFonts w:hint="eastAsia" w:ascii="Times New Roman" w:hAnsi="Times New Roman" w:eastAsia="仿宋_GB2312"/>
          <w:color w:val="auto"/>
          <w:kern w:val="0"/>
          <w:sz w:val="32"/>
          <w:szCs w:val="32"/>
        </w:rPr>
        <w:t>公共文化和艺术科</w:t>
      </w:r>
      <w:r>
        <w:rPr>
          <w:rFonts w:ascii="Times New Roman" w:hAnsi="Times New Roman" w:eastAsia="仿宋_GB2312"/>
          <w:color w:val="auto"/>
          <w:kern w:val="0"/>
          <w:sz w:val="32"/>
          <w:szCs w:val="32"/>
        </w:rPr>
        <w:t>、</w:t>
      </w:r>
      <w:r>
        <w:rPr>
          <w:rFonts w:hint="eastAsia" w:ascii="Times New Roman" w:hAnsi="Times New Roman" w:eastAsia="仿宋_GB2312"/>
          <w:color w:val="auto"/>
          <w:kern w:val="0"/>
          <w:sz w:val="32"/>
          <w:szCs w:val="32"/>
          <w:lang w:val="en-US" w:eastAsia="zh-CN"/>
        </w:rPr>
        <w:t>传媒管理科、文化市场管理科、旅游和文化产业科、文物管理科</w:t>
      </w:r>
      <w:r>
        <w:rPr>
          <w:rFonts w:ascii="Times New Roman" w:hAnsi="Times New Roman" w:eastAsia="仿宋_GB2312"/>
          <w:color w:val="auto"/>
          <w:kern w:val="0"/>
          <w:sz w:val="32"/>
          <w:szCs w:val="32"/>
        </w:rPr>
        <w:t>；设置</w:t>
      </w:r>
      <w:r>
        <w:rPr>
          <w:rFonts w:hint="eastAsia" w:ascii="Times New Roman" w:hAnsi="Times New Roman" w:eastAsia="仿宋_GB2312"/>
          <w:color w:val="auto"/>
          <w:kern w:val="0"/>
          <w:sz w:val="32"/>
          <w:szCs w:val="32"/>
          <w:lang w:val="en-US" w:eastAsia="zh-CN"/>
        </w:rPr>
        <w:t>4</w:t>
      </w:r>
      <w:r>
        <w:rPr>
          <w:rFonts w:ascii="Times New Roman" w:hAnsi="Times New Roman" w:eastAsia="仿宋_GB2312"/>
          <w:color w:val="auto"/>
          <w:kern w:val="0"/>
          <w:sz w:val="32"/>
          <w:szCs w:val="32"/>
        </w:rPr>
        <w:t>个事业单位，包括</w:t>
      </w:r>
      <w:r>
        <w:rPr>
          <w:rFonts w:hint="eastAsia" w:ascii="Times New Roman" w:hAnsi="Times New Roman" w:eastAsia="仿宋_GB2312"/>
          <w:color w:val="auto"/>
          <w:kern w:val="0"/>
          <w:sz w:val="32"/>
          <w:szCs w:val="32"/>
        </w:rPr>
        <w:t>义马市文化市场综合行政执法大队</w:t>
      </w:r>
      <w:r>
        <w:rPr>
          <w:rFonts w:ascii="Times New Roman" w:hAnsi="Times New Roman" w:eastAsia="仿宋_GB2312"/>
          <w:color w:val="auto"/>
          <w:kern w:val="0"/>
          <w:sz w:val="32"/>
          <w:szCs w:val="32"/>
        </w:rPr>
        <w:t>、</w:t>
      </w:r>
      <w:r>
        <w:rPr>
          <w:rFonts w:hint="eastAsia" w:ascii="Times New Roman" w:hAnsi="Times New Roman" w:eastAsia="仿宋_GB2312"/>
          <w:color w:val="auto"/>
          <w:kern w:val="0"/>
          <w:sz w:val="32"/>
          <w:szCs w:val="32"/>
        </w:rPr>
        <w:t>义</w:t>
      </w:r>
      <w:r>
        <w:rPr>
          <w:rFonts w:hint="eastAsia" w:ascii="Times New Roman" w:hAnsi="Times New Roman" w:eastAsia="仿宋_GB2312"/>
          <w:kern w:val="0"/>
          <w:sz w:val="32"/>
          <w:szCs w:val="32"/>
        </w:rPr>
        <w:t>马市图书馆</w:t>
      </w:r>
      <w:r>
        <w:rPr>
          <w:rFonts w:hint="eastAsia" w:ascii="Times New Roman" w:hAnsi="Times New Roman" w:eastAsia="仿宋_GB2312"/>
          <w:kern w:val="0"/>
          <w:sz w:val="32"/>
          <w:szCs w:val="32"/>
          <w:lang w:eastAsia="zh-CN"/>
        </w:rPr>
        <w:t>、义马市</w:t>
      </w:r>
      <w:r>
        <w:rPr>
          <w:rFonts w:hint="eastAsia" w:ascii="Times New Roman" w:hAnsi="Times New Roman" w:eastAsia="仿宋_GB2312"/>
          <w:kern w:val="0"/>
          <w:sz w:val="32"/>
          <w:szCs w:val="32"/>
          <w:lang w:val="en-US" w:eastAsia="zh-CN"/>
        </w:rPr>
        <w:t>文化</w:t>
      </w:r>
      <w:r>
        <w:rPr>
          <w:rFonts w:hint="eastAsia" w:ascii="Times New Roman" w:hAnsi="Times New Roman" w:eastAsia="仿宋_GB2312"/>
          <w:kern w:val="0"/>
          <w:sz w:val="32"/>
          <w:szCs w:val="32"/>
          <w:lang w:eastAsia="zh-CN"/>
        </w:rPr>
        <w:t>馆、</w:t>
      </w:r>
      <w:r>
        <w:rPr>
          <w:rFonts w:hint="eastAsia" w:ascii="Times New Roman" w:hAnsi="Times New Roman" w:eastAsia="仿宋_GB2312"/>
          <w:kern w:val="0"/>
          <w:sz w:val="32"/>
          <w:szCs w:val="32"/>
          <w:lang w:val="en-US" w:eastAsia="zh-CN"/>
        </w:rPr>
        <w:t>义马市文物管理所</w:t>
      </w:r>
      <w:r>
        <w:rPr>
          <w:rFonts w:ascii="Times New Roman" w:hAnsi="Times New Roman" w:eastAsia="仿宋_GB2312"/>
          <w:kern w:val="0"/>
          <w:sz w:val="32"/>
          <w:szCs w:val="32"/>
        </w:rPr>
        <w:t>。</w:t>
      </w:r>
    </w:p>
    <w:p w14:paraId="348EF6E2">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eastAsia="zh-CN"/>
        </w:rPr>
        <w:t>市文广旅局</w:t>
      </w:r>
      <w:r>
        <w:rPr>
          <w:rFonts w:hint="eastAsia" w:ascii="Times New Roman" w:hAnsi="Times New Roman" w:eastAsia="仿宋_GB2312"/>
          <w:kern w:val="0"/>
          <w:sz w:val="32"/>
          <w:szCs w:val="32"/>
          <w:lang w:val="en-US" w:eastAsia="zh-CN"/>
        </w:rPr>
        <w:t>共有</w:t>
      </w:r>
      <w:r>
        <w:rPr>
          <w:rFonts w:hint="default" w:ascii="Times New Roman" w:hAnsi="Times New Roman" w:eastAsia="仿宋_GB2312" w:cs="Times New Roman"/>
          <w:color w:val="auto"/>
          <w:sz w:val="32"/>
          <w:highlight w:val="none"/>
          <w:lang w:val="en-US" w:eastAsia="zh-CN"/>
        </w:rPr>
        <w:t>人员</w:t>
      </w:r>
      <w:r>
        <w:rPr>
          <w:rFonts w:hint="default" w:ascii="Times New Roman" w:hAnsi="Times New Roman" w:eastAsia="仿宋_GB2312" w:cs="Times New Roman"/>
          <w:color w:val="auto"/>
          <w:sz w:val="32"/>
          <w:highlight w:val="none"/>
        </w:rPr>
        <w:t>编制</w:t>
      </w:r>
      <w:r>
        <w:rPr>
          <w:rFonts w:hint="eastAsia" w:ascii="Times New Roman" w:hAnsi="Times New Roman" w:eastAsia="仿宋_GB2312" w:cs="Times New Roman"/>
          <w:color w:val="auto"/>
          <w:sz w:val="32"/>
          <w:highlight w:val="none"/>
          <w:lang w:val="en-US" w:eastAsia="zh-CN"/>
        </w:rPr>
        <w:t>29</w:t>
      </w:r>
      <w:r>
        <w:rPr>
          <w:rFonts w:hint="default" w:ascii="Times New Roman" w:hAnsi="Times New Roman" w:eastAsia="仿宋_GB2312" w:cs="Times New Roman"/>
          <w:color w:val="auto"/>
          <w:sz w:val="32"/>
          <w:highlight w:val="none"/>
          <w:lang w:val="en-US" w:eastAsia="zh-CN"/>
        </w:rPr>
        <w:t>名</w:t>
      </w:r>
      <w:r>
        <w:rPr>
          <w:rFonts w:hint="default" w:ascii="Times New Roman" w:hAnsi="Times New Roman" w:eastAsia="仿宋_GB2312" w:cs="Times New Roman"/>
          <w:color w:val="auto"/>
          <w:sz w:val="32"/>
          <w:highlight w:val="none"/>
        </w:rPr>
        <w:t>，其中：行政编制</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名</w:t>
      </w:r>
      <w:r>
        <w:rPr>
          <w:rFonts w:hint="default" w:ascii="Times New Roman" w:hAnsi="Times New Roman" w:eastAsia="仿宋_GB2312" w:cs="Times New Roman"/>
          <w:color w:val="auto"/>
          <w:sz w:val="32"/>
          <w:highlight w:val="none"/>
        </w:rPr>
        <w:t>，事业编制</w:t>
      </w:r>
      <w:r>
        <w:rPr>
          <w:rFonts w:hint="eastAsia" w:ascii="Times New Roman" w:hAnsi="Times New Roman" w:eastAsia="仿宋_GB2312" w:cs="Times New Roman"/>
          <w:color w:val="auto"/>
          <w:sz w:val="32"/>
          <w:highlight w:val="none"/>
          <w:lang w:val="en-US" w:eastAsia="zh-CN"/>
        </w:rPr>
        <w:t>25</w:t>
      </w:r>
      <w:r>
        <w:rPr>
          <w:rFonts w:hint="default" w:ascii="Times New Roman" w:hAnsi="Times New Roman" w:eastAsia="仿宋_GB2312" w:cs="Times New Roman"/>
          <w:color w:val="auto"/>
          <w:sz w:val="32"/>
          <w:highlight w:val="none"/>
          <w:lang w:val="en-US" w:eastAsia="zh-CN"/>
        </w:rPr>
        <w:t>名；</w:t>
      </w:r>
      <w:r>
        <w:rPr>
          <w:rFonts w:hint="default" w:ascii="Times New Roman" w:hAnsi="Times New Roman" w:eastAsia="仿宋_GB2312" w:cs="Times New Roman"/>
          <w:color w:val="auto"/>
          <w:sz w:val="32"/>
          <w:highlight w:val="none"/>
        </w:rPr>
        <w:t>现有在职人数</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9人，离退休人数</w:t>
      </w:r>
      <w:r>
        <w:rPr>
          <w:rFonts w:hint="eastAsia" w:ascii="Times New Roman" w:hAnsi="Times New Roman" w:eastAsia="仿宋_GB2312" w:cs="Times New Roman"/>
          <w:color w:val="auto"/>
          <w:sz w:val="32"/>
          <w:highlight w:val="none"/>
          <w:lang w:val="en-US" w:eastAsia="zh-CN"/>
        </w:rPr>
        <w:t>27</w:t>
      </w:r>
      <w:r>
        <w:rPr>
          <w:rFonts w:hint="default" w:ascii="Times New Roman" w:hAnsi="Times New Roman" w:eastAsia="仿宋_GB2312" w:cs="Times New Roman"/>
          <w:color w:val="auto"/>
          <w:sz w:val="32"/>
          <w:highlight w:val="none"/>
        </w:rPr>
        <w:t>人。</w:t>
      </w:r>
    </w:p>
    <w:p w14:paraId="2A5267CB">
      <w:pPr>
        <w:keepNext w:val="0"/>
        <w:keepLines w:val="0"/>
        <w:pageBreakBefore w:val="0"/>
        <w:widowControl w:val="0"/>
        <w:kinsoku/>
        <w:wordWrap/>
        <w:overflowPunct/>
        <w:topLinePunct w:val="0"/>
        <w:autoSpaceDE/>
        <w:autoSpaceDN/>
        <w:bidi w:val="0"/>
        <w:spacing w:line="580" w:lineRule="exact"/>
        <w:ind w:firstLine="643" w:firstLineChars="200"/>
        <w:textAlignment w:val="auto"/>
        <w:outlineLvl w:val="1"/>
        <w:rPr>
          <w:rFonts w:ascii="Times New Roman" w:hAnsi="Times New Roman" w:eastAsia="楷体_GB2312"/>
          <w:b/>
          <w:sz w:val="32"/>
          <w:szCs w:val="32"/>
        </w:rPr>
      </w:pPr>
      <w:r>
        <w:rPr>
          <w:rFonts w:ascii="Times New Roman" w:hAnsi="Times New Roman" w:eastAsia="楷体_GB2312"/>
          <w:b/>
          <w:sz w:val="32"/>
          <w:szCs w:val="32"/>
        </w:rPr>
        <w:t>（二）部门预决算情况</w:t>
      </w:r>
      <w:bookmarkEnd w:id="89"/>
    </w:p>
    <w:p w14:paraId="26D87226">
      <w:pPr>
        <w:keepNext w:val="0"/>
        <w:keepLines w:val="0"/>
        <w:pageBreakBefore w:val="0"/>
        <w:widowControl w:val="0"/>
        <w:kinsoku/>
        <w:wordWrap/>
        <w:overflowPunct/>
        <w:topLinePunct w:val="0"/>
        <w:autoSpaceDE/>
        <w:autoSpaceDN/>
        <w:bidi w:val="0"/>
        <w:spacing w:line="580" w:lineRule="exact"/>
        <w:ind w:firstLine="643" w:firstLineChars="200"/>
        <w:textAlignment w:val="auto"/>
        <w:outlineLvl w:val="2"/>
        <w:rPr>
          <w:rFonts w:ascii="Times New Roman" w:hAnsi="Times New Roman" w:eastAsia="仿宋_GB2312"/>
          <w:b/>
          <w:sz w:val="32"/>
          <w:szCs w:val="32"/>
        </w:rPr>
      </w:pPr>
      <w:bookmarkStart w:id="90" w:name="_Toc75957826"/>
      <w:r>
        <w:rPr>
          <w:rFonts w:ascii="Times New Roman" w:hAnsi="Times New Roman" w:eastAsia="仿宋_GB2312"/>
          <w:b/>
          <w:sz w:val="32"/>
          <w:szCs w:val="32"/>
        </w:rPr>
        <w:t>1.部门预算情况</w:t>
      </w:r>
      <w:bookmarkEnd w:id="90"/>
    </w:p>
    <w:p w14:paraId="45139E5B">
      <w:pPr>
        <w:keepNext w:val="0"/>
        <w:keepLines w:val="0"/>
        <w:pageBreakBefore w:val="0"/>
        <w:widowControl w:val="0"/>
        <w:numPr>
          <w:ilvl w:val="-1"/>
          <w:numId w:val="0"/>
        </w:numPr>
        <w:kinsoku/>
        <w:wordWrap/>
        <w:overflowPunct/>
        <w:topLinePunct w:val="0"/>
        <w:autoSpaceDE/>
        <w:autoSpaceDN/>
        <w:bidi w:val="0"/>
        <w:spacing w:line="580" w:lineRule="exact"/>
        <w:ind w:left="0" w:leftChars="0" w:firstLine="643" w:firstLineChars="200"/>
        <w:textAlignment w:val="auto"/>
        <w:rPr>
          <w:rFonts w:ascii="仿宋_GB2312" w:hAnsi="Times New Roman" w:eastAsia="仿宋_GB2312"/>
          <w:b/>
          <w:bCs/>
          <w:sz w:val="32"/>
          <w:szCs w:val="32"/>
        </w:rPr>
      </w:pPr>
      <w:r>
        <w:rPr>
          <w:rFonts w:hint="eastAsia" w:ascii="仿宋_GB2312" w:hAnsi="Times New Roman" w:eastAsia="仿宋_GB2312"/>
          <w:b/>
          <w:bCs/>
          <w:sz w:val="32"/>
          <w:szCs w:val="32"/>
          <w:lang w:eastAsia="zh-CN"/>
        </w:rPr>
        <w:t>（</w:t>
      </w:r>
      <w:r>
        <w:rPr>
          <w:rFonts w:hint="eastAsia" w:ascii="仿宋_GB2312" w:hAnsi="Times New Roman" w:eastAsia="仿宋_GB2312"/>
          <w:b/>
          <w:bCs/>
          <w:sz w:val="32"/>
          <w:szCs w:val="32"/>
          <w:lang w:val="en-US" w:eastAsia="zh-CN"/>
        </w:rPr>
        <w:t>1</w:t>
      </w:r>
      <w:r>
        <w:rPr>
          <w:rFonts w:hint="eastAsia" w:ascii="仿宋_GB2312" w:hAnsi="Times New Roman" w:eastAsia="仿宋_GB2312"/>
          <w:b/>
          <w:bCs/>
          <w:sz w:val="32"/>
          <w:szCs w:val="32"/>
          <w:lang w:eastAsia="zh-CN"/>
        </w:rPr>
        <w:t>）</w:t>
      </w:r>
      <w:r>
        <w:rPr>
          <w:rFonts w:hint="eastAsia" w:ascii="仿宋_GB2312" w:hAnsi="Times New Roman" w:eastAsia="仿宋_GB2312"/>
          <w:b/>
          <w:bCs/>
          <w:sz w:val="32"/>
          <w:szCs w:val="32"/>
        </w:rPr>
        <w:t>年初部门预算批复情况</w:t>
      </w:r>
    </w:p>
    <w:p w14:paraId="6A8D57EB">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ascii="Times New Roman" w:hAnsi="Times New Roman" w:eastAsia="仿宋_GB2312"/>
          <w:kern w:val="0"/>
          <w:sz w:val="32"/>
          <w:szCs w:val="32"/>
        </w:rPr>
      </w:pPr>
      <w:r>
        <w:rPr>
          <w:rFonts w:ascii="Times New Roman" w:hAnsi="Times New Roman" w:eastAsia="仿宋_GB2312"/>
          <w:kern w:val="0"/>
          <w:sz w:val="32"/>
          <w:szCs w:val="32"/>
        </w:rPr>
        <w:t>根据《</w:t>
      </w:r>
      <w:r>
        <w:rPr>
          <w:rFonts w:hint="eastAsia" w:ascii="Times New Roman" w:hAnsi="Times New Roman" w:eastAsia="仿宋_GB2312"/>
          <w:kern w:val="0"/>
          <w:sz w:val="32"/>
          <w:szCs w:val="32"/>
          <w:lang w:eastAsia="zh-CN"/>
        </w:rPr>
        <w:t>义马市</w:t>
      </w:r>
      <w:r>
        <w:rPr>
          <w:rFonts w:ascii="Times New Roman" w:hAnsi="Times New Roman" w:eastAsia="仿宋_GB2312"/>
          <w:kern w:val="0"/>
          <w:sz w:val="32"/>
          <w:szCs w:val="32"/>
        </w:rPr>
        <w:t>财政局关于批复</w:t>
      </w:r>
      <w:r>
        <w:rPr>
          <w:rFonts w:hint="eastAsia" w:ascii="Times New Roman" w:hAnsi="Times New Roman" w:eastAsia="仿宋_GB2312"/>
          <w:kern w:val="0"/>
          <w:sz w:val="32"/>
          <w:szCs w:val="32"/>
          <w:lang w:eastAsia="zh-CN"/>
        </w:rPr>
        <w:t>2023</w:t>
      </w:r>
      <w:r>
        <w:rPr>
          <w:rFonts w:ascii="Times New Roman" w:hAnsi="Times New Roman" w:eastAsia="仿宋_GB2312"/>
          <w:kern w:val="0"/>
          <w:sz w:val="32"/>
          <w:szCs w:val="32"/>
        </w:rPr>
        <w:t>年部门预算的通知》（</w:t>
      </w:r>
      <w:r>
        <w:rPr>
          <w:rFonts w:hint="eastAsia" w:ascii="Times New Roman" w:hAnsi="Times New Roman" w:eastAsia="仿宋_GB2312"/>
          <w:kern w:val="0"/>
          <w:sz w:val="32"/>
          <w:szCs w:val="32"/>
          <w:lang w:val="en-US" w:eastAsia="zh-CN"/>
        </w:rPr>
        <w:t>义</w:t>
      </w:r>
      <w:r>
        <w:rPr>
          <w:rFonts w:ascii="Times New Roman" w:hAnsi="Times New Roman" w:eastAsia="仿宋_GB2312"/>
          <w:kern w:val="0"/>
          <w:sz w:val="32"/>
          <w:szCs w:val="32"/>
        </w:rPr>
        <w:t>财预〔</w:t>
      </w:r>
      <w:r>
        <w:rPr>
          <w:rFonts w:hint="eastAsia" w:ascii="Times New Roman" w:hAnsi="Times New Roman" w:eastAsia="仿宋_GB2312"/>
          <w:kern w:val="0"/>
          <w:sz w:val="32"/>
          <w:szCs w:val="32"/>
          <w:lang w:eastAsia="zh-CN"/>
        </w:rPr>
        <w:t>2023</w:t>
      </w:r>
      <w:r>
        <w:rPr>
          <w:rFonts w:ascii="Times New Roman" w:hAnsi="Times New Roman" w:eastAsia="仿宋_GB2312"/>
          <w:kern w:val="0"/>
          <w:sz w:val="32"/>
          <w:szCs w:val="32"/>
        </w:rPr>
        <w:t>〕</w:t>
      </w:r>
      <w:r>
        <w:rPr>
          <w:rFonts w:hint="eastAsia" w:ascii="Times New Roman" w:hAnsi="Times New Roman" w:eastAsia="仿宋_GB2312"/>
          <w:kern w:val="0"/>
          <w:sz w:val="32"/>
          <w:szCs w:val="32"/>
          <w:lang w:val="en-US" w:eastAsia="zh-CN"/>
        </w:rPr>
        <w:t>198</w:t>
      </w:r>
      <w:r>
        <w:rPr>
          <w:rFonts w:ascii="Times New Roman" w:hAnsi="Times New Roman" w:eastAsia="仿宋_GB2312"/>
          <w:kern w:val="0"/>
          <w:sz w:val="32"/>
          <w:szCs w:val="32"/>
        </w:rPr>
        <w:t>号），</w:t>
      </w:r>
      <w:r>
        <w:rPr>
          <w:rFonts w:hint="eastAsia" w:ascii="Times New Roman" w:hAnsi="Times New Roman" w:eastAsia="仿宋_GB2312"/>
          <w:kern w:val="0"/>
          <w:sz w:val="32"/>
          <w:szCs w:val="32"/>
          <w:lang w:eastAsia="zh-CN"/>
        </w:rPr>
        <w:t>市文广旅局2023</w:t>
      </w:r>
      <w:r>
        <w:rPr>
          <w:rFonts w:ascii="Times New Roman" w:hAnsi="Times New Roman" w:eastAsia="仿宋_GB2312"/>
          <w:kern w:val="0"/>
          <w:sz w:val="32"/>
          <w:szCs w:val="32"/>
        </w:rPr>
        <w:t>年度收入总预算为</w:t>
      </w:r>
      <w:r>
        <w:rPr>
          <w:rFonts w:hint="eastAsia" w:ascii="Times New Roman" w:hAnsi="Times New Roman" w:eastAsia="仿宋_GB2312"/>
          <w:kern w:val="0"/>
          <w:sz w:val="32"/>
          <w:szCs w:val="32"/>
          <w:lang w:val="en-US" w:eastAsia="zh-CN"/>
        </w:rPr>
        <w:t>1,480.64</w:t>
      </w:r>
      <w:r>
        <w:rPr>
          <w:rFonts w:ascii="Times New Roman" w:hAnsi="Times New Roman" w:eastAsia="仿宋_GB2312"/>
          <w:kern w:val="0"/>
          <w:sz w:val="32"/>
          <w:szCs w:val="32"/>
        </w:rPr>
        <w:t>万元，其中一般公共预算财政拨款收入</w:t>
      </w:r>
      <w:r>
        <w:rPr>
          <w:rFonts w:hint="eastAsia" w:ascii="Times New Roman" w:hAnsi="Times New Roman" w:eastAsia="仿宋_GB2312"/>
          <w:kern w:val="0"/>
          <w:sz w:val="32"/>
          <w:szCs w:val="32"/>
          <w:lang w:val="en-US" w:eastAsia="zh-CN"/>
        </w:rPr>
        <w:t>1,304.64</w:t>
      </w:r>
      <w:r>
        <w:rPr>
          <w:rFonts w:ascii="Times New Roman" w:hAnsi="Times New Roman" w:eastAsia="仿宋_GB2312"/>
          <w:kern w:val="0"/>
          <w:sz w:val="32"/>
          <w:szCs w:val="32"/>
        </w:rPr>
        <w:t>万元；支出总预算</w:t>
      </w:r>
      <w:r>
        <w:rPr>
          <w:rFonts w:hint="eastAsia" w:ascii="Times New Roman" w:hAnsi="Times New Roman" w:eastAsia="仿宋_GB2312"/>
          <w:kern w:val="0"/>
          <w:sz w:val="32"/>
          <w:szCs w:val="32"/>
          <w:lang w:val="en-US" w:eastAsia="zh-CN"/>
        </w:rPr>
        <w:t>1,480.64</w:t>
      </w:r>
      <w:r>
        <w:rPr>
          <w:rFonts w:ascii="Times New Roman" w:hAnsi="Times New Roman" w:eastAsia="仿宋_GB2312"/>
          <w:kern w:val="0"/>
          <w:sz w:val="32"/>
          <w:szCs w:val="32"/>
        </w:rPr>
        <w:t>万元，其中基本支出4</w:t>
      </w:r>
      <w:r>
        <w:rPr>
          <w:rFonts w:hint="eastAsia" w:ascii="Times New Roman" w:hAnsi="Times New Roman" w:eastAsia="仿宋_GB2312"/>
          <w:kern w:val="0"/>
          <w:sz w:val="32"/>
          <w:szCs w:val="32"/>
          <w:lang w:val="en-US" w:eastAsia="zh-CN"/>
        </w:rPr>
        <w:t>87.35</w:t>
      </w:r>
      <w:r>
        <w:rPr>
          <w:rFonts w:ascii="Times New Roman" w:hAnsi="Times New Roman" w:eastAsia="仿宋_GB2312"/>
          <w:kern w:val="0"/>
          <w:sz w:val="32"/>
          <w:szCs w:val="32"/>
        </w:rPr>
        <w:t>万元，项目支出</w:t>
      </w:r>
      <w:r>
        <w:rPr>
          <w:rFonts w:hint="eastAsia" w:ascii="Times New Roman" w:hAnsi="Times New Roman" w:eastAsia="仿宋_GB2312"/>
          <w:kern w:val="0"/>
          <w:sz w:val="32"/>
          <w:szCs w:val="32"/>
          <w:lang w:val="en-US" w:eastAsia="zh-CN"/>
        </w:rPr>
        <w:t>993.29</w:t>
      </w:r>
      <w:r>
        <w:rPr>
          <w:rFonts w:ascii="Times New Roman" w:hAnsi="Times New Roman" w:eastAsia="仿宋_GB2312"/>
          <w:kern w:val="0"/>
          <w:sz w:val="32"/>
          <w:szCs w:val="32"/>
        </w:rPr>
        <w:t>万元。</w:t>
      </w:r>
    </w:p>
    <w:p w14:paraId="5CA99B06">
      <w:pPr>
        <w:keepNext w:val="0"/>
        <w:keepLines w:val="0"/>
        <w:pageBreakBefore w:val="0"/>
        <w:widowControl w:val="0"/>
        <w:numPr>
          <w:ilvl w:val="-1"/>
          <w:numId w:val="0"/>
        </w:numPr>
        <w:kinsoku/>
        <w:wordWrap/>
        <w:overflowPunct/>
        <w:topLinePunct w:val="0"/>
        <w:autoSpaceDE/>
        <w:autoSpaceDN/>
        <w:bidi w:val="0"/>
        <w:spacing w:line="580" w:lineRule="exact"/>
        <w:ind w:left="0" w:leftChars="0"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rPr>
      </w:pPr>
      <w:r>
        <w:rPr>
          <w:rFonts w:hint="eastAsia" w:ascii="仿宋_GB2312" w:hAnsi="Times New Roman" w:eastAsia="仿宋_GB2312"/>
          <w:b/>
          <w:bCs/>
          <w:sz w:val="32"/>
          <w:szCs w:val="32"/>
          <w:lang w:eastAsia="zh-CN"/>
        </w:rPr>
        <w:t>（</w:t>
      </w:r>
      <w:r>
        <w:rPr>
          <w:rFonts w:hint="eastAsia" w:ascii="仿宋_GB2312" w:hAnsi="Times New Roman" w:eastAsia="仿宋_GB2312"/>
          <w:b/>
          <w:bCs/>
          <w:sz w:val="32"/>
          <w:szCs w:val="32"/>
          <w:lang w:val="en-US" w:eastAsia="zh-CN"/>
        </w:rPr>
        <w:t>2</w:t>
      </w:r>
      <w:r>
        <w:rPr>
          <w:rFonts w:hint="eastAsia" w:ascii="仿宋_GB2312" w:hAnsi="Times New Roman" w:eastAsia="仿宋_GB2312"/>
          <w:b/>
          <w:bCs/>
          <w:sz w:val="32"/>
          <w:szCs w:val="32"/>
          <w:lang w:eastAsia="zh-CN"/>
        </w:rPr>
        <w:t>）</w:t>
      </w:r>
      <w:r>
        <w:rPr>
          <w:rFonts w:hint="eastAsia" w:ascii="仿宋_GB2312" w:hAnsi="Times New Roman" w:eastAsia="仿宋_GB2312"/>
          <w:b/>
          <w:bCs/>
          <w:sz w:val="32"/>
          <w:szCs w:val="32"/>
        </w:rPr>
        <w:t>预算调整情况</w:t>
      </w:r>
    </w:p>
    <w:p w14:paraId="48BA8512">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ascii="Times New Roman" w:hAnsi="Times New Roman" w:eastAsia="仿宋_GB2312"/>
          <w:color w:val="auto"/>
          <w:kern w:val="0"/>
          <w:sz w:val="32"/>
          <w:szCs w:val="32"/>
        </w:rPr>
      </w:pPr>
      <w:r>
        <w:rPr>
          <w:rFonts w:hint="eastAsia" w:ascii="Times New Roman" w:hAnsi="Times New Roman" w:eastAsia="仿宋_GB2312"/>
          <w:color w:val="auto"/>
          <w:kern w:val="0"/>
          <w:sz w:val="32"/>
          <w:szCs w:val="32"/>
          <w:lang w:eastAsia="zh-CN"/>
        </w:rPr>
        <w:t>市文广旅局</w:t>
      </w:r>
      <w:r>
        <w:rPr>
          <w:rFonts w:hint="default" w:ascii="Times New Roman" w:hAnsi="Times New Roman" w:eastAsia="仿宋_GB2312" w:cs="Times New Roman"/>
          <w:color w:val="auto"/>
          <w:kern w:val="0"/>
          <w:sz w:val="32"/>
          <w:szCs w:val="32"/>
          <w:highlight w:val="none"/>
        </w:rPr>
        <w:t>202</w:t>
      </w:r>
      <w:r>
        <w:rPr>
          <w:rFonts w:hint="eastAsia" w:ascii="Times New Roman" w:hAnsi="Times New Roman" w:eastAsia="仿宋_GB2312" w:cs="Times New Roman"/>
          <w:color w:val="auto"/>
          <w:kern w:val="0"/>
          <w:sz w:val="32"/>
          <w:szCs w:val="32"/>
          <w:highlight w:val="none"/>
          <w:lang w:val="en-US" w:eastAsia="zh-CN"/>
        </w:rPr>
        <w:t>3</w:t>
      </w:r>
      <w:r>
        <w:rPr>
          <w:rFonts w:hint="default" w:ascii="Times New Roman" w:hAnsi="Times New Roman" w:eastAsia="仿宋_GB2312" w:cs="Times New Roman"/>
          <w:color w:val="auto"/>
          <w:kern w:val="0"/>
          <w:sz w:val="32"/>
          <w:szCs w:val="32"/>
          <w:highlight w:val="none"/>
        </w:rPr>
        <w:t>年年初预算为</w:t>
      </w:r>
      <w:r>
        <w:rPr>
          <w:rFonts w:hint="eastAsia" w:ascii="Times New Roman" w:hAnsi="Times New Roman" w:eastAsia="仿宋_GB2312"/>
          <w:kern w:val="0"/>
          <w:sz w:val="32"/>
          <w:szCs w:val="32"/>
          <w:lang w:val="en-US" w:eastAsia="zh-CN"/>
        </w:rPr>
        <w:t>1,480.64</w:t>
      </w:r>
      <w:r>
        <w:rPr>
          <w:rFonts w:hint="default" w:ascii="Times New Roman" w:hAnsi="Times New Roman" w:eastAsia="仿宋_GB2312" w:cs="Times New Roman"/>
          <w:color w:val="auto"/>
          <w:kern w:val="0"/>
          <w:sz w:val="32"/>
          <w:szCs w:val="32"/>
          <w:highlight w:val="none"/>
        </w:rPr>
        <w:t>万元</w:t>
      </w:r>
      <w:r>
        <w:rPr>
          <w:rFonts w:hint="eastAsia" w:ascii="Times New Roman" w:hAnsi="Times New Roman" w:eastAsia="仿宋_GB2312" w:cs="Times New Roman"/>
          <w:color w:val="auto"/>
          <w:kern w:val="0"/>
          <w:sz w:val="32"/>
          <w:szCs w:val="32"/>
          <w:highlight w:val="none"/>
          <w:lang w:eastAsia="zh-CN"/>
        </w:rPr>
        <w:t>，</w:t>
      </w:r>
      <w:r>
        <w:rPr>
          <w:rFonts w:ascii="Times New Roman" w:hAnsi="Times New Roman" w:eastAsia="仿宋_GB2312"/>
          <w:color w:val="auto"/>
          <w:kern w:val="0"/>
          <w:sz w:val="32"/>
          <w:szCs w:val="32"/>
        </w:rPr>
        <w:t>年中调</w:t>
      </w:r>
      <w:r>
        <w:rPr>
          <w:rFonts w:hint="eastAsia" w:ascii="Times New Roman" w:hAnsi="Times New Roman" w:eastAsia="仿宋_GB2312"/>
          <w:color w:val="auto"/>
          <w:kern w:val="0"/>
          <w:sz w:val="32"/>
          <w:szCs w:val="32"/>
          <w:lang w:val="en-US" w:eastAsia="zh-CN"/>
        </w:rPr>
        <w:t>增</w:t>
      </w:r>
      <w:r>
        <w:rPr>
          <w:rFonts w:ascii="Times New Roman" w:hAnsi="Times New Roman" w:eastAsia="仿宋_GB2312"/>
          <w:color w:val="auto"/>
          <w:kern w:val="0"/>
          <w:sz w:val="32"/>
          <w:szCs w:val="32"/>
        </w:rPr>
        <w:t>预算</w:t>
      </w:r>
      <w:r>
        <w:rPr>
          <w:rFonts w:hint="eastAsia" w:ascii="Times New Roman" w:hAnsi="Times New Roman" w:eastAsia="仿宋_GB2312"/>
          <w:color w:val="auto"/>
          <w:kern w:val="0"/>
          <w:sz w:val="32"/>
          <w:szCs w:val="32"/>
          <w:lang w:val="en-US" w:eastAsia="zh-CN"/>
        </w:rPr>
        <w:t>296.78</w:t>
      </w:r>
      <w:r>
        <w:rPr>
          <w:rFonts w:ascii="Times New Roman" w:hAnsi="Times New Roman" w:eastAsia="仿宋_GB2312"/>
          <w:color w:val="auto"/>
          <w:kern w:val="0"/>
          <w:sz w:val="32"/>
          <w:szCs w:val="32"/>
        </w:rPr>
        <w:t>万元，调整后预算为1</w:t>
      </w:r>
      <w:r>
        <w:rPr>
          <w:rFonts w:hint="eastAsia" w:ascii="Times New Roman" w:hAnsi="Times New Roman" w:eastAsia="仿宋_GB2312"/>
          <w:color w:val="auto"/>
          <w:kern w:val="0"/>
          <w:sz w:val="32"/>
          <w:szCs w:val="32"/>
          <w:lang w:val="en-US" w:eastAsia="zh-CN"/>
        </w:rPr>
        <w:t>,777.42</w:t>
      </w:r>
      <w:r>
        <w:rPr>
          <w:rFonts w:ascii="Times New Roman" w:hAnsi="Times New Roman" w:eastAsia="仿宋_GB2312"/>
          <w:color w:val="auto"/>
          <w:kern w:val="0"/>
          <w:sz w:val="32"/>
          <w:szCs w:val="32"/>
        </w:rPr>
        <w:t>万元</w:t>
      </w:r>
      <w:bookmarkStart w:id="91" w:name="_Toc75957827"/>
      <w:r>
        <w:rPr>
          <w:rFonts w:ascii="Times New Roman" w:hAnsi="Times New Roman" w:eastAsia="仿宋_GB2312"/>
          <w:color w:val="auto"/>
          <w:kern w:val="0"/>
          <w:sz w:val="32"/>
          <w:szCs w:val="32"/>
        </w:rPr>
        <w:t>。</w:t>
      </w:r>
    </w:p>
    <w:p w14:paraId="3EBB2DA4">
      <w:pPr>
        <w:keepNext w:val="0"/>
        <w:keepLines w:val="0"/>
        <w:pageBreakBefore w:val="0"/>
        <w:widowControl w:val="0"/>
        <w:kinsoku/>
        <w:wordWrap/>
        <w:overflowPunct/>
        <w:topLinePunct w:val="0"/>
        <w:autoSpaceDE/>
        <w:autoSpaceDN/>
        <w:bidi w:val="0"/>
        <w:spacing w:line="580" w:lineRule="exact"/>
        <w:ind w:firstLine="643" w:firstLineChars="200"/>
        <w:textAlignment w:val="auto"/>
        <w:outlineLvl w:val="2"/>
        <w:rPr>
          <w:rFonts w:ascii="Times New Roman" w:hAnsi="Times New Roman" w:eastAsia="仿宋_GB2312"/>
          <w:b/>
          <w:sz w:val="32"/>
          <w:szCs w:val="32"/>
        </w:rPr>
      </w:pPr>
      <w:r>
        <w:rPr>
          <w:rFonts w:ascii="Times New Roman" w:hAnsi="Times New Roman" w:eastAsia="仿宋_GB2312"/>
          <w:b/>
          <w:sz w:val="32"/>
          <w:szCs w:val="32"/>
        </w:rPr>
        <w:t>2.部门决算情况</w:t>
      </w:r>
      <w:bookmarkEnd w:id="91"/>
    </w:p>
    <w:p w14:paraId="2D1A6352">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Times New Roman" w:hAnsi="Times New Roman" w:eastAsia="仿宋_GB2312"/>
          <w:kern w:val="0"/>
          <w:sz w:val="32"/>
          <w:szCs w:val="32"/>
          <w:lang w:eastAsia="zh-CN"/>
        </w:rPr>
      </w:pPr>
      <w:r>
        <w:rPr>
          <w:rFonts w:ascii="Times New Roman" w:hAnsi="Times New Roman" w:eastAsia="仿宋_GB2312"/>
          <w:kern w:val="0"/>
          <w:sz w:val="32"/>
          <w:szCs w:val="32"/>
        </w:rPr>
        <w:t>根据《</w:t>
      </w:r>
      <w:r>
        <w:rPr>
          <w:rFonts w:hint="eastAsia" w:ascii="Times New Roman" w:hAnsi="Times New Roman" w:eastAsia="仿宋_GB2312"/>
          <w:kern w:val="0"/>
          <w:sz w:val="32"/>
          <w:szCs w:val="32"/>
          <w:lang w:eastAsia="zh-CN"/>
        </w:rPr>
        <w:t>义马市财政局</w:t>
      </w:r>
      <w:r>
        <w:rPr>
          <w:rFonts w:ascii="Times New Roman" w:hAnsi="Times New Roman" w:eastAsia="仿宋_GB2312"/>
          <w:kern w:val="0"/>
          <w:sz w:val="32"/>
          <w:szCs w:val="32"/>
        </w:rPr>
        <w:t>关于批复</w:t>
      </w:r>
      <w:r>
        <w:rPr>
          <w:rFonts w:hint="eastAsia" w:ascii="Times New Roman" w:hAnsi="Times New Roman" w:eastAsia="仿宋_GB2312"/>
          <w:kern w:val="0"/>
          <w:sz w:val="32"/>
          <w:szCs w:val="32"/>
          <w:lang w:eastAsia="zh-CN"/>
        </w:rPr>
        <w:t>2023</w:t>
      </w:r>
      <w:r>
        <w:rPr>
          <w:rFonts w:ascii="Times New Roman" w:hAnsi="Times New Roman" w:eastAsia="仿宋_GB2312"/>
          <w:kern w:val="0"/>
          <w:sz w:val="32"/>
          <w:szCs w:val="32"/>
        </w:rPr>
        <w:t>年度部门决算的通知》（</w:t>
      </w:r>
      <w:r>
        <w:rPr>
          <w:rFonts w:hint="eastAsia" w:ascii="Times New Roman" w:hAnsi="Times New Roman" w:eastAsia="仿宋_GB2312"/>
          <w:kern w:val="0"/>
          <w:sz w:val="32"/>
          <w:szCs w:val="32"/>
          <w:lang w:val="en-US" w:eastAsia="zh-CN"/>
        </w:rPr>
        <w:t>义</w:t>
      </w:r>
      <w:r>
        <w:rPr>
          <w:rFonts w:ascii="Times New Roman" w:hAnsi="Times New Roman" w:eastAsia="仿宋_GB2312"/>
          <w:kern w:val="0"/>
          <w:sz w:val="32"/>
          <w:szCs w:val="32"/>
        </w:rPr>
        <w:t>财库〔202</w:t>
      </w:r>
      <w:r>
        <w:rPr>
          <w:rFonts w:hint="eastAsia" w:ascii="Times New Roman" w:hAnsi="Times New Roman" w:eastAsia="仿宋_GB2312"/>
          <w:kern w:val="0"/>
          <w:sz w:val="32"/>
          <w:szCs w:val="32"/>
          <w:lang w:val="en-US" w:eastAsia="zh-CN"/>
        </w:rPr>
        <w:t>4</w:t>
      </w:r>
      <w:r>
        <w:rPr>
          <w:rFonts w:ascii="Times New Roman" w:hAnsi="Times New Roman" w:eastAsia="仿宋_GB2312"/>
          <w:kern w:val="0"/>
          <w:sz w:val="32"/>
          <w:szCs w:val="32"/>
        </w:rPr>
        <w:t>〕</w:t>
      </w:r>
      <w:r>
        <w:rPr>
          <w:rFonts w:hint="eastAsia" w:ascii="Times New Roman" w:hAnsi="Times New Roman" w:eastAsia="仿宋_GB2312"/>
          <w:kern w:val="0"/>
          <w:sz w:val="32"/>
          <w:szCs w:val="32"/>
          <w:lang w:val="en-US" w:eastAsia="zh-CN"/>
        </w:rPr>
        <w:t>2</w:t>
      </w:r>
      <w:r>
        <w:rPr>
          <w:rFonts w:ascii="Times New Roman" w:hAnsi="Times New Roman" w:eastAsia="仿宋_GB2312"/>
          <w:kern w:val="0"/>
          <w:sz w:val="32"/>
          <w:szCs w:val="32"/>
        </w:rPr>
        <w:t>号），</w:t>
      </w:r>
      <w:r>
        <w:rPr>
          <w:rFonts w:hint="eastAsia" w:ascii="Times New Roman" w:hAnsi="Times New Roman" w:eastAsia="仿宋_GB2312"/>
          <w:kern w:val="0"/>
          <w:sz w:val="32"/>
          <w:szCs w:val="32"/>
          <w:lang w:eastAsia="zh-CN"/>
        </w:rPr>
        <w:t>市文广旅局2023</w:t>
      </w:r>
      <w:r>
        <w:rPr>
          <w:rFonts w:ascii="Times New Roman" w:hAnsi="Times New Roman" w:eastAsia="仿宋_GB2312"/>
          <w:kern w:val="0"/>
          <w:sz w:val="32"/>
          <w:szCs w:val="32"/>
        </w:rPr>
        <w:t>年度决算总收入1</w:t>
      </w:r>
      <w:r>
        <w:rPr>
          <w:rFonts w:hint="eastAsia" w:ascii="Times New Roman" w:hAnsi="Times New Roman" w:eastAsia="仿宋_GB2312"/>
          <w:kern w:val="0"/>
          <w:sz w:val="32"/>
          <w:szCs w:val="32"/>
          <w:lang w:val="en-US" w:eastAsia="zh-CN"/>
        </w:rPr>
        <w:t>,097.64</w:t>
      </w:r>
      <w:r>
        <w:rPr>
          <w:rFonts w:ascii="Times New Roman" w:hAnsi="Times New Roman" w:eastAsia="仿宋_GB2312"/>
          <w:kern w:val="0"/>
          <w:sz w:val="32"/>
          <w:szCs w:val="32"/>
        </w:rPr>
        <w:t>万元，其中</w:t>
      </w:r>
      <w:r>
        <w:rPr>
          <w:rFonts w:hint="eastAsia" w:ascii="Times New Roman" w:hAnsi="Times New Roman" w:eastAsia="仿宋_GB2312"/>
          <w:kern w:val="0"/>
          <w:sz w:val="32"/>
          <w:szCs w:val="32"/>
        </w:rPr>
        <w:t>：</w:t>
      </w:r>
      <w:r>
        <w:rPr>
          <w:rFonts w:ascii="Times New Roman" w:hAnsi="Times New Roman" w:eastAsia="仿宋_GB2312"/>
          <w:kern w:val="0"/>
          <w:sz w:val="32"/>
          <w:szCs w:val="32"/>
        </w:rPr>
        <w:t>一般公共预算财政拨款收入1</w:t>
      </w:r>
      <w:r>
        <w:rPr>
          <w:rFonts w:hint="eastAsia" w:ascii="Times New Roman" w:hAnsi="Times New Roman" w:eastAsia="仿宋_GB2312"/>
          <w:kern w:val="0"/>
          <w:sz w:val="32"/>
          <w:szCs w:val="32"/>
          <w:lang w:val="en-US" w:eastAsia="zh-CN"/>
        </w:rPr>
        <w:t>,097.64</w:t>
      </w:r>
      <w:r>
        <w:rPr>
          <w:rFonts w:ascii="Times New Roman" w:hAnsi="Times New Roman" w:eastAsia="仿宋_GB2312"/>
          <w:kern w:val="0"/>
          <w:sz w:val="32"/>
          <w:szCs w:val="32"/>
        </w:rPr>
        <w:t>万元；决算总支出1</w:t>
      </w:r>
      <w:r>
        <w:rPr>
          <w:rFonts w:hint="eastAsia" w:ascii="Times New Roman" w:hAnsi="Times New Roman" w:eastAsia="仿宋_GB2312"/>
          <w:kern w:val="0"/>
          <w:sz w:val="32"/>
          <w:szCs w:val="32"/>
          <w:lang w:val="en-US" w:eastAsia="zh-CN"/>
        </w:rPr>
        <w:t>,097.64</w:t>
      </w:r>
      <w:r>
        <w:rPr>
          <w:rFonts w:ascii="Times New Roman" w:hAnsi="Times New Roman" w:eastAsia="仿宋_GB2312"/>
          <w:kern w:val="0"/>
          <w:sz w:val="32"/>
          <w:szCs w:val="32"/>
        </w:rPr>
        <w:t>万元，其中</w:t>
      </w:r>
      <w:r>
        <w:rPr>
          <w:rFonts w:hint="eastAsia" w:ascii="Times New Roman" w:hAnsi="Times New Roman" w:eastAsia="仿宋_GB2312"/>
          <w:kern w:val="0"/>
          <w:sz w:val="32"/>
          <w:szCs w:val="32"/>
        </w:rPr>
        <w:t>：</w:t>
      </w:r>
      <w:r>
        <w:rPr>
          <w:rFonts w:ascii="Times New Roman" w:hAnsi="Times New Roman" w:eastAsia="仿宋_GB2312"/>
          <w:kern w:val="0"/>
          <w:sz w:val="32"/>
          <w:szCs w:val="32"/>
        </w:rPr>
        <w:t>基本支出</w:t>
      </w:r>
      <w:r>
        <w:rPr>
          <w:rFonts w:hint="eastAsia" w:ascii="Times New Roman" w:hAnsi="Times New Roman" w:eastAsia="仿宋_GB2312"/>
          <w:kern w:val="0"/>
          <w:sz w:val="32"/>
          <w:szCs w:val="32"/>
          <w:lang w:val="en-US" w:eastAsia="zh-CN"/>
        </w:rPr>
        <w:t>395.87</w:t>
      </w:r>
      <w:r>
        <w:rPr>
          <w:rFonts w:ascii="Times New Roman" w:hAnsi="Times New Roman" w:eastAsia="仿宋_GB2312"/>
          <w:kern w:val="0"/>
          <w:sz w:val="32"/>
          <w:szCs w:val="32"/>
        </w:rPr>
        <w:t>万元，项目支出</w:t>
      </w:r>
      <w:r>
        <w:rPr>
          <w:rFonts w:hint="eastAsia" w:ascii="Times New Roman" w:hAnsi="Times New Roman" w:eastAsia="仿宋_GB2312"/>
          <w:kern w:val="0"/>
          <w:sz w:val="32"/>
          <w:szCs w:val="32"/>
          <w:lang w:val="en-US" w:eastAsia="zh-CN"/>
        </w:rPr>
        <w:t>701.77</w:t>
      </w:r>
      <w:r>
        <w:rPr>
          <w:rFonts w:ascii="Times New Roman" w:hAnsi="Times New Roman" w:eastAsia="仿宋_GB2312"/>
          <w:kern w:val="0"/>
          <w:sz w:val="32"/>
          <w:szCs w:val="32"/>
        </w:rPr>
        <w:t>万元</w:t>
      </w:r>
      <w:r>
        <w:rPr>
          <w:rFonts w:hint="eastAsia" w:ascii="Times New Roman" w:hAnsi="Times New Roman" w:eastAsia="仿宋_GB2312"/>
          <w:kern w:val="0"/>
          <w:sz w:val="32"/>
          <w:szCs w:val="32"/>
          <w:lang w:eastAsia="zh-CN"/>
        </w:rPr>
        <w:t>。</w:t>
      </w:r>
    </w:p>
    <w:p w14:paraId="23B11D47">
      <w:pPr>
        <w:keepNext w:val="0"/>
        <w:keepLines w:val="0"/>
        <w:pageBreakBefore w:val="0"/>
        <w:widowControl w:val="0"/>
        <w:kinsoku/>
        <w:wordWrap/>
        <w:overflowPunct/>
        <w:topLinePunct w:val="0"/>
        <w:autoSpaceDE/>
        <w:autoSpaceDN/>
        <w:bidi w:val="0"/>
        <w:spacing w:line="580" w:lineRule="exact"/>
        <w:ind w:firstLine="643" w:firstLineChars="200"/>
        <w:textAlignment w:val="auto"/>
        <w:outlineLvl w:val="1"/>
        <w:rPr>
          <w:rFonts w:ascii="Times New Roman" w:hAnsi="Times New Roman" w:eastAsia="楷体_GB2312"/>
          <w:b/>
          <w:sz w:val="32"/>
          <w:szCs w:val="32"/>
        </w:rPr>
      </w:pPr>
      <w:bookmarkStart w:id="92" w:name="_Toc17936"/>
      <w:r>
        <w:rPr>
          <w:rFonts w:ascii="Times New Roman" w:hAnsi="Times New Roman" w:eastAsia="楷体_GB2312"/>
          <w:b/>
          <w:sz w:val="32"/>
          <w:szCs w:val="32"/>
        </w:rPr>
        <w:t>（三）部门</w:t>
      </w:r>
      <w:bookmarkEnd w:id="92"/>
      <w:r>
        <w:rPr>
          <w:rFonts w:hint="default" w:ascii="Times New Roman" w:hAnsi="Times New Roman" w:eastAsia="楷体_GB2312" w:cs="Times New Roman"/>
          <w:b/>
          <w:bCs w:val="0"/>
          <w:color w:val="auto"/>
          <w:sz w:val="32"/>
          <w:szCs w:val="32"/>
          <w:highlight w:val="none"/>
        </w:rPr>
        <w:t>年度重点工作任务</w:t>
      </w:r>
    </w:p>
    <w:p w14:paraId="4D61D27C">
      <w:pPr>
        <w:keepNext w:val="0"/>
        <w:keepLines w:val="0"/>
        <w:pageBreakBefore w:val="0"/>
        <w:widowControl w:val="0"/>
        <w:numPr>
          <w:ilvl w:val="0"/>
          <w:numId w:val="0"/>
        </w:numPr>
        <w:kinsoku/>
        <w:wordWrap/>
        <w:overflowPunct/>
        <w:topLinePunct w:val="0"/>
        <w:autoSpaceDE/>
        <w:autoSpaceDN/>
        <w:bidi w:val="0"/>
        <w:spacing w:line="580" w:lineRule="exact"/>
        <w:ind w:firstLine="643" w:firstLineChars="200"/>
        <w:textAlignment w:val="auto"/>
        <w:outlineLvl w:val="2"/>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1.</w:t>
      </w:r>
      <w:r>
        <w:rPr>
          <w:rFonts w:hint="default" w:ascii="Times New Roman" w:hAnsi="Times New Roman" w:eastAsia="仿宋_GB2312" w:cs="Times New Roman"/>
          <w:b/>
          <w:color w:val="auto"/>
          <w:sz w:val="32"/>
          <w:szCs w:val="32"/>
          <w:highlight w:val="none"/>
        </w:rPr>
        <w:t>部门年度履职目标</w:t>
      </w:r>
    </w:p>
    <w:p w14:paraId="72897727">
      <w:pPr>
        <w:pStyle w:val="35"/>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eastAsia" w:ascii="Times New Roman" w:hAnsi="Times New Roman" w:cs="Times New Roman"/>
          <w:color w:val="auto"/>
          <w:kern w:val="0"/>
          <w:sz w:val="32"/>
          <w:szCs w:val="32"/>
          <w:highlight w:val="none"/>
          <w:lang w:val="en-US" w:eastAsia="zh-CN"/>
        </w:rPr>
        <w:t>根据</w:t>
      </w:r>
      <w:r>
        <w:rPr>
          <w:rFonts w:hint="eastAsia" w:ascii="Times New Roman" w:hAnsi="Times New Roman"/>
          <w:kern w:val="0"/>
          <w:sz w:val="32"/>
          <w:szCs w:val="32"/>
          <w:lang w:eastAsia="zh-CN"/>
        </w:rPr>
        <w:t>市文广旅局</w:t>
      </w:r>
      <w:r>
        <w:rPr>
          <w:rFonts w:hint="eastAsia" w:ascii="Times New Roman" w:hAnsi="Times New Roman" w:cs="Times New Roman"/>
          <w:color w:val="auto"/>
          <w:kern w:val="0"/>
          <w:sz w:val="32"/>
          <w:szCs w:val="32"/>
          <w:highlight w:val="none"/>
          <w:lang w:val="en-US" w:eastAsia="zh-CN"/>
        </w:rPr>
        <w:t>填报的2023年度《本级部门（单位）整体绩效目标表》，</w:t>
      </w:r>
      <w:r>
        <w:rPr>
          <w:rFonts w:hint="eastAsia" w:ascii="Times New Roman" w:hAnsi="Times New Roman"/>
          <w:kern w:val="0"/>
          <w:sz w:val="32"/>
          <w:szCs w:val="32"/>
          <w:lang w:eastAsia="zh-CN"/>
        </w:rPr>
        <w:t>市文广旅局</w:t>
      </w:r>
      <w:r>
        <w:rPr>
          <w:rFonts w:hint="default" w:ascii="Times New Roman" w:hAnsi="Times New Roman" w:eastAsia="仿宋_GB2312" w:cs="Times New Roman"/>
          <w:color w:val="auto"/>
          <w:kern w:val="0"/>
          <w:sz w:val="32"/>
          <w:szCs w:val="32"/>
          <w:highlight w:val="none"/>
        </w:rPr>
        <w:t>202</w:t>
      </w:r>
      <w:r>
        <w:rPr>
          <w:rFonts w:hint="eastAsia" w:ascii="Times New Roman" w:hAnsi="Times New Roman" w:cs="Times New Roman"/>
          <w:color w:val="auto"/>
          <w:kern w:val="0"/>
          <w:sz w:val="32"/>
          <w:szCs w:val="32"/>
          <w:highlight w:val="none"/>
          <w:lang w:val="en-US" w:eastAsia="zh-CN"/>
        </w:rPr>
        <w:t>3</w:t>
      </w:r>
      <w:r>
        <w:rPr>
          <w:rFonts w:hint="default" w:ascii="Times New Roman" w:hAnsi="Times New Roman" w:eastAsia="仿宋_GB2312" w:cs="Times New Roman"/>
          <w:color w:val="auto"/>
          <w:kern w:val="0"/>
          <w:sz w:val="32"/>
          <w:szCs w:val="32"/>
          <w:highlight w:val="none"/>
        </w:rPr>
        <w:t>年度履职目标为：</w:t>
      </w:r>
    </w:p>
    <w:p w14:paraId="5BC1B5B5">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（1）全面贯彻从严治党要求，加强党建和党风廉政建设。将学习宣传贯彻中央、省委、市委全会精神作为重大政治任务，切实增强全面从严治党主体责任意识，把党风廉政建设的要求落实到各项工作中</w:t>
      </w:r>
      <w:r>
        <w:rPr>
          <w:rFonts w:hint="eastAsia" w:ascii="Times New Roman" w:hAnsi="Times New Roman" w:eastAsia="仿宋_GB2312" w:cs="Times New Roman"/>
          <w:color w:val="auto"/>
          <w:kern w:val="2"/>
          <w:sz w:val="32"/>
          <w:szCs w:val="32"/>
          <w:highlight w:val="none"/>
          <w:lang w:val="en-US" w:eastAsia="zh-CN" w:bidi="ar-SA"/>
        </w:rPr>
        <w:t>；</w:t>
      </w:r>
    </w:p>
    <w:p w14:paraId="0E974887">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（2）贯彻落实上级有关文化、广播电视、旅游、文化产业有关机构改革等政策；</w:t>
      </w:r>
    </w:p>
    <w:p w14:paraId="6BE0AFCB">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（3）组织好本单位干部职工思想政治学习教育，完成上级党组织安排的各项学习任务，做好</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学习强国</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相关工作的落实；</w:t>
      </w:r>
    </w:p>
    <w:p w14:paraId="3027FAE6">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4</w:t>
      </w:r>
      <w:r>
        <w:rPr>
          <w:rFonts w:hint="default" w:ascii="Times New Roman" w:hAnsi="Times New Roman" w:eastAsia="仿宋_GB2312" w:cs="Times New Roman"/>
          <w:color w:val="auto"/>
          <w:kern w:val="2"/>
          <w:sz w:val="32"/>
          <w:szCs w:val="32"/>
          <w:highlight w:val="none"/>
          <w:lang w:val="en-US" w:eastAsia="zh-CN" w:bidi="ar-SA"/>
        </w:rPr>
        <w:t>）围绕全市中心工作及我局工作安排，切实做好本单位（科室）工作规划，做到月初有计划，月底有小结，年终有总结。坚持每日通过邮箱或微信汇报制度，全年在220次以上，督导职工记好工作日志；</w:t>
      </w:r>
    </w:p>
    <w:p w14:paraId="1D980C6A">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5</w:t>
      </w:r>
      <w:r>
        <w:rPr>
          <w:rFonts w:hint="default" w:ascii="Times New Roman" w:hAnsi="Times New Roman" w:eastAsia="仿宋_GB2312" w:cs="Times New Roman"/>
          <w:color w:val="auto"/>
          <w:kern w:val="2"/>
          <w:sz w:val="32"/>
          <w:szCs w:val="32"/>
          <w:highlight w:val="none"/>
          <w:lang w:val="en-US" w:eastAsia="zh-CN" w:bidi="ar-SA"/>
        </w:rPr>
        <w:t>）抓好社会治安综合治理，信访稳定，安全生产等工作，对此实行一票否决。完成宣传思想、精神文明、效能建设、政治业务学习、依法治市、工会、绿化等各项任务。加强职工思想道德教育，树立文明新风，构建团结和谐集体；认真落实全局各种规章制度，及时报告异常情况；</w:t>
      </w:r>
    </w:p>
    <w:p w14:paraId="5DFA1B5E">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6</w:t>
      </w:r>
      <w:r>
        <w:rPr>
          <w:rFonts w:hint="default" w:ascii="Times New Roman" w:hAnsi="Times New Roman" w:eastAsia="仿宋_GB2312" w:cs="Times New Roman"/>
          <w:color w:val="auto"/>
          <w:kern w:val="2"/>
          <w:sz w:val="32"/>
          <w:szCs w:val="32"/>
          <w:highlight w:val="none"/>
          <w:lang w:val="en-US" w:eastAsia="zh-CN" w:bidi="ar-SA"/>
        </w:rPr>
        <w:t>）做好本部门（科室）相关新闻、信息和上级相关政策、信息的报送工作，每月最少报送2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3条有价值、并经过整理上报市委、市政府及三门峡市的政务信息；</w:t>
      </w:r>
    </w:p>
    <w:p w14:paraId="68426CE3">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7</w:t>
      </w:r>
      <w:r>
        <w:rPr>
          <w:rFonts w:hint="default" w:ascii="Times New Roman" w:hAnsi="Times New Roman" w:eastAsia="仿宋_GB2312" w:cs="Times New Roman"/>
          <w:color w:val="auto"/>
          <w:kern w:val="2"/>
          <w:sz w:val="32"/>
          <w:szCs w:val="32"/>
          <w:highlight w:val="none"/>
          <w:lang w:val="en-US" w:eastAsia="zh-CN" w:bidi="ar-SA"/>
        </w:rPr>
        <w:t>）各种统计报表准确及时率达到100%；每月5日前报送上月人员考勤情况，迟报视为没有报送；搞好档案资料的规范化管理工作；搞好环境卫生整治，维护全局形象；</w:t>
      </w:r>
    </w:p>
    <w:p w14:paraId="739B1BC3">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8</w:t>
      </w:r>
      <w:r>
        <w:rPr>
          <w:rFonts w:hint="default" w:ascii="Times New Roman" w:hAnsi="Times New Roman" w:eastAsia="仿宋_GB2312" w:cs="Times New Roman"/>
          <w:color w:val="auto"/>
          <w:kern w:val="2"/>
          <w:sz w:val="32"/>
          <w:szCs w:val="32"/>
          <w:highlight w:val="none"/>
          <w:lang w:val="en-US" w:eastAsia="zh-CN" w:bidi="ar-SA"/>
        </w:rPr>
        <w:t>）做好涉及本单位本部门人大建议、政协提案办理、政风行风评议及信访稳定工作，承办行政复议和行政诉讼工作。完成市委、市政府和上级业务部门下达的各项目标任务，同时完成局里安排的临时性工作任务。</w:t>
      </w:r>
    </w:p>
    <w:p w14:paraId="0410DD79">
      <w:pPr>
        <w:keepNext w:val="0"/>
        <w:keepLines w:val="0"/>
        <w:pageBreakBefore w:val="0"/>
        <w:widowControl w:val="0"/>
        <w:numPr>
          <w:ilvl w:val="0"/>
          <w:numId w:val="0"/>
        </w:numPr>
        <w:kinsoku/>
        <w:wordWrap/>
        <w:overflowPunct/>
        <w:topLinePunct w:val="0"/>
        <w:autoSpaceDE/>
        <w:autoSpaceDN/>
        <w:bidi w:val="0"/>
        <w:spacing w:line="580" w:lineRule="exact"/>
        <w:ind w:firstLine="643" w:firstLineChars="200"/>
        <w:textAlignment w:val="auto"/>
        <w:outlineLvl w:val="2"/>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2.</w:t>
      </w:r>
      <w:r>
        <w:rPr>
          <w:rFonts w:hint="default" w:ascii="Times New Roman" w:hAnsi="Times New Roman" w:eastAsia="仿宋_GB2312" w:cs="Times New Roman"/>
          <w:b/>
          <w:color w:val="auto"/>
          <w:sz w:val="32"/>
          <w:szCs w:val="32"/>
          <w:highlight w:val="none"/>
        </w:rPr>
        <w:t>部门年度主要任务</w:t>
      </w:r>
      <w:r>
        <w:rPr>
          <w:rFonts w:hint="default" w:ascii="Times New Roman" w:hAnsi="Times New Roman" w:eastAsia="仿宋_GB2312" w:cs="Times New Roman"/>
          <w:b/>
          <w:color w:val="auto"/>
          <w:sz w:val="32"/>
          <w:szCs w:val="32"/>
          <w:highlight w:val="none"/>
        </w:rPr>
        <w:tab/>
      </w:r>
    </w:p>
    <w:p w14:paraId="0A9AF190">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根据</w:t>
      </w:r>
      <w:r>
        <w:rPr>
          <w:rFonts w:hint="eastAsia" w:ascii="Times New Roman" w:hAnsi="Times New Roman" w:eastAsia="仿宋_GB2312" w:cs="Times New Roman"/>
          <w:color w:val="auto"/>
          <w:kern w:val="2"/>
          <w:sz w:val="32"/>
          <w:szCs w:val="32"/>
          <w:highlight w:val="none"/>
          <w:lang w:val="en-US" w:eastAsia="zh-CN" w:bidi="ar-SA"/>
        </w:rPr>
        <w:t>市文广旅局</w:t>
      </w:r>
      <w:r>
        <w:rPr>
          <w:rFonts w:hint="default" w:ascii="Times New Roman" w:hAnsi="Times New Roman" w:eastAsia="仿宋_GB2312" w:cs="Times New Roman"/>
          <w:color w:val="auto"/>
          <w:kern w:val="2"/>
          <w:sz w:val="32"/>
          <w:szCs w:val="32"/>
          <w:highlight w:val="none"/>
          <w:lang w:val="en-US" w:eastAsia="zh-CN" w:bidi="ar-SA"/>
        </w:rPr>
        <w:t>填报的202</w:t>
      </w:r>
      <w:r>
        <w:rPr>
          <w:rFonts w:hint="eastAsia" w:ascii="Times New Roman" w:hAnsi="Times New Roman" w:eastAsia="仿宋_GB2312" w:cs="Times New Roman"/>
          <w:color w:val="auto"/>
          <w:kern w:val="2"/>
          <w:sz w:val="32"/>
          <w:szCs w:val="32"/>
          <w:highlight w:val="none"/>
          <w:lang w:val="en-US" w:eastAsia="zh-CN" w:bidi="ar-SA"/>
        </w:rPr>
        <w:t>3</w:t>
      </w:r>
      <w:r>
        <w:rPr>
          <w:rFonts w:hint="default" w:ascii="Times New Roman" w:hAnsi="Times New Roman" w:eastAsia="仿宋_GB2312" w:cs="Times New Roman"/>
          <w:color w:val="auto"/>
          <w:kern w:val="2"/>
          <w:sz w:val="32"/>
          <w:szCs w:val="32"/>
          <w:highlight w:val="none"/>
          <w:lang w:val="en-US" w:eastAsia="zh-CN" w:bidi="ar-SA"/>
        </w:rPr>
        <w:t>年度《本级部门</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单位</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整体绩效目标表》，</w:t>
      </w:r>
      <w:r>
        <w:rPr>
          <w:rFonts w:hint="eastAsia" w:ascii="Times New Roman" w:hAnsi="Times New Roman" w:eastAsia="仿宋_GB2312" w:cs="Times New Roman"/>
          <w:color w:val="auto"/>
          <w:kern w:val="2"/>
          <w:sz w:val="32"/>
          <w:szCs w:val="32"/>
          <w:highlight w:val="none"/>
          <w:lang w:val="en-US" w:eastAsia="zh-CN" w:bidi="ar-SA"/>
        </w:rPr>
        <w:t>市文广旅局</w:t>
      </w:r>
      <w:r>
        <w:rPr>
          <w:rFonts w:hint="default" w:ascii="Times New Roman" w:hAnsi="Times New Roman" w:eastAsia="仿宋_GB2312" w:cs="Times New Roman"/>
          <w:color w:val="auto"/>
          <w:kern w:val="0"/>
          <w:sz w:val="32"/>
          <w:szCs w:val="32"/>
          <w:highlight w:val="none"/>
        </w:rPr>
        <w:t>202</w:t>
      </w:r>
      <w:r>
        <w:rPr>
          <w:rFonts w:hint="eastAsia" w:ascii="Times New Roman" w:hAnsi="Times New Roman" w:eastAsia="仿宋_GB2312" w:cs="Times New Roman"/>
          <w:color w:val="auto"/>
          <w:kern w:val="0"/>
          <w:sz w:val="32"/>
          <w:szCs w:val="32"/>
          <w:highlight w:val="none"/>
          <w:lang w:val="en-US" w:eastAsia="zh-CN"/>
        </w:rPr>
        <w:t>3</w:t>
      </w:r>
      <w:r>
        <w:rPr>
          <w:rFonts w:hint="default" w:ascii="Times New Roman" w:hAnsi="Times New Roman" w:eastAsia="仿宋_GB2312" w:cs="Times New Roman"/>
          <w:color w:val="auto"/>
          <w:kern w:val="0"/>
          <w:sz w:val="32"/>
          <w:szCs w:val="32"/>
          <w:highlight w:val="none"/>
        </w:rPr>
        <w:t>年度部门年度主要任务</w:t>
      </w:r>
      <w:r>
        <w:rPr>
          <w:rFonts w:hint="eastAsia" w:ascii="Times New Roman" w:hAnsi="Times New Roman" w:eastAsia="仿宋_GB2312" w:cs="Times New Roman"/>
          <w:color w:val="auto"/>
          <w:kern w:val="0"/>
          <w:sz w:val="32"/>
          <w:szCs w:val="32"/>
          <w:highlight w:val="none"/>
          <w:lang w:val="en-US" w:eastAsia="zh-CN"/>
        </w:rPr>
        <w:t>为：</w:t>
      </w:r>
    </w:p>
    <w:p w14:paraId="2BF7D4CB">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（1）房屋租赁按时收</w:t>
      </w:r>
      <w:r>
        <w:rPr>
          <w:rFonts w:hint="eastAsia" w:ascii="Times New Roman" w:hAnsi="Times New Roman" w:eastAsia="仿宋_GB2312" w:cs="Times New Roman"/>
          <w:color w:val="auto"/>
          <w:kern w:val="2"/>
          <w:sz w:val="32"/>
          <w:szCs w:val="32"/>
          <w:highlight w:val="none"/>
          <w:lang w:val="en-US" w:eastAsia="zh-CN" w:bidi="ar-SA"/>
        </w:rPr>
        <w:t>缴；</w:t>
      </w:r>
    </w:p>
    <w:p w14:paraId="0BB4278A">
      <w:pPr>
        <w:keepNext w:val="0"/>
        <w:keepLines w:val="0"/>
        <w:pageBreakBefore w:val="0"/>
        <w:widowControl w:val="0"/>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（2）举办文化活动</w:t>
      </w:r>
      <w:r>
        <w:rPr>
          <w:rFonts w:hint="eastAsia" w:ascii="Times New Roman" w:hAnsi="Times New Roman" w:eastAsia="仿宋_GB2312" w:cs="Times New Roman"/>
          <w:color w:val="auto"/>
          <w:kern w:val="2"/>
          <w:sz w:val="32"/>
          <w:szCs w:val="32"/>
          <w:highlight w:val="none"/>
          <w:lang w:val="en-US" w:eastAsia="zh-CN" w:bidi="ar-SA"/>
        </w:rPr>
        <w:t>；</w:t>
      </w:r>
    </w:p>
    <w:p w14:paraId="6560EF80">
      <w:pPr>
        <w:keepNext w:val="0"/>
        <w:keepLines w:val="0"/>
        <w:pageBreakBefore w:val="0"/>
        <w:widowControl w:val="0"/>
        <w:kinsoku/>
        <w:wordWrap/>
        <w:overflowPunct/>
        <w:topLinePunct w:val="0"/>
        <w:autoSpaceDE/>
        <w:autoSpaceDN/>
        <w:bidi w:val="0"/>
        <w:spacing w:line="580" w:lineRule="exact"/>
        <w:ind w:firstLine="640" w:firstLineChars="200"/>
        <w:textAlignment w:val="auto"/>
        <w:outlineLvl w:val="9"/>
        <w:rPr>
          <w:rFonts w:hint="eastAsia"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（3）手机报发送</w:t>
      </w:r>
      <w:r>
        <w:rPr>
          <w:rFonts w:hint="eastAsia" w:ascii="Times New Roman" w:hAnsi="Times New Roman" w:eastAsia="仿宋_GB2312" w:cs="Times New Roman"/>
          <w:color w:val="auto"/>
          <w:kern w:val="2"/>
          <w:sz w:val="32"/>
          <w:szCs w:val="32"/>
          <w:highlight w:val="none"/>
          <w:lang w:val="en-US" w:eastAsia="zh-CN" w:bidi="ar-SA"/>
        </w:rPr>
        <w:t>；</w:t>
      </w:r>
    </w:p>
    <w:p w14:paraId="64675F94">
      <w:pPr>
        <w:keepNext w:val="0"/>
        <w:keepLines w:val="0"/>
        <w:pageBreakBefore w:val="0"/>
        <w:widowControl w:val="0"/>
        <w:kinsoku/>
        <w:wordWrap/>
        <w:overflowPunct/>
        <w:topLinePunct w:val="0"/>
        <w:autoSpaceDE/>
        <w:autoSpaceDN/>
        <w:bidi w:val="0"/>
        <w:spacing w:line="580" w:lineRule="exact"/>
        <w:ind w:left="638" w:leftChars="304" w:firstLine="0" w:firstLineChars="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4</w:t>
      </w:r>
      <w:r>
        <w:rPr>
          <w:rFonts w:hint="default" w:ascii="Times New Roman" w:hAnsi="Times New Roman" w:eastAsia="仿宋_GB2312" w:cs="Times New Roman"/>
          <w:color w:val="auto"/>
          <w:kern w:val="2"/>
          <w:sz w:val="32"/>
          <w:szCs w:val="32"/>
          <w:highlight w:val="none"/>
          <w:lang w:val="en-US" w:eastAsia="zh-CN" w:bidi="ar-SA"/>
        </w:rPr>
        <w:t>）乡镇电影老放映员补助、电费、水费按时缴纳</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5</w:t>
      </w:r>
      <w:r>
        <w:rPr>
          <w:rFonts w:hint="default" w:ascii="Times New Roman" w:hAnsi="Times New Roman" w:eastAsia="仿宋_GB2312" w:cs="Times New Roman"/>
          <w:color w:val="auto"/>
          <w:kern w:val="2"/>
          <w:sz w:val="32"/>
          <w:szCs w:val="32"/>
          <w:highlight w:val="none"/>
          <w:lang w:val="en-US" w:eastAsia="zh-CN" w:bidi="ar-SA"/>
        </w:rPr>
        <w:t>）文物保护普查</w:t>
      </w:r>
      <w:r>
        <w:rPr>
          <w:rFonts w:hint="eastAsia" w:ascii="Times New Roman" w:hAnsi="Times New Roman" w:eastAsia="仿宋_GB2312" w:cs="Times New Roman"/>
          <w:color w:val="auto"/>
          <w:kern w:val="2"/>
          <w:sz w:val="32"/>
          <w:szCs w:val="32"/>
          <w:highlight w:val="none"/>
          <w:lang w:val="en-US" w:eastAsia="zh-CN" w:bidi="ar-SA"/>
        </w:rPr>
        <w:t>；</w:t>
      </w:r>
    </w:p>
    <w:p w14:paraId="37C3369F">
      <w:pPr>
        <w:keepNext w:val="0"/>
        <w:keepLines w:val="0"/>
        <w:pageBreakBefore w:val="0"/>
        <w:widowControl w:val="0"/>
        <w:kinsoku/>
        <w:wordWrap/>
        <w:overflowPunct/>
        <w:topLinePunct w:val="0"/>
        <w:autoSpaceDE/>
        <w:autoSpaceDN/>
        <w:bidi w:val="0"/>
        <w:spacing w:line="580" w:lineRule="exact"/>
        <w:ind w:left="638" w:leftChars="304" w:firstLine="0" w:firstLineChars="0"/>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6</w:t>
      </w:r>
      <w:r>
        <w:rPr>
          <w:rFonts w:hint="default" w:ascii="Times New Roman" w:hAnsi="Times New Roman" w:eastAsia="仿宋_GB2312" w:cs="Times New Roman"/>
          <w:color w:val="auto"/>
          <w:kern w:val="2"/>
          <w:sz w:val="32"/>
          <w:szCs w:val="32"/>
          <w:highlight w:val="none"/>
          <w:lang w:val="en-US" w:eastAsia="zh-CN" w:bidi="ar-SA"/>
        </w:rPr>
        <w:t>）文化活动演出。</w:t>
      </w:r>
    </w:p>
    <w:p w14:paraId="219677C5">
      <w:pPr>
        <w:keepNext w:val="0"/>
        <w:keepLines w:val="0"/>
        <w:pageBreakBefore w:val="0"/>
        <w:widowControl w:val="0"/>
        <w:kinsoku/>
        <w:wordWrap/>
        <w:overflowPunct/>
        <w:topLinePunct w:val="0"/>
        <w:autoSpaceDE/>
        <w:autoSpaceDN/>
        <w:bidi w:val="0"/>
        <w:spacing w:line="580" w:lineRule="exact"/>
        <w:ind w:firstLine="643" w:firstLineChars="200"/>
        <w:textAlignment w:val="auto"/>
        <w:outlineLvl w:val="1"/>
        <w:rPr>
          <w:rFonts w:hint="default" w:ascii="Times New Roman" w:hAnsi="Times New Roman" w:eastAsia="楷体_GB2312" w:cs="Times New Roman"/>
          <w:b/>
          <w:bCs w:val="0"/>
          <w:color w:val="auto"/>
          <w:sz w:val="32"/>
          <w:szCs w:val="32"/>
          <w:highlight w:val="none"/>
        </w:rPr>
      </w:pPr>
      <w:r>
        <w:rPr>
          <w:rFonts w:hint="default" w:ascii="Times New Roman" w:hAnsi="Times New Roman" w:eastAsia="楷体_GB2312" w:cs="Times New Roman"/>
          <w:b/>
          <w:bCs w:val="0"/>
          <w:color w:val="auto"/>
          <w:sz w:val="32"/>
          <w:szCs w:val="32"/>
          <w:highlight w:val="none"/>
        </w:rPr>
        <w:t>（四）部门绩效目标</w:t>
      </w:r>
    </w:p>
    <w:p w14:paraId="456B96A5">
      <w:pPr>
        <w:keepNext w:val="0"/>
        <w:keepLines w:val="0"/>
        <w:pageBreakBefore w:val="0"/>
        <w:widowControl w:val="0"/>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2"/>
          <w:sz w:val="32"/>
          <w:szCs w:val="32"/>
          <w:highlight w:val="none"/>
          <w:lang w:val="en-US" w:eastAsia="zh-CN" w:bidi="ar-SA"/>
        </w:rPr>
        <w:t>根据</w:t>
      </w:r>
      <w:r>
        <w:rPr>
          <w:rFonts w:hint="eastAsia" w:ascii="Times New Roman" w:hAnsi="Times New Roman" w:eastAsia="仿宋_GB2312"/>
          <w:kern w:val="0"/>
          <w:sz w:val="32"/>
          <w:szCs w:val="32"/>
          <w:lang w:eastAsia="zh-CN"/>
        </w:rPr>
        <w:t>市文广旅局</w:t>
      </w:r>
      <w:r>
        <w:rPr>
          <w:rFonts w:hint="default" w:ascii="Times New Roman" w:hAnsi="Times New Roman" w:eastAsia="仿宋_GB2312" w:cs="Times New Roman"/>
          <w:color w:val="auto"/>
          <w:kern w:val="2"/>
          <w:sz w:val="32"/>
          <w:szCs w:val="32"/>
          <w:highlight w:val="none"/>
          <w:lang w:val="en-US" w:eastAsia="zh-CN" w:bidi="ar-SA"/>
        </w:rPr>
        <w:t>填报的202</w:t>
      </w:r>
      <w:r>
        <w:rPr>
          <w:rFonts w:hint="eastAsia" w:ascii="Times New Roman" w:hAnsi="Times New Roman" w:eastAsia="仿宋_GB2312" w:cs="Times New Roman"/>
          <w:color w:val="auto"/>
          <w:kern w:val="2"/>
          <w:sz w:val="32"/>
          <w:szCs w:val="32"/>
          <w:highlight w:val="none"/>
          <w:lang w:val="en-US" w:eastAsia="zh-CN" w:bidi="ar-SA"/>
        </w:rPr>
        <w:t>3</w:t>
      </w:r>
      <w:r>
        <w:rPr>
          <w:rFonts w:hint="default" w:ascii="Times New Roman" w:hAnsi="Times New Roman" w:eastAsia="仿宋_GB2312" w:cs="Times New Roman"/>
          <w:color w:val="auto"/>
          <w:kern w:val="2"/>
          <w:sz w:val="32"/>
          <w:szCs w:val="32"/>
          <w:highlight w:val="none"/>
          <w:lang w:val="en-US" w:eastAsia="zh-CN" w:bidi="ar-SA"/>
        </w:rPr>
        <w:t>年度《本级部门</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单位</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整体绩效目标表》，</w:t>
      </w:r>
      <w:r>
        <w:rPr>
          <w:rFonts w:hint="default" w:ascii="Times New Roman" w:hAnsi="Times New Roman" w:eastAsia="仿宋_GB2312" w:cs="Times New Roman"/>
          <w:color w:val="auto"/>
          <w:kern w:val="0"/>
          <w:sz w:val="32"/>
          <w:szCs w:val="32"/>
          <w:highlight w:val="none"/>
        </w:rPr>
        <w:t>202</w:t>
      </w:r>
      <w:r>
        <w:rPr>
          <w:rFonts w:hint="eastAsia" w:ascii="Times New Roman" w:hAnsi="Times New Roman" w:eastAsia="仿宋_GB2312" w:cs="Times New Roman"/>
          <w:color w:val="auto"/>
          <w:kern w:val="0"/>
          <w:sz w:val="32"/>
          <w:szCs w:val="32"/>
          <w:highlight w:val="none"/>
          <w:lang w:val="en-US" w:eastAsia="zh-CN"/>
        </w:rPr>
        <w:t>3</w:t>
      </w:r>
      <w:r>
        <w:rPr>
          <w:rFonts w:hint="default" w:ascii="Times New Roman" w:hAnsi="Times New Roman" w:eastAsia="仿宋_GB2312" w:cs="Times New Roman"/>
          <w:color w:val="auto"/>
          <w:kern w:val="0"/>
          <w:sz w:val="32"/>
          <w:szCs w:val="32"/>
          <w:highlight w:val="none"/>
        </w:rPr>
        <w:t>年</w:t>
      </w:r>
      <w:r>
        <w:rPr>
          <w:rFonts w:hint="eastAsia" w:ascii="Times New Roman" w:hAnsi="Times New Roman" w:eastAsia="仿宋_GB2312" w:cs="Times New Roman"/>
          <w:color w:val="auto"/>
          <w:kern w:val="0"/>
          <w:sz w:val="32"/>
          <w:szCs w:val="32"/>
          <w:highlight w:val="none"/>
          <w:lang w:val="en-US" w:eastAsia="zh-CN"/>
        </w:rPr>
        <w:t>度</w:t>
      </w:r>
      <w:r>
        <w:rPr>
          <w:rFonts w:hint="eastAsia" w:ascii="Times New Roman" w:hAnsi="Times New Roman" w:eastAsia="仿宋_GB2312"/>
          <w:kern w:val="0"/>
          <w:sz w:val="32"/>
          <w:szCs w:val="32"/>
          <w:lang w:eastAsia="zh-CN"/>
        </w:rPr>
        <w:t>市文广旅局</w:t>
      </w:r>
      <w:r>
        <w:rPr>
          <w:rFonts w:hint="default" w:ascii="Times New Roman" w:hAnsi="Times New Roman" w:eastAsia="仿宋_GB2312" w:cs="Times New Roman"/>
          <w:color w:val="auto"/>
          <w:kern w:val="0"/>
          <w:sz w:val="32"/>
          <w:szCs w:val="32"/>
          <w:highlight w:val="none"/>
        </w:rPr>
        <w:t>部门整体绩效目标如下：</w:t>
      </w:r>
    </w:p>
    <w:bookmarkEnd w:id="85"/>
    <w:bookmarkEnd w:id="86"/>
    <w:tbl>
      <w:tblPr>
        <w:tblStyle w:val="13"/>
        <w:tblW w:w="850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0"/>
        <w:gridCol w:w="2494"/>
        <w:gridCol w:w="3161"/>
        <w:gridCol w:w="1770"/>
      </w:tblGrid>
      <w:tr w14:paraId="14C0A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7" w:hRule="atLeast"/>
          <w:tblHeader/>
        </w:trPr>
        <w:tc>
          <w:tcPr>
            <w:tcW w:w="1080" w:type="dxa"/>
            <w:tcBorders>
              <w:top w:val="single" w:color="000000" w:sz="4" w:space="0"/>
              <w:left w:val="single" w:color="000000" w:sz="4" w:space="0"/>
              <w:bottom w:val="single" w:color="000000" w:sz="4" w:space="0"/>
              <w:right w:val="single" w:color="000000" w:sz="4" w:space="0"/>
            </w:tcBorders>
            <w:vAlign w:val="center"/>
          </w:tcPr>
          <w:p w14:paraId="1B1233A9">
            <w:pPr>
              <w:widowControl/>
              <w:jc w:val="center"/>
              <w:textAlignment w:val="center"/>
              <w:rPr>
                <w:rFonts w:hint="eastAsia" w:ascii="宋体" w:hAnsi="宋体" w:eastAsia="宋体" w:cs="宋体"/>
                <w:b/>
                <w:bCs/>
                <w:i w:val="0"/>
                <w:iCs w:val="0"/>
                <w:color w:val="000000"/>
                <w:sz w:val="21"/>
                <w:szCs w:val="21"/>
                <w:u w:val="none"/>
              </w:rPr>
            </w:pPr>
            <w:bookmarkStart w:id="93" w:name="_Toc1271"/>
            <w:bookmarkStart w:id="94" w:name="_Toc68078236"/>
            <w:bookmarkStart w:id="95" w:name="_Toc512252750"/>
            <w:bookmarkStart w:id="96" w:name="_Toc226775486"/>
            <w:bookmarkStart w:id="97" w:name="_Toc288205882"/>
            <w:r>
              <w:rPr>
                <w:rFonts w:hint="eastAsia" w:ascii="宋体" w:hAnsi="宋体" w:eastAsia="宋体" w:cs="宋体"/>
                <w:b/>
                <w:bCs/>
                <w:i w:val="0"/>
                <w:iCs w:val="0"/>
                <w:color w:val="000000"/>
                <w:kern w:val="0"/>
                <w:sz w:val="21"/>
                <w:szCs w:val="21"/>
                <w:u w:val="none"/>
                <w:lang w:val="en-US" w:eastAsia="zh-CN"/>
              </w:rPr>
              <w:t>一级指标</w:t>
            </w:r>
          </w:p>
        </w:tc>
        <w:tc>
          <w:tcPr>
            <w:tcW w:w="2494" w:type="dxa"/>
            <w:tcBorders>
              <w:top w:val="single" w:color="000000" w:sz="4" w:space="0"/>
              <w:left w:val="single" w:color="000000" w:sz="4" w:space="0"/>
              <w:bottom w:val="single" w:color="000000" w:sz="4" w:space="0"/>
              <w:right w:val="single" w:color="000000" w:sz="4" w:space="0"/>
            </w:tcBorders>
            <w:vAlign w:val="center"/>
          </w:tcPr>
          <w:p w14:paraId="68A1AD0A">
            <w:pPr>
              <w:widowControl/>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二级指标</w:t>
            </w:r>
          </w:p>
        </w:tc>
        <w:tc>
          <w:tcPr>
            <w:tcW w:w="3161" w:type="dxa"/>
            <w:tcBorders>
              <w:top w:val="single" w:color="000000" w:sz="4" w:space="0"/>
              <w:left w:val="single" w:color="000000" w:sz="4" w:space="0"/>
              <w:bottom w:val="single" w:color="000000" w:sz="4" w:space="0"/>
              <w:right w:val="single" w:color="000000" w:sz="4" w:space="0"/>
            </w:tcBorders>
            <w:vAlign w:val="center"/>
          </w:tcPr>
          <w:p w14:paraId="3EE13F25">
            <w:pPr>
              <w:widowControl/>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三级指标</w:t>
            </w:r>
          </w:p>
        </w:tc>
        <w:tc>
          <w:tcPr>
            <w:tcW w:w="1770" w:type="dxa"/>
            <w:tcBorders>
              <w:top w:val="single" w:color="000000" w:sz="4" w:space="0"/>
              <w:left w:val="single" w:color="000000" w:sz="4" w:space="0"/>
              <w:bottom w:val="single" w:color="000000" w:sz="4" w:space="0"/>
              <w:right w:val="single" w:color="000000" w:sz="4" w:space="0"/>
            </w:tcBorders>
            <w:vAlign w:val="center"/>
          </w:tcPr>
          <w:p w14:paraId="50793C07">
            <w:pPr>
              <w:widowControl/>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指标值</w:t>
            </w:r>
          </w:p>
        </w:tc>
      </w:tr>
      <w:tr w14:paraId="2EA8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78FB80E1">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投入管理指标</w:t>
            </w:r>
          </w:p>
        </w:tc>
        <w:tc>
          <w:tcPr>
            <w:tcW w:w="2494" w:type="dxa"/>
            <w:vMerge w:val="restart"/>
            <w:tcBorders>
              <w:top w:val="single" w:color="000000" w:sz="4" w:space="0"/>
              <w:left w:val="single" w:color="000000" w:sz="4" w:space="0"/>
              <w:bottom w:val="single" w:color="000000" w:sz="4" w:space="0"/>
              <w:right w:val="single" w:color="000000" w:sz="4" w:space="0"/>
            </w:tcBorders>
            <w:vAlign w:val="center"/>
          </w:tcPr>
          <w:p w14:paraId="46B60D34">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工作目标管理</w:t>
            </w:r>
          </w:p>
        </w:tc>
        <w:tc>
          <w:tcPr>
            <w:tcW w:w="3161" w:type="dxa"/>
            <w:tcBorders>
              <w:top w:val="single" w:color="000000" w:sz="4" w:space="0"/>
              <w:left w:val="single" w:color="000000" w:sz="4" w:space="0"/>
              <w:bottom w:val="single" w:color="000000" w:sz="4" w:space="0"/>
              <w:right w:val="single" w:color="000000" w:sz="4" w:space="0"/>
            </w:tcBorders>
            <w:vAlign w:val="center"/>
          </w:tcPr>
          <w:p w14:paraId="2CCE9E07">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年度履职目标相关性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1CAA2D68">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相关</w:t>
            </w:r>
          </w:p>
        </w:tc>
      </w:tr>
      <w:tr w14:paraId="4BC47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029A9AF">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2BA1D7AD">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57629293">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工作任务科学性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7B6A56A9">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科学</w:t>
            </w:r>
          </w:p>
        </w:tc>
      </w:tr>
      <w:tr w14:paraId="32208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30C362F">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10A6ABAD">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3C7152B5">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绩效指标合理性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39C00C9D">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r>
      <w:tr w14:paraId="636F0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6151306">
            <w:pPr>
              <w:jc w:val="center"/>
              <w:rPr>
                <w:rFonts w:hint="eastAsia" w:ascii="宋体" w:hAnsi="宋体" w:eastAsia="宋体" w:cs="宋体"/>
                <w:i w:val="0"/>
                <w:iCs w:val="0"/>
                <w:color w:val="000000"/>
                <w:sz w:val="21"/>
                <w:szCs w:val="21"/>
                <w:u w:val="none"/>
              </w:rPr>
            </w:pPr>
          </w:p>
        </w:tc>
        <w:tc>
          <w:tcPr>
            <w:tcW w:w="2494" w:type="dxa"/>
            <w:vMerge w:val="restart"/>
            <w:tcBorders>
              <w:top w:val="single" w:color="000000" w:sz="4" w:space="0"/>
              <w:left w:val="single" w:color="000000" w:sz="4" w:space="0"/>
              <w:bottom w:val="single" w:color="000000" w:sz="4" w:space="0"/>
              <w:right w:val="single" w:color="000000" w:sz="4" w:space="0"/>
            </w:tcBorders>
            <w:vAlign w:val="center"/>
          </w:tcPr>
          <w:p w14:paraId="7721621B">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预算和财务管理</w:t>
            </w:r>
          </w:p>
        </w:tc>
        <w:tc>
          <w:tcPr>
            <w:tcW w:w="3161" w:type="dxa"/>
            <w:tcBorders>
              <w:top w:val="single" w:color="000000" w:sz="4" w:space="0"/>
              <w:left w:val="single" w:color="000000" w:sz="4" w:space="0"/>
              <w:bottom w:val="single" w:color="000000" w:sz="4" w:space="0"/>
              <w:right w:val="single" w:color="000000" w:sz="4" w:space="0"/>
            </w:tcBorders>
            <w:vAlign w:val="center"/>
          </w:tcPr>
          <w:p w14:paraId="14FEFB52">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预算编制完整性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32F0FF55">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完整</w:t>
            </w:r>
          </w:p>
        </w:tc>
      </w:tr>
      <w:tr w14:paraId="76621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0919D28">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7BF1D1A9">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6F0F31D7">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专项资金细化率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0F1B926A">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≥95%</w:t>
            </w:r>
          </w:p>
        </w:tc>
      </w:tr>
      <w:tr w14:paraId="66E91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6641F2A">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63D5ACB0">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542F4BE4">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预算执行率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6165A749">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r>
      <w:tr w14:paraId="72DE3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8D0CAA7">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670FD9B1">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5F2B6F12">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预算调整率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0090F265">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≤30%</w:t>
            </w:r>
          </w:p>
        </w:tc>
      </w:tr>
      <w:tr w14:paraId="3EC95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6C0B2FB">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2DF6CD19">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65124044">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结转结余率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367ABDE9">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w:t>
            </w:r>
          </w:p>
        </w:tc>
      </w:tr>
      <w:tr w14:paraId="6789A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06D7F6">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4A8038EE">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36F89397">
            <w:pPr>
              <w:widowControl/>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三公经费</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控制率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7E5B0E02">
            <w:pPr>
              <w:widowControl/>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≤100%</w:t>
            </w:r>
          </w:p>
        </w:tc>
      </w:tr>
      <w:tr w14:paraId="765EC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4105FF4">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54CC3F6F">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76384100">
            <w:pPr>
              <w:widowControl/>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政府采购执行率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2A211DC5">
            <w:pPr>
              <w:widowControl/>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≥85%</w:t>
            </w:r>
          </w:p>
        </w:tc>
      </w:tr>
      <w:tr w14:paraId="72C17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31E694E">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381B5BEF">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7DFA55C0">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决算真实性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7582B203">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真实</w:t>
            </w:r>
          </w:p>
        </w:tc>
      </w:tr>
      <w:tr w14:paraId="36C4E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87D73EC">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2BC17DEA">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7C749424">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资金使用合规性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7EA45D6B">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合规</w:t>
            </w:r>
          </w:p>
        </w:tc>
      </w:tr>
      <w:tr w14:paraId="089AA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0BFA98E">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0986FFCC">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27B06C1D">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管理制度健全性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11EB37D8">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健全</w:t>
            </w:r>
          </w:p>
        </w:tc>
      </w:tr>
      <w:tr w14:paraId="38B37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951DD4">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4E15751C">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37A909F1">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预决算信息公开性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0FBE6E07">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公开</w:t>
            </w:r>
          </w:p>
        </w:tc>
      </w:tr>
      <w:tr w14:paraId="3134A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CB89DAE">
            <w:pPr>
              <w:jc w:val="center"/>
              <w:rPr>
                <w:rFonts w:hint="eastAsia" w:ascii="宋体" w:hAnsi="宋体" w:eastAsia="宋体" w:cs="宋体"/>
                <w:i w:val="0"/>
                <w:iCs w:val="0"/>
                <w:color w:val="000000"/>
                <w:sz w:val="21"/>
                <w:szCs w:val="21"/>
                <w:u w:val="none"/>
              </w:rPr>
            </w:pPr>
          </w:p>
        </w:tc>
        <w:tc>
          <w:tcPr>
            <w:tcW w:w="2494" w:type="dxa"/>
            <w:vMerge w:val="continue"/>
            <w:tcBorders>
              <w:top w:val="single" w:color="000000" w:sz="4" w:space="0"/>
              <w:left w:val="single" w:color="000000" w:sz="4" w:space="0"/>
              <w:bottom w:val="single" w:color="000000" w:sz="4" w:space="0"/>
              <w:right w:val="single" w:color="000000" w:sz="4" w:space="0"/>
            </w:tcBorders>
            <w:vAlign w:val="center"/>
          </w:tcPr>
          <w:p w14:paraId="2AA46C72">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322D774C">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资产管理规范性</w:t>
            </w:r>
          </w:p>
        </w:tc>
        <w:tc>
          <w:tcPr>
            <w:tcW w:w="1770" w:type="dxa"/>
            <w:tcBorders>
              <w:top w:val="single" w:color="000000" w:sz="4" w:space="0"/>
              <w:left w:val="single" w:color="000000" w:sz="4" w:space="0"/>
              <w:bottom w:val="single" w:color="000000" w:sz="4" w:space="0"/>
              <w:right w:val="single" w:color="000000" w:sz="4" w:space="0"/>
            </w:tcBorders>
            <w:vAlign w:val="center"/>
          </w:tcPr>
          <w:p w14:paraId="18745778">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规范</w:t>
            </w:r>
          </w:p>
        </w:tc>
      </w:tr>
      <w:tr w14:paraId="793D0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DF8E16F">
            <w:pPr>
              <w:jc w:val="center"/>
              <w:rPr>
                <w:rFonts w:hint="eastAsia" w:ascii="宋体" w:hAnsi="宋体" w:eastAsia="宋体" w:cs="宋体"/>
                <w:i w:val="0"/>
                <w:iCs w:val="0"/>
                <w:color w:val="000000"/>
                <w:sz w:val="21"/>
                <w:szCs w:val="21"/>
                <w:u w:val="none"/>
              </w:rPr>
            </w:pPr>
          </w:p>
        </w:tc>
        <w:tc>
          <w:tcPr>
            <w:tcW w:w="2494" w:type="dxa"/>
            <w:vMerge w:val="restart"/>
            <w:tcBorders>
              <w:top w:val="single" w:color="000000" w:sz="4" w:space="0"/>
              <w:left w:val="single" w:color="000000" w:sz="4" w:space="0"/>
              <w:right w:val="single" w:color="000000" w:sz="4" w:space="0"/>
            </w:tcBorders>
            <w:vAlign w:val="center"/>
          </w:tcPr>
          <w:p w14:paraId="0A09BA30">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绩效管理</w:t>
            </w:r>
          </w:p>
        </w:tc>
        <w:tc>
          <w:tcPr>
            <w:tcW w:w="3161" w:type="dxa"/>
            <w:tcBorders>
              <w:top w:val="single" w:color="000000" w:sz="4" w:space="0"/>
              <w:left w:val="single" w:color="000000" w:sz="4" w:space="0"/>
              <w:bottom w:val="single" w:color="000000" w:sz="4" w:space="0"/>
              <w:right w:val="single" w:color="000000" w:sz="4" w:space="0"/>
            </w:tcBorders>
            <w:vAlign w:val="center"/>
          </w:tcPr>
          <w:p w14:paraId="213656DD">
            <w:pPr>
              <w:widowControl/>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绩效目标编制完成率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55527D78">
            <w:pPr>
              <w:widowControl/>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100%</w:t>
            </w:r>
          </w:p>
        </w:tc>
      </w:tr>
      <w:tr w14:paraId="1AF59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4FD1589">
            <w:pPr>
              <w:jc w:val="center"/>
              <w:rPr>
                <w:rFonts w:hint="eastAsia" w:ascii="宋体" w:hAnsi="宋体" w:eastAsia="宋体" w:cs="宋体"/>
                <w:i w:val="0"/>
                <w:iCs w:val="0"/>
                <w:color w:val="000000"/>
                <w:sz w:val="21"/>
                <w:szCs w:val="21"/>
                <w:u w:val="none"/>
              </w:rPr>
            </w:pPr>
          </w:p>
        </w:tc>
        <w:tc>
          <w:tcPr>
            <w:tcW w:w="2494" w:type="dxa"/>
            <w:vMerge w:val="continue"/>
            <w:tcBorders>
              <w:left w:val="single" w:color="000000" w:sz="4" w:space="0"/>
              <w:right w:val="single" w:color="000000" w:sz="4" w:space="0"/>
            </w:tcBorders>
            <w:vAlign w:val="center"/>
          </w:tcPr>
          <w:p w14:paraId="4BFF477A">
            <w:pPr>
              <w:widowControl/>
              <w:jc w:val="center"/>
              <w:textAlignment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36695DA2">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绩效监控完成率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11936E73">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r>
      <w:tr w14:paraId="0A0CF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75E0914">
            <w:pPr>
              <w:jc w:val="center"/>
              <w:rPr>
                <w:rFonts w:hint="eastAsia" w:ascii="宋体" w:hAnsi="宋体" w:eastAsia="宋体" w:cs="宋体"/>
                <w:i w:val="0"/>
                <w:iCs w:val="0"/>
                <w:color w:val="000000"/>
                <w:sz w:val="21"/>
                <w:szCs w:val="21"/>
                <w:u w:val="none"/>
              </w:rPr>
            </w:pPr>
          </w:p>
        </w:tc>
        <w:tc>
          <w:tcPr>
            <w:tcW w:w="2494" w:type="dxa"/>
            <w:vMerge w:val="continue"/>
            <w:tcBorders>
              <w:left w:val="single" w:color="000000" w:sz="4" w:space="0"/>
              <w:right w:val="single" w:color="000000" w:sz="4" w:space="0"/>
            </w:tcBorders>
            <w:vAlign w:val="center"/>
          </w:tcPr>
          <w:p w14:paraId="6EF69062">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068D990A">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绩效自评完成率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6297E1F5">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r>
      <w:tr w14:paraId="370D9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08C4F94">
            <w:pPr>
              <w:jc w:val="center"/>
              <w:rPr>
                <w:rFonts w:hint="eastAsia" w:ascii="宋体" w:hAnsi="宋体" w:eastAsia="宋体" w:cs="宋体"/>
                <w:i w:val="0"/>
                <w:iCs w:val="0"/>
                <w:color w:val="000000"/>
                <w:sz w:val="21"/>
                <w:szCs w:val="21"/>
                <w:u w:val="none"/>
              </w:rPr>
            </w:pPr>
          </w:p>
        </w:tc>
        <w:tc>
          <w:tcPr>
            <w:tcW w:w="2494" w:type="dxa"/>
            <w:vMerge w:val="continue"/>
            <w:tcBorders>
              <w:left w:val="single" w:color="000000" w:sz="4" w:space="0"/>
              <w:right w:val="single" w:color="000000" w:sz="4" w:space="0"/>
            </w:tcBorders>
            <w:vAlign w:val="center"/>
          </w:tcPr>
          <w:p w14:paraId="5B1E41F5">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5D67F8CD">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部门绩效评价完成率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66388BB8">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r>
      <w:tr w14:paraId="19578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6322E4C">
            <w:pPr>
              <w:jc w:val="center"/>
              <w:rPr>
                <w:rFonts w:hint="eastAsia" w:ascii="宋体" w:hAnsi="宋体" w:eastAsia="宋体" w:cs="宋体"/>
                <w:i w:val="0"/>
                <w:iCs w:val="0"/>
                <w:color w:val="000000"/>
                <w:sz w:val="21"/>
                <w:szCs w:val="21"/>
                <w:u w:val="none"/>
              </w:rPr>
            </w:pPr>
          </w:p>
        </w:tc>
        <w:tc>
          <w:tcPr>
            <w:tcW w:w="2494" w:type="dxa"/>
            <w:vMerge w:val="continue"/>
            <w:tcBorders>
              <w:left w:val="single" w:color="000000" w:sz="4" w:space="0"/>
              <w:bottom w:val="single" w:color="000000" w:sz="4" w:space="0"/>
              <w:right w:val="single" w:color="000000" w:sz="4" w:space="0"/>
            </w:tcBorders>
            <w:vAlign w:val="center"/>
          </w:tcPr>
          <w:p w14:paraId="7F1F6AAF">
            <w:pPr>
              <w:jc w:val="center"/>
              <w:rPr>
                <w:rFonts w:hint="eastAsia" w:ascii="宋体" w:hAnsi="宋体" w:eastAsia="宋体" w:cs="宋体"/>
                <w:i w:val="0"/>
                <w:iCs w:val="0"/>
                <w:color w:val="000000"/>
                <w:sz w:val="21"/>
                <w:szCs w:val="21"/>
                <w:u w:val="none"/>
              </w:rPr>
            </w:pPr>
          </w:p>
        </w:tc>
        <w:tc>
          <w:tcPr>
            <w:tcW w:w="3161" w:type="dxa"/>
            <w:tcBorders>
              <w:top w:val="single" w:color="000000" w:sz="4" w:space="0"/>
              <w:left w:val="single" w:color="000000" w:sz="4" w:space="0"/>
              <w:bottom w:val="single" w:color="000000" w:sz="4" w:space="0"/>
              <w:right w:val="single" w:color="000000" w:sz="4" w:space="0"/>
            </w:tcBorders>
            <w:vAlign w:val="center"/>
          </w:tcPr>
          <w:p w14:paraId="39085B93">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评价结果应用率</w:t>
            </w:r>
          </w:p>
        </w:tc>
        <w:tc>
          <w:tcPr>
            <w:tcW w:w="1770" w:type="dxa"/>
            <w:tcBorders>
              <w:top w:val="single" w:color="000000" w:sz="4" w:space="0"/>
              <w:left w:val="single" w:color="000000" w:sz="4" w:space="0"/>
              <w:bottom w:val="single" w:color="000000" w:sz="4" w:space="0"/>
              <w:right w:val="single" w:color="000000" w:sz="4" w:space="0"/>
            </w:tcBorders>
            <w:vAlign w:val="center"/>
          </w:tcPr>
          <w:p w14:paraId="797D20D3">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r>
      <w:tr w14:paraId="172E4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469AFE38">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产出指标</w:t>
            </w:r>
          </w:p>
        </w:tc>
        <w:tc>
          <w:tcPr>
            <w:tcW w:w="2494" w:type="dxa"/>
            <w:tcBorders>
              <w:top w:val="single" w:color="000000" w:sz="4" w:space="0"/>
              <w:left w:val="single" w:color="000000" w:sz="4" w:space="0"/>
              <w:bottom w:val="single" w:color="000000" w:sz="4" w:space="0"/>
              <w:right w:val="single" w:color="000000" w:sz="4" w:space="0"/>
            </w:tcBorders>
            <w:vAlign w:val="center"/>
          </w:tcPr>
          <w:p w14:paraId="554D2986">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重点工作任务完成</w:t>
            </w:r>
          </w:p>
        </w:tc>
        <w:tc>
          <w:tcPr>
            <w:tcW w:w="3161" w:type="dxa"/>
            <w:tcBorders>
              <w:top w:val="single" w:color="000000" w:sz="4" w:space="0"/>
              <w:left w:val="single" w:color="000000" w:sz="4" w:space="0"/>
              <w:bottom w:val="single" w:color="000000" w:sz="4" w:space="0"/>
              <w:right w:val="single" w:color="000000" w:sz="4" w:space="0"/>
            </w:tcBorders>
            <w:vAlign w:val="center"/>
          </w:tcPr>
          <w:p w14:paraId="04758E4A">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完成</w:t>
            </w:r>
          </w:p>
        </w:tc>
        <w:tc>
          <w:tcPr>
            <w:tcW w:w="1770" w:type="dxa"/>
            <w:tcBorders>
              <w:top w:val="single" w:color="000000" w:sz="4" w:space="0"/>
              <w:left w:val="single" w:color="000000" w:sz="4" w:space="0"/>
              <w:bottom w:val="single" w:color="000000" w:sz="4" w:space="0"/>
              <w:right w:val="single" w:color="000000" w:sz="4" w:space="0"/>
            </w:tcBorders>
            <w:vAlign w:val="center"/>
          </w:tcPr>
          <w:p w14:paraId="5BFFA8DB">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&gt;98%</w:t>
            </w:r>
          </w:p>
        </w:tc>
      </w:tr>
      <w:tr w14:paraId="39BED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A77DA50">
            <w:pPr>
              <w:jc w:val="center"/>
              <w:rPr>
                <w:rFonts w:hint="eastAsia" w:ascii="宋体" w:hAnsi="宋体" w:eastAsia="宋体" w:cs="宋体"/>
                <w:i w:val="0"/>
                <w:iCs w:val="0"/>
                <w:color w:val="000000"/>
                <w:sz w:val="21"/>
                <w:szCs w:val="21"/>
                <w:u w:val="none"/>
              </w:rPr>
            </w:pPr>
          </w:p>
        </w:tc>
        <w:tc>
          <w:tcPr>
            <w:tcW w:w="2494" w:type="dxa"/>
            <w:tcBorders>
              <w:top w:val="single" w:color="000000" w:sz="4" w:space="0"/>
              <w:left w:val="single" w:color="000000" w:sz="4" w:space="0"/>
              <w:bottom w:val="single" w:color="000000" w:sz="4" w:space="0"/>
              <w:right w:val="single" w:color="000000" w:sz="4" w:space="0"/>
            </w:tcBorders>
            <w:vAlign w:val="center"/>
          </w:tcPr>
          <w:p w14:paraId="4CDCE280">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履职目标实现</w:t>
            </w:r>
          </w:p>
        </w:tc>
        <w:tc>
          <w:tcPr>
            <w:tcW w:w="3161" w:type="dxa"/>
            <w:tcBorders>
              <w:top w:val="single" w:color="000000" w:sz="4" w:space="0"/>
              <w:left w:val="single" w:color="000000" w:sz="4" w:space="0"/>
              <w:bottom w:val="single" w:color="000000" w:sz="4" w:space="0"/>
              <w:right w:val="single" w:color="000000" w:sz="4" w:space="0"/>
            </w:tcBorders>
            <w:vAlign w:val="center"/>
          </w:tcPr>
          <w:p w14:paraId="7A3F56FB">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完成</w:t>
            </w:r>
          </w:p>
        </w:tc>
        <w:tc>
          <w:tcPr>
            <w:tcW w:w="1770" w:type="dxa"/>
            <w:tcBorders>
              <w:top w:val="single" w:color="000000" w:sz="4" w:space="0"/>
              <w:left w:val="single" w:color="000000" w:sz="4" w:space="0"/>
              <w:bottom w:val="single" w:color="000000" w:sz="4" w:space="0"/>
              <w:right w:val="single" w:color="000000" w:sz="4" w:space="0"/>
            </w:tcBorders>
            <w:vAlign w:val="center"/>
          </w:tcPr>
          <w:p w14:paraId="562501AE">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&gt;98%</w:t>
            </w:r>
          </w:p>
        </w:tc>
      </w:tr>
      <w:tr w14:paraId="7E7FB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5626ED94">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效益指标</w:t>
            </w:r>
          </w:p>
        </w:tc>
        <w:tc>
          <w:tcPr>
            <w:tcW w:w="2494" w:type="dxa"/>
            <w:tcBorders>
              <w:top w:val="single" w:color="000000" w:sz="4" w:space="0"/>
              <w:left w:val="single" w:color="000000" w:sz="4" w:space="0"/>
              <w:bottom w:val="single" w:color="000000" w:sz="4" w:space="0"/>
              <w:right w:val="single" w:color="000000" w:sz="4" w:space="0"/>
            </w:tcBorders>
            <w:vAlign w:val="center"/>
          </w:tcPr>
          <w:p w14:paraId="6D191AFE">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履职效益</w:t>
            </w:r>
          </w:p>
        </w:tc>
        <w:tc>
          <w:tcPr>
            <w:tcW w:w="3161" w:type="dxa"/>
            <w:tcBorders>
              <w:top w:val="single" w:color="000000" w:sz="4" w:space="0"/>
              <w:left w:val="single" w:color="000000" w:sz="4" w:space="0"/>
              <w:bottom w:val="single" w:color="000000" w:sz="4" w:space="0"/>
              <w:right w:val="single" w:color="000000" w:sz="4" w:space="0"/>
            </w:tcBorders>
            <w:vAlign w:val="center"/>
          </w:tcPr>
          <w:p w14:paraId="25BFA6BD">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取得社会良好效果</w:t>
            </w:r>
          </w:p>
        </w:tc>
        <w:tc>
          <w:tcPr>
            <w:tcW w:w="1770" w:type="dxa"/>
            <w:tcBorders>
              <w:top w:val="single" w:color="000000" w:sz="4" w:space="0"/>
              <w:left w:val="single" w:color="000000" w:sz="4" w:space="0"/>
              <w:bottom w:val="single" w:color="000000" w:sz="4" w:space="0"/>
              <w:right w:val="single" w:color="000000" w:sz="4" w:space="0"/>
            </w:tcBorders>
            <w:vAlign w:val="center"/>
          </w:tcPr>
          <w:p w14:paraId="09F36E38">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良好</w:t>
            </w:r>
          </w:p>
        </w:tc>
      </w:tr>
      <w:tr w14:paraId="01CB9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F4DCE22">
            <w:pPr>
              <w:jc w:val="center"/>
              <w:rPr>
                <w:rFonts w:hint="eastAsia" w:ascii="宋体" w:hAnsi="宋体" w:eastAsia="宋体" w:cs="宋体"/>
                <w:i w:val="0"/>
                <w:iCs w:val="0"/>
                <w:color w:val="000000"/>
                <w:sz w:val="21"/>
                <w:szCs w:val="21"/>
                <w:u w:val="none"/>
              </w:rPr>
            </w:pPr>
          </w:p>
        </w:tc>
        <w:tc>
          <w:tcPr>
            <w:tcW w:w="2494" w:type="dxa"/>
            <w:tcBorders>
              <w:top w:val="single" w:color="000000" w:sz="4" w:space="0"/>
              <w:left w:val="single" w:color="000000" w:sz="4" w:space="0"/>
              <w:bottom w:val="single" w:color="000000" w:sz="4" w:space="0"/>
              <w:right w:val="single" w:color="000000" w:sz="4" w:space="0"/>
            </w:tcBorders>
            <w:vAlign w:val="center"/>
          </w:tcPr>
          <w:p w14:paraId="512A410D">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满意度</w:t>
            </w:r>
          </w:p>
        </w:tc>
        <w:tc>
          <w:tcPr>
            <w:tcW w:w="3161" w:type="dxa"/>
            <w:tcBorders>
              <w:top w:val="single" w:color="000000" w:sz="4" w:space="0"/>
              <w:left w:val="single" w:color="000000" w:sz="4" w:space="0"/>
              <w:bottom w:val="single" w:color="000000" w:sz="4" w:space="0"/>
              <w:right w:val="single" w:color="000000" w:sz="4" w:space="0"/>
            </w:tcBorders>
            <w:vAlign w:val="center"/>
          </w:tcPr>
          <w:p w14:paraId="7E149BAF">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群众服务满意度</w:t>
            </w:r>
          </w:p>
        </w:tc>
        <w:tc>
          <w:tcPr>
            <w:tcW w:w="1770" w:type="dxa"/>
            <w:tcBorders>
              <w:top w:val="single" w:color="000000" w:sz="4" w:space="0"/>
              <w:left w:val="single" w:color="000000" w:sz="4" w:space="0"/>
              <w:bottom w:val="single" w:color="000000" w:sz="4" w:space="0"/>
              <w:right w:val="single" w:color="000000" w:sz="4" w:space="0"/>
            </w:tcBorders>
            <w:vAlign w:val="center"/>
          </w:tcPr>
          <w:p w14:paraId="4995720E">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&gt;96%</w:t>
            </w:r>
          </w:p>
        </w:tc>
      </w:tr>
    </w:tbl>
    <w:p w14:paraId="7280933C">
      <w:pPr>
        <w:keepNext w:val="0"/>
        <w:keepLines w:val="0"/>
        <w:pageBreakBefore w:val="0"/>
        <w:widowControl w:val="0"/>
        <w:kinsoku/>
        <w:wordWrap/>
        <w:overflowPunct/>
        <w:topLinePunct w:val="0"/>
        <w:autoSpaceDE/>
        <w:autoSpaceDN/>
        <w:bidi w:val="0"/>
        <w:adjustRightInd/>
        <w:snapToGrid/>
        <w:spacing w:line="580" w:lineRule="exact"/>
        <w:outlineLvl w:val="0"/>
        <w:rPr>
          <w:rFonts w:ascii="Times New Roman" w:hAnsi="Times New Roman" w:eastAsia="黑体"/>
          <w:sz w:val="32"/>
          <w:szCs w:val="32"/>
        </w:rPr>
      </w:pPr>
      <w:bookmarkStart w:id="98" w:name="_Toc1060"/>
      <w:bookmarkStart w:id="99" w:name="_Toc1189"/>
      <w:r>
        <w:rPr>
          <w:rFonts w:ascii="Times New Roman" w:hAnsi="Times New Roman" w:eastAsia="黑体"/>
          <w:sz w:val="32"/>
          <w:szCs w:val="32"/>
        </w:rPr>
        <w:t>二、部门绩效评价</w:t>
      </w:r>
      <w:bookmarkEnd w:id="93"/>
      <w:bookmarkEnd w:id="98"/>
      <w:bookmarkEnd w:id="99"/>
    </w:p>
    <w:p w14:paraId="71C4D23B">
      <w:pPr>
        <w:keepNext w:val="0"/>
        <w:keepLines w:val="0"/>
        <w:pageBreakBefore w:val="0"/>
        <w:widowControl w:val="0"/>
        <w:kinsoku/>
        <w:wordWrap/>
        <w:overflowPunct/>
        <w:topLinePunct w:val="0"/>
        <w:autoSpaceDE/>
        <w:autoSpaceDN/>
        <w:bidi w:val="0"/>
        <w:adjustRightInd/>
        <w:snapToGrid/>
        <w:spacing w:line="580" w:lineRule="exact"/>
        <w:ind w:firstLine="643" w:firstLineChars="200"/>
        <w:outlineLvl w:val="1"/>
        <w:rPr>
          <w:rFonts w:ascii="Times New Roman" w:hAnsi="Times New Roman" w:eastAsia="楷体"/>
          <w:b/>
          <w:bCs/>
          <w:sz w:val="32"/>
          <w:szCs w:val="32"/>
        </w:rPr>
      </w:pPr>
      <w:bookmarkStart w:id="100" w:name="_Toc8081"/>
      <w:r>
        <w:rPr>
          <w:rFonts w:ascii="Times New Roman" w:hAnsi="Times New Roman" w:eastAsia="楷体"/>
          <w:b/>
          <w:bCs/>
          <w:sz w:val="32"/>
          <w:szCs w:val="32"/>
        </w:rPr>
        <w:t>（一）部门整体支出绩效自评</w:t>
      </w:r>
      <w:bookmarkEnd w:id="100"/>
      <w:r>
        <w:rPr>
          <w:rFonts w:ascii="Times New Roman" w:hAnsi="Times New Roman" w:eastAsia="楷体"/>
          <w:b/>
          <w:bCs/>
          <w:sz w:val="32"/>
          <w:szCs w:val="32"/>
        </w:rPr>
        <w:t>情况</w:t>
      </w:r>
    </w:p>
    <w:p w14:paraId="103506C2">
      <w:pPr>
        <w:keepNext w:val="0"/>
        <w:keepLines w:val="0"/>
        <w:pageBreakBefore w:val="0"/>
        <w:widowControl w:val="0"/>
        <w:kinsoku/>
        <w:wordWrap/>
        <w:overflowPunct/>
        <w:topLinePunct w:val="0"/>
        <w:autoSpaceDE/>
        <w:autoSpaceDN/>
        <w:bidi w:val="0"/>
        <w:adjustRightInd/>
        <w:snapToGrid/>
        <w:spacing w:line="58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lang w:eastAsia="zh-CN"/>
        </w:rPr>
        <w:t>市文广旅局</w:t>
      </w:r>
      <w:r>
        <w:rPr>
          <w:rFonts w:ascii="Times New Roman" w:hAnsi="Times New Roman" w:eastAsia="仿宋_GB2312"/>
          <w:kern w:val="0"/>
          <w:sz w:val="32"/>
          <w:szCs w:val="32"/>
        </w:rPr>
        <w:t>2023年组织开展了</w:t>
      </w:r>
      <w:r>
        <w:rPr>
          <w:rFonts w:hint="eastAsia" w:ascii="Times New Roman" w:hAnsi="Times New Roman" w:eastAsia="仿宋_GB2312"/>
          <w:kern w:val="0"/>
          <w:sz w:val="32"/>
          <w:szCs w:val="32"/>
          <w:lang w:eastAsia="zh-CN"/>
        </w:rPr>
        <w:t>2023</w:t>
      </w:r>
      <w:r>
        <w:rPr>
          <w:rFonts w:ascii="Times New Roman" w:hAnsi="Times New Roman" w:eastAsia="仿宋_GB2312"/>
          <w:kern w:val="0"/>
          <w:sz w:val="32"/>
          <w:szCs w:val="32"/>
        </w:rPr>
        <w:t>年度部门整体支出绩效自评工作，从工作目标管理、预算管理、财务管理、绩效管理、重点工作任务完成、履职目标实现、履职效益、满意度等几个方面对</w:t>
      </w:r>
      <w:r>
        <w:rPr>
          <w:rFonts w:hint="eastAsia" w:ascii="Times New Roman" w:hAnsi="Times New Roman" w:eastAsia="仿宋_GB2312"/>
          <w:kern w:val="0"/>
          <w:sz w:val="32"/>
          <w:szCs w:val="32"/>
          <w:lang w:eastAsia="zh-CN"/>
        </w:rPr>
        <w:t>市文广旅局</w:t>
      </w:r>
      <w:r>
        <w:rPr>
          <w:rFonts w:ascii="Times New Roman" w:hAnsi="Times New Roman" w:eastAsia="仿宋_GB2312"/>
          <w:kern w:val="0"/>
          <w:sz w:val="32"/>
          <w:szCs w:val="32"/>
        </w:rPr>
        <w:t>进行评价，自评综合得分为96.86分（满分100分）</w:t>
      </w:r>
      <w:r>
        <w:rPr>
          <w:rFonts w:hint="eastAsia" w:ascii="Times New Roman" w:hAnsi="Times New Roman" w:eastAsia="仿宋_GB2312"/>
          <w:kern w:val="0"/>
          <w:sz w:val="32"/>
          <w:szCs w:val="32"/>
        </w:rPr>
        <w:t>。</w:t>
      </w:r>
    </w:p>
    <w:p w14:paraId="53B1829E">
      <w:pPr>
        <w:pStyle w:val="27"/>
        <w:keepNext w:val="0"/>
        <w:keepLines w:val="0"/>
        <w:pageBreakBefore w:val="0"/>
        <w:widowControl w:val="0"/>
        <w:kinsoku/>
        <w:wordWrap/>
        <w:overflowPunct/>
        <w:topLinePunct w:val="0"/>
        <w:autoSpaceDE/>
        <w:autoSpaceDN/>
        <w:bidi w:val="0"/>
        <w:adjustRightInd/>
        <w:snapToGrid/>
        <w:spacing w:after="0" w:line="580" w:lineRule="exact"/>
        <w:ind w:left="0" w:leftChars="0" w:firstLine="643" w:firstLineChars="200"/>
        <w:jc w:val="left"/>
        <w:outlineLvl w:val="1"/>
        <w:rPr>
          <w:rFonts w:eastAsia="楷体"/>
          <w:b/>
          <w:bCs/>
          <w:sz w:val="32"/>
          <w:szCs w:val="32"/>
        </w:rPr>
      </w:pPr>
      <w:bookmarkStart w:id="101" w:name="_Toc19923"/>
      <w:r>
        <w:rPr>
          <w:rFonts w:eastAsia="楷体"/>
          <w:b/>
          <w:bCs/>
          <w:sz w:val="32"/>
          <w:szCs w:val="32"/>
        </w:rPr>
        <w:t>（二）部门项目支出绩效自评</w:t>
      </w:r>
      <w:bookmarkEnd w:id="101"/>
    </w:p>
    <w:p w14:paraId="705DF67E">
      <w:pPr>
        <w:pStyle w:val="29"/>
        <w:keepNext w:val="0"/>
        <w:keepLines w:val="0"/>
        <w:pageBreakBefore w:val="0"/>
        <w:widowControl w:val="0"/>
        <w:kinsoku/>
        <w:wordWrap/>
        <w:overflowPunct/>
        <w:topLinePunct w:val="0"/>
        <w:autoSpaceDE/>
        <w:autoSpaceDN/>
        <w:bidi w:val="0"/>
        <w:adjustRightInd/>
        <w:snapToGrid/>
        <w:spacing w:line="580" w:lineRule="exact"/>
        <w:ind w:firstLine="640"/>
        <w:outlineLvl w:val="9"/>
        <w:rPr>
          <w:rFonts w:hint="default" w:ascii="Times New Roman" w:hAnsi="Times New Roman" w:eastAsia="仿宋_GB2312" w:cs="Times New Roman"/>
          <w:color w:val="auto"/>
          <w:sz w:val="32"/>
          <w:szCs w:val="32"/>
          <w:highlight w:val="none"/>
          <w:lang w:val="en-US" w:eastAsia="zh-CN"/>
        </w:rPr>
      </w:pPr>
      <w:bookmarkStart w:id="102" w:name="_Toc20716"/>
      <w:r>
        <w:rPr>
          <w:rFonts w:hint="default" w:ascii="Times New Roman" w:hAnsi="Times New Roman" w:eastAsia="仿宋_GB2312" w:cs="Times New Roman"/>
          <w:color w:val="auto"/>
          <w:kern w:val="0"/>
          <w:sz w:val="32"/>
          <w:szCs w:val="32"/>
          <w:highlight w:val="none"/>
          <w:lang w:val="en-US" w:eastAsia="zh-CN" w:bidi="ar-SA"/>
        </w:rPr>
        <w:t>202</w:t>
      </w:r>
      <w:r>
        <w:rPr>
          <w:rFonts w:hint="eastAsia" w:ascii="Times New Roman" w:hAnsi="Times New Roman" w:eastAsia="仿宋_GB2312" w:cs="Times New Roman"/>
          <w:color w:val="auto"/>
          <w:kern w:val="0"/>
          <w:sz w:val="32"/>
          <w:szCs w:val="32"/>
          <w:highlight w:val="none"/>
          <w:lang w:val="en-US" w:eastAsia="zh-CN" w:bidi="ar-SA"/>
        </w:rPr>
        <w:t>4</w:t>
      </w:r>
      <w:r>
        <w:rPr>
          <w:rFonts w:hint="default" w:ascii="Times New Roman" w:hAnsi="Times New Roman" w:eastAsia="仿宋_GB2312" w:cs="Times New Roman"/>
          <w:color w:val="auto"/>
          <w:kern w:val="0"/>
          <w:sz w:val="32"/>
          <w:szCs w:val="32"/>
          <w:highlight w:val="none"/>
          <w:lang w:val="en-US" w:eastAsia="zh-CN" w:bidi="ar-SA"/>
        </w:rPr>
        <w:t>年对202</w:t>
      </w:r>
      <w:r>
        <w:rPr>
          <w:rFonts w:hint="eastAsia" w:ascii="Times New Roman" w:hAnsi="Times New Roman" w:eastAsia="仿宋_GB2312" w:cs="Times New Roman"/>
          <w:color w:val="auto"/>
          <w:kern w:val="0"/>
          <w:sz w:val="32"/>
          <w:szCs w:val="32"/>
          <w:highlight w:val="none"/>
          <w:lang w:val="en-US" w:eastAsia="zh-CN" w:bidi="ar-SA"/>
        </w:rPr>
        <w:t>3</w:t>
      </w:r>
      <w:r>
        <w:rPr>
          <w:rFonts w:hint="default" w:ascii="Times New Roman" w:hAnsi="Times New Roman" w:eastAsia="仿宋_GB2312" w:cs="Times New Roman"/>
          <w:color w:val="auto"/>
          <w:kern w:val="0"/>
          <w:sz w:val="32"/>
          <w:szCs w:val="32"/>
          <w:highlight w:val="none"/>
          <w:lang w:val="en-US" w:eastAsia="zh-CN" w:bidi="ar-SA"/>
        </w:rPr>
        <w:t>年度14个部门专项资金项目开展了绩效自评工作。本次项目自评重点从产出数量、产出时效、产出质量、社会效益、服务对象满意度等方面对</w:t>
      </w:r>
      <w:r>
        <w:rPr>
          <w:rFonts w:hint="eastAsia" w:ascii="Times New Roman" w:hAnsi="Times New Roman" w:eastAsia="仿宋_GB2312"/>
          <w:kern w:val="0"/>
          <w:sz w:val="32"/>
          <w:szCs w:val="32"/>
          <w:lang w:eastAsia="zh-CN"/>
        </w:rPr>
        <w:t>市文广旅局</w:t>
      </w:r>
      <w:r>
        <w:rPr>
          <w:rFonts w:hint="default" w:ascii="Times New Roman" w:hAnsi="Times New Roman" w:eastAsia="仿宋_GB2312" w:cs="Times New Roman"/>
          <w:color w:val="auto"/>
          <w:kern w:val="0"/>
          <w:sz w:val="32"/>
          <w:szCs w:val="32"/>
          <w:highlight w:val="none"/>
          <w:lang w:val="en-US" w:eastAsia="zh-CN" w:bidi="ar-SA"/>
        </w:rPr>
        <w:t>项目资金进行评价</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sz w:val="32"/>
          <w:szCs w:val="32"/>
          <w:highlight w:val="none"/>
        </w:rPr>
        <w:t>项目绩效自评分数平均值为</w:t>
      </w:r>
      <w:r>
        <w:rPr>
          <w:rFonts w:hint="eastAsia" w:ascii="Times New Roman" w:hAnsi="Times New Roman" w:eastAsia="仿宋_GB2312" w:cs="Times New Roman"/>
          <w:color w:val="auto"/>
          <w:sz w:val="32"/>
          <w:szCs w:val="32"/>
          <w:highlight w:val="none"/>
          <w:lang w:val="en-US" w:eastAsia="zh-CN"/>
        </w:rPr>
        <w:t>97.88</w:t>
      </w:r>
      <w:r>
        <w:rPr>
          <w:rFonts w:hint="default" w:ascii="Times New Roman" w:hAnsi="Times New Roman" w:eastAsia="仿宋_GB2312" w:cs="Times New Roman"/>
          <w:color w:val="auto"/>
          <w:sz w:val="32"/>
          <w:szCs w:val="32"/>
          <w:highlight w:val="none"/>
        </w:rPr>
        <w:t>分</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分值在90-100分之间的</w:t>
      </w:r>
      <w:r>
        <w:rPr>
          <w:rFonts w:hint="default" w:ascii="Times New Roman" w:hAnsi="Times New Roman" w:eastAsia="仿宋_GB2312" w:cs="Times New Roman"/>
          <w:color w:val="auto"/>
          <w:sz w:val="32"/>
          <w:szCs w:val="32"/>
          <w:highlight w:val="none"/>
          <w:lang w:val="en-US" w:eastAsia="zh-CN"/>
        </w:rPr>
        <w:t>项目</w:t>
      </w:r>
      <w:r>
        <w:rPr>
          <w:rFonts w:hint="eastAsia" w:ascii="Times New Roman" w:hAnsi="Times New Roman" w:eastAsia="仿宋_GB2312" w:cs="Times New Roman"/>
          <w:color w:val="auto"/>
          <w:sz w:val="32"/>
          <w:szCs w:val="32"/>
          <w:highlight w:val="none"/>
          <w:lang w:val="en-US" w:eastAsia="zh-CN"/>
        </w:rPr>
        <w:t>14</w:t>
      </w:r>
      <w:r>
        <w:rPr>
          <w:rFonts w:hint="default" w:ascii="Times New Roman" w:hAnsi="Times New Roman" w:eastAsia="仿宋_GB2312" w:cs="Times New Roman"/>
          <w:color w:val="auto"/>
          <w:sz w:val="32"/>
          <w:szCs w:val="32"/>
          <w:highlight w:val="none"/>
        </w:rPr>
        <w:t>个，占比</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0312A19C">
      <w:pPr>
        <w:keepNext w:val="0"/>
        <w:keepLines w:val="0"/>
        <w:pageBreakBefore w:val="0"/>
        <w:widowControl w:val="0"/>
        <w:kinsoku/>
        <w:wordWrap/>
        <w:overflowPunct/>
        <w:topLinePunct w:val="0"/>
        <w:autoSpaceDE/>
        <w:autoSpaceDN/>
        <w:bidi w:val="0"/>
        <w:adjustRightInd/>
        <w:snapToGrid/>
        <w:spacing w:line="580" w:lineRule="exact"/>
        <w:outlineLvl w:val="0"/>
        <w:rPr>
          <w:rFonts w:ascii="Times New Roman" w:hAnsi="Times New Roman" w:eastAsia="黑体"/>
          <w:sz w:val="32"/>
          <w:szCs w:val="32"/>
        </w:rPr>
      </w:pPr>
      <w:bookmarkStart w:id="103" w:name="_Toc15404"/>
      <w:bookmarkStart w:id="104" w:name="_Toc9618"/>
      <w:r>
        <w:rPr>
          <w:rFonts w:ascii="Times New Roman" w:hAnsi="Times New Roman" w:eastAsia="黑体"/>
          <w:sz w:val="32"/>
          <w:szCs w:val="32"/>
        </w:rPr>
        <w:t>三、</w:t>
      </w:r>
      <w:bookmarkEnd w:id="102"/>
      <w:bookmarkEnd w:id="103"/>
      <w:bookmarkStart w:id="105" w:name="_Toc18641"/>
      <w:bookmarkStart w:id="106" w:name="_Toc16059"/>
      <w:r>
        <w:rPr>
          <w:rFonts w:ascii="Times New Roman" w:hAnsi="Times New Roman" w:eastAsia="黑体"/>
          <w:sz w:val="32"/>
          <w:szCs w:val="32"/>
        </w:rPr>
        <w:t>绩效评价结论</w:t>
      </w:r>
      <w:bookmarkEnd w:id="105"/>
      <w:r>
        <w:rPr>
          <w:rFonts w:ascii="Times New Roman" w:hAnsi="Times New Roman" w:eastAsia="黑体"/>
          <w:sz w:val="32"/>
          <w:szCs w:val="32"/>
        </w:rPr>
        <w:t>及分析</w:t>
      </w:r>
      <w:bookmarkEnd w:id="104"/>
      <w:bookmarkEnd w:id="106"/>
    </w:p>
    <w:p w14:paraId="2EAA7D31">
      <w:pPr>
        <w:keepNext w:val="0"/>
        <w:keepLines w:val="0"/>
        <w:pageBreakBefore w:val="0"/>
        <w:widowControl w:val="0"/>
        <w:kinsoku/>
        <w:wordWrap/>
        <w:overflowPunct/>
        <w:topLinePunct w:val="0"/>
        <w:autoSpaceDE/>
        <w:autoSpaceDN/>
        <w:bidi w:val="0"/>
        <w:adjustRightInd/>
        <w:snapToGrid/>
        <w:spacing w:line="580" w:lineRule="exact"/>
        <w:ind w:firstLine="643" w:firstLineChars="200"/>
        <w:outlineLvl w:val="1"/>
        <w:rPr>
          <w:rFonts w:ascii="Times New Roman" w:hAnsi="Times New Roman" w:eastAsia="楷体"/>
          <w:b/>
          <w:bCs/>
          <w:sz w:val="32"/>
          <w:szCs w:val="32"/>
        </w:rPr>
      </w:pPr>
      <w:bookmarkStart w:id="107" w:name="_Toc15986"/>
      <w:r>
        <w:rPr>
          <w:rFonts w:ascii="Times New Roman" w:hAnsi="Times New Roman" w:eastAsia="楷体"/>
          <w:b/>
          <w:bCs/>
          <w:sz w:val="32"/>
          <w:szCs w:val="32"/>
        </w:rPr>
        <w:t>（一）</w:t>
      </w:r>
      <w:bookmarkEnd w:id="107"/>
      <w:r>
        <w:rPr>
          <w:rFonts w:ascii="Times New Roman" w:hAnsi="Times New Roman" w:eastAsia="楷体"/>
          <w:b/>
          <w:bCs/>
          <w:sz w:val="32"/>
          <w:szCs w:val="32"/>
        </w:rPr>
        <w:t>评价结论</w:t>
      </w:r>
    </w:p>
    <w:p w14:paraId="782C57D4">
      <w:pPr>
        <w:keepNext w:val="0"/>
        <w:keepLines w:val="0"/>
        <w:pageBreakBefore w:val="0"/>
        <w:widowControl w:val="0"/>
        <w:kinsoku/>
        <w:wordWrap/>
        <w:overflowPunct/>
        <w:topLinePunct w:val="0"/>
        <w:autoSpaceDE/>
        <w:autoSpaceDN/>
        <w:bidi w:val="0"/>
        <w:adjustRightInd/>
        <w:snapToGrid/>
        <w:spacing w:line="580" w:lineRule="exact"/>
        <w:ind w:firstLine="627" w:firstLineChars="196"/>
        <w:rPr>
          <w:rFonts w:ascii="Times New Roman" w:hAnsi="Times New Roman" w:eastAsia="仿宋_GB2312"/>
          <w:kern w:val="0"/>
          <w:sz w:val="32"/>
          <w:szCs w:val="32"/>
        </w:rPr>
      </w:pPr>
      <w:r>
        <w:rPr>
          <w:rFonts w:ascii="Times New Roman" w:hAnsi="Times New Roman" w:eastAsia="仿宋_GB2312"/>
          <w:kern w:val="0"/>
          <w:sz w:val="32"/>
          <w:szCs w:val="32"/>
        </w:rPr>
        <w:t>根据评价指标体系及评分标准，通过现场访谈、数据采集等方式，对</w:t>
      </w:r>
      <w:r>
        <w:rPr>
          <w:rFonts w:hint="eastAsia" w:ascii="Times New Roman" w:hAnsi="Times New Roman" w:eastAsia="仿宋_GB2312"/>
          <w:kern w:val="0"/>
          <w:sz w:val="32"/>
          <w:szCs w:val="32"/>
          <w:lang w:eastAsia="zh-CN"/>
        </w:rPr>
        <w:t>市文广旅局2023</w:t>
      </w:r>
      <w:r>
        <w:rPr>
          <w:rFonts w:ascii="Times New Roman" w:hAnsi="Times New Roman" w:eastAsia="仿宋_GB2312"/>
          <w:kern w:val="0"/>
          <w:sz w:val="32"/>
          <w:szCs w:val="32"/>
        </w:rPr>
        <w:t>年度部门整体支出绩效进行客观评价，最终评分结果为</w:t>
      </w:r>
      <w:r>
        <w:rPr>
          <w:rFonts w:hint="eastAsia" w:ascii="Times New Roman" w:hAnsi="Times New Roman" w:eastAsia="仿宋_GB2312"/>
          <w:color w:val="auto"/>
          <w:kern w:val="0"/>
          <w:sz w:val="32"/>
          <w:szCs w:val="32"/>
          <w:lang w:val="en-US" w:eastAsia="zh-CN"/>
        </w:rPr>
        <w:t>80.00</w:t>
      </w:r>
      <w:r>
        <w:rPr>
          <w:rFonts w:ascii="Times New Roman" w:hAnsi="Times New Roman" w:eastAsia="仿宋_GB2312"/>
          <w:color w:val="auto"/>
          <w:kern w:val="0"/>
          <w:sz w:val="32"/>
          <w:szCs w:val="32"/>
        </w:rPr>
        <w:t>分，绩效等级为</w:t>
      </w:r>
      <w:r>
        <w:rPr>
          <w:rFonts w:hint="eastAsia" w:ascii="Times New Roman" w:hAnsi="Times New Roman" w:eastAsia="仿宋_GB2312"/>
          <w:color w:val="auto"/>
          <w:kern w:val="0"/>
          <w:sz w:val="32"/>
          <w:szCs w:val="32"/>
          <w:lang w:eastAsia="zh-CN"/>
        </w:rPr>
        <w:t>“</w:t>
      </w:r>
      <w:r>
        <w:rPr>
          <w:rFonts w:hint="eastAsia" w:ascii="Times New Roman" w:hAnsi="Times New Roman" w:eastAsia="仿宋_GB2312"/>
          <w:color w:val="auto"/>
          <w:kern w:val="0"/>
          <w:sz w:val="32"/>
          <w:szCs w:val="32"/>
          <w:lang w:val="en-US" w:eastAsia="zh-CN"/>
        </w:rPr>
        <w:t>良</w:t>
      </w:r>
      <w:r>
        <w:rPr>
          <w:rFonts w:hint="eastAsia" w:ascii="Times New Roman" w:hAnsi="Times New Roman" w:eastAsia="仿宋_GB2312"/>
          <w:color w:val="auto"/>
          <w:kern w:val="0"/>
          <w:sz w:val="32"/>
          <w:szCs w:val="32"/>
          <w:lang w:eastAsia="zh-CN"/>
        </w:rPr>
        <w:t>”</w:t>
      </w:r>
      <w:r>
        <w:rPr>
          <w:rFonts w:ascii="Times New Roman" w:hAnsi="Times New Roman" w:eastAsia="仿宋_GB2312"/>
          <w:kern w:val="0"/>
          <w:sz w:val="32"/>
          <w:szCs w:val="32"/>
        </w:rPr>
        <w:t>。具体指标体系及评价得分情况详见附件</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lang w:val="en-US" w:eastAsia="zh-CN"/>
        </w:rPr>
        <w:t>义马市文化广电和旅游局</w:t>
      </w:r>
      <w:r>
        <w:rPr>
          <w:rFonts w:hint="eastAsia" w:ascii="Times New Roman" w:hAnsi="Times New Roman" w:eastAsia="仿宋_GB2312"/>
          <w:kern w:val="0"/>
          <w:sz w:val="32"/>
          <w:szCs w:val="32"/>
          <w:lang w:eastAsia="zh-CN"/>
        </w:rPr>
        <w:t>2023年度部门整体支出综合评分表</w:t>
      </w:r>
      <w:r>
        <w:rPr>
          <w:rFonts w:ascii="Times New Roman" w:hAnsi="Times New Roman" w:eastAsia="仿宋_GB2312"/>
          <w:kern w:val="0"/>
          <w:sz w:val="32"/>
          <w:szCs w:val="32"/>
        </w:rPr>
        <w:t>。</w:t>
      </w:r>
    </w:p>
    <w:p w14:paraId="275C3B31">
      <w:pPr>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outlineLvl w:val="0"/>
        <w:rPr>
          <w:rFonts w:hint="eastAsia" w:ascii="Times New Roman" w:hAnsi="Times New Roman" w:eastAsia="仿宋" w:cs="Times New Roman"/>
          <w:b/>
          <w:bCs/>
          <w:kern w:val="2"/>
          <w:sz w:val="28"/>
          <w:szCs w:val="28"/>
          <w:lang w:val="en-US" w:eastAsia="zh-CN" w:bidi="ar-SA"/>
        </w:rPr>
      </w:pPr>
      <w:bookmarkStart w:id="108" w:name="_Toc19835"/>
      <w:bookmarkStart w:id="109" w:name="_Toc26954"/>
      <w:bookmarkStart w:id="110" w:name="_Toc14806"/>
      <w:bookmarkStart w:id="111" w:name="_Toc22593"/>
      <w:bookmarkStart w:id="112" w:name="_Toc15694"/>
      <w:bookmarkStart w:id="113" w:name="_Toc24446"/>
      <w:r>
        <w:rPr>
          <w:rFonts w:hint="eastAsia" w:ascii="Times New Roman" w:hAnsi="Times New Roman" w:eastAsia="仿宋" w:cs="Times New Roman"/>
          <w:b/>
          <w:bCs/>
          <w:kern w:val="2"/>
          <w:sz w:val="28"/>
          <w:szCs w:val="28"/>
          <w:lang w:val="en-US" w:eastAsia="zh-CN" w:bidi="ar-SA"/>
        </w:rPr>
        <w:t>市文广旅局2023</w:t>
      </w:r>
      <w:r>
        <w:rPr>
          <w:rFonts w:ascii="Times New Roman" w:hAnsi="Times New Roman" w:eastAsia="仿宋" w:cs="Times New Roman"/>
          <w:b/>
          <w:bCs/>
          <w:kern w:val="2"/>
          <w:sz w:val="28"/>
          <w:szCs w:val="28"/>
          <w:lang w:val="en-US" w:eastAsia="zh-CN" w:bidi="ar-SA"/>
        </w:rPr>
        <w:t>年度部门整体绩效评价得分情况表</w:t>
      </w:r>
      <w:r>
        <w:rPr>
          <w:rFonts w:hint="eastAsia" w:ascii="Times New Roman" w:hAnsi="Times New Roman" w:eastAsia="仿宋" w:cs="Times New Roman"/>
          <w:b/>
          <w:bCs/>
          <w:kern w:val="2"/>
          <w:sz w:val="28"/>
          <w:szCs w:val="28"/>
          <w:lang w:val="en-US" w:eastAsia="zh-CN" w:bidi="ar-SA"/>
        </w:rPr>
        <w:t>一</w:t>
      </w:r>
      <w:bookmarkEnd w:id="108"/>
      <w:bookmarkEnd w:id="109"/>
      <w:bookmarkEnd w:id="110"/>
      <w:bookmarkEnd w:id="111"/>
      <w:bookmarkEnd w:id="112"/>
      <w:bookmarkEnd w:id="113"/>
    </w:p>
    <w:tbl>
      <w:tblPr>
        <w:tblStyle w:val="13"/>
        <w:tblW w:w="85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61"/>
        <w:gridCol w:w="1346"/>
        <w:gridCol w:w="1346"/>
        <w:gridCol w:w="1346"/>
        <w:gridCol w:w="1371"/>
        <w:gridCol w:w="1347"/>
      </w:tblGrid>
      <w:tr w14:paraId="35FD6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54" w:hRule="atLeast"/>
          <w:tblHeader/>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C5DB003">
            <w:pPr>
              <w:jc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rPr>
              <w:t>一级指标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163313DE">
            <w:pPr>
              <w:jc w:val="center"/>
              <w:rPr>
                <w:b/>
                <w:bCs/>
                <w:sz w:val="24"/>
              </w:rPr>
            </w:pPr>
            <w:r>
              <w:rPr>
                <w:rFonts w:ascii="Times New Roman" w:hAnsi="Times New Roman" w:eastAsia="仿宋_GB2312"/>
                <w:b/>
                <w:bCs/>
                <w:color w:val="000000"/>
                <w:sz w:val="24"/>
                <w:szCs w:val="24"/>
              </w:rPr>
              <w:t>履职效能</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70C8712">
            <w:pPr>
              <w:jc w:val="center"/>
              <w:rPr>
                <w:b/>
                <w:bCs/>
                <w:sz w:val="24"/>
              </w:rPr>
            </w:pPr>
            <w:r>
              <w:rPr>
                <w:rFonts w:ascii="Times New Roman" w:hAnsi="Times New Roman" w:eastAsia="仿宋_GB2312"/>
                <w:b/>
                <w:bCs/>
                <w:color w:val="000000"/>
                <w:sz w:val="24"/>
                <w:szCs w:val="24"/>
              </w:rPr>
              <w:t>管理效率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32A79FE5">
            <w:pPr>
              <w:jc w:val="center"/>
              <w:rPr>
                <w:b/>
                <w:bCs/>
                <w:sz w:val="24"/>
              </w:rPr>
            </w:pPr>
            <w:r>
              <w:rPr>
                <w:rFonts w:ascii="Times New Roman" w:hAnsi="Times New Roman" w:eastAsia="仿宋_GB2312"/>
                <w:b/>
                <w:bCs/>
                <w:color w:val="000000"/>
                <w:sz w:val="24"/>
                <w:szCs w:val="24"/>
              </w:rPr>
              <w:t>社会效应</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F83148A">
            <w:pPr>
              <w:jc w:val="center"/>
              <w:rPr>
                <w:b/>
                <w:bCs/>
                <w:sz w:val="24"/>
              </w:rPr>
            </w:pPr>
            <w:r>
              <w:rPr>
                <w:rFonts w:ascii="Times New Roman" w:hAnsi="Times New Roman" w:eastAsia="仿宋_GB2312"/>
                <w:b/>
                <w:bCs/>
                <w:color w:val="000000"/>
                <w:sz w:val="24"/>
                <w:szCs w:val="24"/>
              </w:rPr>
              <w:t>可持续性</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75521EBD">
            <w:pPr>
              <w:jc w:val="center"/>
              <w:rPr>
                <w:b/>
                <w:bCs/>
                <w:sz w:val="24"/>
              </w:rPr>
            </w:pPr>
            <w:r>
              <w:rPr>
                <w:rFonts w:ascii="Times New Roman" w:hAnsi="Times New Roman" w:eastAsia="仿宋_GB2312"/>
                <w:b/>
                <w:bCs/>
                <w:color w:val="000000"/>
                <w:sz w:val="24"/>
                <w:szCs w:val="24"/>
              </w:rPr>
              <w:t>合计</w:t>
            </w:r>
          </w:p>
        </w:tc>
      </w:tr>
      <w:tr w14:paraId="5C3B8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44450A72">
            <w:pPr>
              <w:jc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rPr>
              <w:t>分值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939492E">
            <w:pPr>
              <w:jc w:val="right"/>
              <w:rPr>
                <w:sz w:val="24"/>
              </w:rPr>
            </w:pPr>
            <w:r>
              <w:rPr>
                <w:rFonts w:ascii="Times New Roman" w:hAnsi="Times New Roman" w:eastAsia="仿宋_GB2312"/>
                <w:color w:val="000000"/>
                <w:sz w:val="24"/>
                <w:szCs w:val="24"/>
              </w:rPr>
              <w:t>40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11794DF">
            <w:pPr>
              <w:jc w:val="right"/>
              <w:rPr>
                <w:sz w:val="24"/>
              </w:rPr>
            </w:pPr>
            <w:r>
              <w:rPr>
                <w:rFonts w:ascii="Times New Roman" w:hAnsi="Times New Roman" w:eastAsia="仿宋_GB2312"/>
                <w:color w:val="000000"/>
                <w:sz w:val="24"/>
                <w:szCs w:val="24"/>
              </w:rPr>
              <w:t>3</w:t>
            </w:r>
            <w:r>
              <w:rPr>
                <w:rFonts w:hint="eastAsia" w:ascii="Times New Roman" w:hAnsi="Times New Roman" w:eastAsia="仿宋_GB2312"/>
                <w:color w:val="000000"/>
                <w:sz w:val="24"/>
                <w:szCs w:val="24"/>
                <w:lang w:val="en-US" w:eastAsia="zh-CN"/>
              </w:rPr>
              <w:t>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AECA3DE">
            <w:pPr>
              <w:jc w:val="right"/>
              <w:rPr>
                <w:sz w:val="24"/>
              </w:rPr>
            </w:pPr>
            <w:r>
              <w:rPr>
                <w:rFonts w:ascii="Times New Roman" w:hAnsi="Times New Roman" w:eastAsia="仿宋_GB2312"/>
                <w:color w:val="000000"/>
                <w:sz w:val="24"/>
                <w:szCs w:val="24"/>
              </w:rPr>
              <w:t>2</w:t>
            </w:r>
            <w:r>
              <w:rPr>
                <w:rFonts w:hint="eastAsia" w:ascii="Times New Roman" w:hAnsi="Times New Roman" w:eastAsia="仿宋_GB2312"/>
                <w:color w:val="000000"/>
                <w:sz w:val="24"/>
                <w:szCs w:val="24"/>
                <w:lang w:val="en-US" w:eastAsia="zh-CN"/>
              </w:rPr>
              <w:t>5</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11FEFD4D">
            <w:pPr>
              <w:jc w:val="right"/>
              <w:rPr>
                <w:sz w:val="24"/>
              </w:rPr>
            </w:pPr>
            <w:r>
              <w:rPr>
                <w:rFonts w:ascii="Times New Roman" w:hAnsi="Times New Roman" w:eastAsia="仿宋_GB2312"/>
                <w:color w:val="000000"/>
                <w:sz w:val="24"/>
                <w:szCs w:val="24"/>
              </w:rPr>
              <w:t>5</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650D37B">
            <w:pPr>
              <w:jc w:val="right"/>
              <w:rPr>
                <w:sz w:val="24"/>
              </w:rPr>
            </w:pPr>
            <w:r>
              <w:rPr>
                <w:rFonts w:ascii="Times New Roman" w:hAnsi="Times New Roman" w:eastAsia="仿宋_GB2312"/>
                <w:color w:val="000000"/>
                <w:sz w:val="24"/>
                <w:szCs w:val="24"/>
              </w:rPr>
              <w:t>100</w:t>
            </w:r>
          </w:p>
        </w:tc>
      </w:tr>
      <w:tr w14:paraId="48DE1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A3353CF">
            <w:pPr>
              <w:jc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rPr>
              <w:t>得分</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F150395">
            <w:pPr>
              <w:jc w:val="right"/>
              <w:rPr>
                <w:rFonts w:hint="default" w:eastAsia="仿宋_GB2312"/>
                <w:sz w:val="24"/>
                <w:lang w:val="en-US" w:eastAsia="zh-CN"/>
              </w:rPr>
            </w:pPr>
            <w:r>
              <w:rPr>
                <w:rFonts w:hint="eastAsia" w:ascii="Times New Roman" w:hAnsi="Times New Roman" w:eastAsia="仿宋_GB2312"/>
                <w:color w:val="000000"/>
                <w:sz w:val="24"/>
                <w:szCs w:val="24"/>
                <w:lang w:val="en-US" w:eastAsia="zh-CN"/>
              </w:rPr>
              <w:t>33.37</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9FF7F2D">
            <w:pPr>
              <w:jc w:val="right"/>
              <w:rPr>
                <w:rFonts w:hint="default" w:eastAsia="仿宋_GB2312"/>
                <w:sz w:val="24"/>
                <w:lang w:val="en-US" w:eastAsia="zh-CN"/>
              </w:rPr>
            </w:pPr>
            <w:r>
              <w:rPr>
                <w:rFonts w:hint="eastAsia" w:ascii="Times New Roman" w:hAnsi="Times New Roman" w:eastAsia="仿宋_GB2312"/>
                <w:color w:val="000000"/>
                <w:sz w:val="24"/>
                <w:szCs w:val="24"/>
                <w:lang w:val="en-US" w:eastAsia="zh-CN"/>
              </w:rPr>
              <w:t>19.63</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023B83EE">
            <w:pPr>
              <w:jc w:val="right"/>
              <w:rPr>
                <w:rFonts w:hint="default" w:eastAsia="仿宋_GB2312"/>
                <w:sz w:val="24"/>
                <w:lang w:val="en-US" w:eastAsia="zh-CN"/>
              </w:rPr>
            </w:pPr>
            <w:r>
              <w:rPr>
                <w:rFonts w:hint="eastAsia" w:ascii="Times New Roman" w:hAnsi="Times New Roman" w:eastAsia="仿宋_GB2312"/>
                <w:color w:val="000000"/>
                <w:sz w:val="24"/>
                <w:szCs w:val="24"/>
                <w:lang w:val="en-US" w:eastAsia="zh-CN"/>
              </w:rPr>
              <w:t>22.00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4F5F852E">
            <w:pPr>
              <w:jc w:val="right"/>
              <w:rPr>
                <w:rFonts w:hint="default" w:eastAsia="仿宋_GB2312"/>
                <w:sz w:val="24"/>
                <w:lang w:val="en-US" w:eastAsia="zh-CN"/>
              </w:rPr>
            </w:pPr>
            <w:r>
              <w:rPr>
                <w:rFonts w:ascii="Times New Roman" w:hAnsi="Times New Roman" w:eastAsia="仿宋_GB2312"/>
                <w:color w:val="000000"/>
                <w:sz w:val="24"/>
                <w:szCs w:val="24"/>
              </w:rPr>
              <w:t>5</w:t>
            </w:r>
            <w:r>
              <w:rPr>
                <w:rFonts w:hint="eastAsia" w:ascii="Times New Roman" w:hAnsi="Times New Roman" w:eastAsia="仿宋_GB2312"/>
                <w:color w:val="000000"/>
                <w:sz w:val="24"/>
                <w:szCs w:val="24"/>
                <w:lang w:val="en-US" w:eastAsia="zh-CN"/>
              </w:rPr>
              <w:t>.00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283C28EB">
            <w:pPr>
              <w:jc w:val="right"/>
              <w:rPr>
                <w:rFonts w:hint="default" w:eastAsia="仿宋_GB2312"/>
                <w:sz w:val="24"/>
                <w:lang w:val="en-US" w:eastAsia="zh-CN"/>
              </w:rPr>
            </w:pPr>
            <w:r>
              <w:rPr>
                <w:rFonts w:hint="eastAsia" w:ascii="Times New Roman" w:hAnsi="Times New Roman" w:eastAsia="仿宋_GB2312"/>
                <w:color w:val="000000"/>
                <w:sz w:val="24"/>
                <w:szCs w:val="24"/>
                <w:lang w:val="en-US" w:eastAsia="zh-CN"/>
              </w:rPr>
              <w:t>80.00</w:t>
            </w:r>
          </w:p>
        </w:tc>
      </w:tr>
      <w:tr w14:paraId="294AC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0D1DFF8D">
            <w:pPr>
              <w:jc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sz w:val="24"/>
                <w:szCs w:val="24"/>
              </w:rPr>
              <w:t>得分率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352470C">
            <w:pPr>
              <w:jc w:val="right"/>
              <w:rPr>
                <w:sz w:val="24"/>
              </w:rPr>
            </w:pPr>
            <w:r>
              <w:rPr>
                <w:rFonts w:hint="eastAsia" w:ascii="Times New Roman" w:hAnsi="Times New Roman" w:eastAsia="仿宋_GB2312"/>
                <w:color w:val="000000"/>
                <w:sz w:val="24"/>
                <w:szCs w:val="24"/>
                <w:lang w:val="en-US" w:eastAsia="zh-CN"/>
              </w:rPr>
              <w:t>83.43</w:t>
            </w:r>
            <w:r>
              <w:rPr>
                <w:rFonts w:ascii="Times New Roman" w:hAnsi="Times New Roman" w:eastAsia="仿宋_GB2312"/>
                <w:color w:val="000000"/>
                <w:sz w:val="24"/>
                <w:szCs w:val="24"/>
              </w:rPr>
              <w:t>%</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9A7AF19">
            <w:pPr>
              <w:jc w:val="right"/>
              <w:rPr>
                <w:sz w:val="24"/>
              </w:rPr>
            </w:pPr>
            <w:r>
              <w:rPr>
                <w:rFonts w:hint="eastAsia" w:ascii="Times New Roman" w:hAnsi="Times New Roman" w:eastAsia="仿宋_GB2312"/>
                <w:color w:val="000000"/>
                <w:sz w:val="24"/>
                <w:szCs w:val="24"/>
                <w:lang w:val="en-US" w:eastAsia="zh-CN"/>
              </w:rPr>
              <w:t>65.43</w:t>
            </w:r>
            <w:r>
              <w:rPr>
                <w:rFonts w:ascii="Times New Roman" w:hAnsi="Times New Roman" w:eastAsia="仿宋_GB2312"/>
                <w:color w:val="000000"/>
                <w:sz w:val="24"/>
                <w:szCs w:val="24"/>
              </w:rPr>
              <w:t>%</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8B061DA">
            <w:pPr>
              <w:jc w:val="right"/>
              <w:rPr>
                <w:sz w:val="24"/>
              </w:rPr>
            </w:pPr>
            <w:r>
              <w:rPr>
                <w:rFonts w:ascii="Times New Roman" w:hAnsi="Times New Roman" w:eastAsia="仿宋_GB2312"/>
                <w:color w:val="000000"/>
                <w:sz w:val="24"/>
                <w:szCs w:val="24"/>
              </w:rPr>
              <w:t>8</w:t>
            </w:r>
            <w:r>
              <w:rPr>
                <w:rFonts w:hint="eastAsia" w:ascii="Times New Roman" w:hAnsi="Times New Roman" w:eastAsia="仿宋_GB2312"/>
                <w:color w:val="000000"/>
                <w:sz w:val="24"/>
                <w:szCs w:val="24"/>
                <w:lang w:val="en-US" w:eastAsia="zh-CN"/>
              </w:rPr>
              <w:t>8</w:t>
            </w:r>
            <w:r>
              <w:rPr>
                <w:rFonts w:ascii="Times New Roman" w:hAnsi="Times New Roman" w:eastAsia="仿宋_GB2312"/>
                <w:color w:val="000000"/>
                <w:sz w:val="24"/>
                <w:szCs w:val="24"/>
              </w:rPr>
              <w:t>.00%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2899DC8">
            <w:pPr>
              <w:jc w:val="right"/>
              <w:rPr>
                <w:sz w:val="24"/>
              </w:rPr>
            </w:pPr>
            <w:r>
              <w:rPr>
                <w:rFonts w:ascii="Times New Roman" w:hAnsi="Times New Roman" w:eastAsia="仿宋_GB2312"/>
                <w:color w:val="000000"/>
                <w:sz w:val="24"/>
                <w:szCs w:val="24"/>
              </w:rPr>
              <w:t>100.00%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504CB8D">
            <w:pPr>
              <w:jc w:val="right"/>
              <w:rPr>
                <w:sz w:val="24"/>
              </w:rPr>
            </w:pPr>
            <w:r>
              <w:rPr>
                <w:rFonts w:hint="eastAsia" w:ascii="Times New Roman" w:hAnsi="Times New Roman" w:eastAsia="仿宋_GB2312"/>
                <w:color w:val="000000"/>
                <w:sz w:val="24"/>
                <w:szCs w:val="24"/>
                <w:lang w:val="en-US" w:eastAsia="zh-CN"/>
              </w:rPr>
              <w:t>80.00</w:t>
            </w:r>
            <w:r>
              <w:rPr>
                <w:rFonts w:ascii="Times New Roman" w:hAnsi="Times New Roman" w:eastAsia="仿宋_GB2312"/>
                <w:color w:val="000000"/>
                <w:sz w:val="24"/>
                <w:szCs w:val="24"/>
              </w:rPr>
              <w:t>%</w:t>
            </w:r>
          </w:p>
        </w:tc>
      </w:tr>
    </w:tbl>
    <w:p w14:paraId="0A5781EA">
      <w:pPr>
        <w:pStyle w:val="4"/>
        <w:numPr>
          <w:ilvl w:val="0"/>
          <w:numId w:val="0"/>
        </w:numPr>
        <w:spacing w:line="560" w:lineRule="exact"/>
        <w:jc w:val="center"/>
        <w:outlineLvl w:val="0"/>
        <w:rPr>
          <w:rFonts w:hint="default" w:ascii="Times New Roman" w:hAnsi="Times New Roman" w:eastAsia="仿宋_GB2312" w:cs="Times New Roman"/>
          <w:lang w:val="en-US" w:eastAsia="zh-CN"/>
        </w:rPr>
      </w:pPr>
      <w:bookmarkStart w:id="114" w:name="_Toc31833"/>
      <w:bookmarkStart w:id="115" w:name="_Toc19138"/>
      <w:r>
        <w:rPr>
          <w:rFonts w:hint="eastAsia" w:ascii="Times New Roman" w:hAnsi="Times New Roman" w:eastAsia="仿宋" w:cs="Times New Roman"/>
          <w:b/>
          <w:bCs/>
          <w:kern w:val="2"/>
          <w:sz w:val="28"/>
          <w:szCs w:val="28"/>
          <w:lang w:val="en-US" w:eastAsia="zh-CN" w:bidi="ar-SA"/>
        </w:rPr>
        <w:t>市文广旅局2023</w:t>
      </w:r>
      <w:r>
        <w:rPr>
          <w:rFonts w:ascii="Times New Roman" w:hAnsi="Times New Roman" w:eastAsia="仿宋" w:cs="Times New Roman"/>
          <w:b/>
          <w:bCs/>
          <w:kern w:val="2"/>
          <w:sz w:val="28"/>
          <w:szCs w:val="28"/>
          <w:lang w:val="en-US" w:eastAsia="zh-CN" w:bidi="ar-SA"/>
        </w:rPr>
        <w:t>年度部门整体绩效评价得分情况表</w:t>
      </w:r>
      <w:r>
        <w:rPr>
          <w:rFonts w:hint="eastAsia" w:ascii="Times New Roman" w:hAnsi="Times New Roman" w:eastAsia="仿宋" w:cs="Times New Roman"/>
          <w:b/>
          <w:bCs/>
          <w:kern w:val="2"/>
          <w:sz w:val="28"/>
          <w:szCs w:val="28"/>
          <w:lang w:val="en-US" w:eastAsia="zh-CN" w:bidi="ar-SA"/>
        </w:rPr>
        <w:t>二</w:t>
      </w:r>
      <w:bookmarkEnd w:id="114"/>
      <w:bookmarkEnd w:id="115"/>
    </w:p>
    <w:tbl>
      <w:tblPr>
        <w:tblStyle w:val="13"/>
        <w:tblW w:w="4998" w:type="pct"/>
        <w:tblInd w:w="0" w:type="dxa"/>
        <w:tblLayout w:type="autofit"/>
        <w:tblCellMar>
          <w:top w:w="0" w:type="dxa"/>
          <w:left w:w="108" w:type="dxa"/>
          <w:bottom w:w="0" w:type="dxa"/>
          <w:right w:w="108" w:type="dxa"/>
        </w:tblCellMar>
      </w:tblPr>
      <w:tblGrid>
        <w:gridCol w:w="1414"/>
        <w:gridCol w:w="3382"/>
        <w:gridCol w:w="1354"/>
        <w:gridCol w:w="1147"/>
        <w:gridCol w:w="1216"/>
      </w:tblGrid>
      <w:tr w14:paraId="0B195900">
        <w:tblPrEx>
          <w:tblCellMar>
            <w:top w:w="0" w:type="dxa"/>
            <w:left w:w="108" w:type="dxa"/>
            <w:bottom w:w="0" w:type="dxa"/>
            <w:right w:w="108" w:type="dxa"/>
          </w:tblCellMar>
        </w:tblPrEx>
        <w:trPr>
          <w:trHeight w:val="454" w:hRule="exact"/>
          <w:tblHeader/>
        </w:trPr>
        <w:tc>
          <w:tcPr>
            <w:tcW w:w="8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23B4C8">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一级指标</w:t>
            </w:r>
          </w:p>
        </w:tc>
        <w:tc>
          <w:tcPr>
            <w:tcW w:w="198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CDFA4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二级指标</w:t>
            </w:r>
          </w:p>
        </w:tc>
        <w:tc>
          <w:tcPr>
            <w:tcW w:w="7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5CB397">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权重</w:t>
            </w:r>
          </w:p>
        </w:tc>
        <w:tc>
          <w:tcPr>
            <w:tcW w:w="67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91999B1">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B7E0F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得分率</w:t>
            </w:r>
          </w:p>
        </w:tc>
      </w:tr>
      <w:tr w14:paraId="678C1DDE">
        <w:tblPrEx>
          <w:tblCellMar>
            <w:top w:w="0" w:type="dxa"/>
            <w:left w:w="108" w:type="dxa"/>
            <w:bottom w:w="0" w:type="dxa"/>
            <w:right w:w="108" w:type="dxa"/>
          </w:tblCellMar>
        </w:tblPrEx>
        <w:trPr>
          <w:trHeight w:val="454" w:hRule="exact"/>
        </w:trPr>
        <w:tc>
          <w:tcPr>
            <w:tcW w:w="83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060A9F">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A履职效能</w:t>
            </w:r>
          </w:p>
        </w:tc>
        <w:tc>
          <w:tcPr>
            <w:tcW w:w="198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2645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A1工作目标管理情况</w:t>
            </w:r>
          </w:p>
        </w:tc>
        <w:tc>
          <w:tcPr>
            <w:tcW w:w="7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A22D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039A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highlight w:val="none"/>
                <w:u w:val="none"/>
                <w:lang w:val="en-US" w:eastAsia="zh-CN" w:bidi="ar"/>
              </w:rPr>
              <w:t>10.00</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07499F">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100.00%</w:t>
            </w:r>
          </w:p>
        </w:tc>
      </w:tr>
      <w:tr w14:paraId="68F244D5">
        <w:tblPrEx>
          <w:tblCellMar>
            <w:top w:w="0" w:type="dxa"/>
            <w:left w:w="108" w:type="dxa"/>
            <w:bottom w:w="0" w:type="dxa"/>
            <w:right w:w="108" w:type="dxa"/>
          </w:tblCellMar>
        </w:tblPrEx>
        <w:trPr>
          <w:trHeight w:val="454" w:hRule="exact"/>
        </w:trPr>
        <w:tc>
          <w:tcPr>
            <w:tcW w:w="830" w:type="pct"/>
            <w:vMerge w:val="continue"/>
            <w:tcBorders>
              <w:top w:val="single" w:color="auto" w:sz="4" w:space="0"/>
              <w:left w:val="single" w:color="auto" w:sz="4" w:space="0"/>
              <w:bottom w:val="single" w:color="auto" w:sz="4" w:space="0"/>
              <w:right w:val="single" w:color="auto" w:sz="4" w:space="0"/>
            </w:tcBorders>
            <w:vAlign w:val="center"/>
          </w:tcPr>
          <w:p w14:paraId="6571FDEC">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198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2A4A3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A2重点工作履行</w:t>
            </w:r>
          </w:p>
        </w:tc>
        <w:tc>
          <w:tcPr>
            <w:tcW w:w="7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41DB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15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E64B2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14.80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9A9540">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98.67%</w:t>
            </w:r>
          </w:p>
        </w:tc>
      </w:tr>
      <w:tr w14:paraId="63D0C8AA">
        <w:tblPrEx>
          <w:tblCellMar>
            <w:top w:w="0" w:type="dxa"/>
            <w:left w:w="108" w:type="dxa"/>
            <w:bottom w:w="0" w:type="dxa"/>
            <w:right w:w="108" w:type="dxa"/>
          </w:tblCellMar>
        </w:tblPrEx>
        <w:trPr>
          <w:trHeight w:val="454" w:hRule="exact"/>
        </w:trPr>
        <w:tc>
          <w:tcPr>
            <w:tcW w:w="830" w:type="pct"/>
            <w:vMerge w:val="continue"/>
            <w:tcBorders>
              <w:top w:val="single" w:color="auto" w:sz="4" w:space="0"/>
              <w:left w:val="single" w:color="auto" w:sz="4" w:space="0"/>
              <w:bottom w:val="single" w:color="auto" w:sz="4" w:space="0"/>
              <w:right w:val="single" w:color="auto" w:sz="4" w:space="0"/>
            </w:tcBorders>
            <w:vAlign w:val="center"/>
          </w:tcPr>
          <w:p w14:paraId="2EA237C7">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1985" w:type="pct"/>
            <w:tcBorders>
              <w:top w:val="single" w:color="auto" w:sz="4" w:space="0"/>
              <w:left w:val="nil"/>
              <w:bottom w:val="single" w:color="auto" w:sz="4" w:space="0"/>
              <w:right w:val="single" w:color="auto" w:sz="4" w:space="0"/>
            </w:tcBorders>
            <w:shd w:val="clear" w:color="auto" w:fill="auto"/>
            <w:noWrap/>
            <w:vAlign w:val="center"/>
          </w:tcPr>
          <w:p w14:paraId="3D9676F6">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eastAsia="zh-CN"/>
              </w:rPr>
            </w:pPr>
            <w:r>
              <w:rPr>
                <w:rFonts w:hint="eastAsia" w:ascii="Times New Roman" w:hAnsi="Times New Roman" w:eastAsia="仿宋_GB2312" w:cs="Times New Roman"/>
                <w:b/>
                <w:color w:val="000000"/>
                <w:sz w:val="24"/>
                <w:szCs w:val="24"/>
              </w:rPr>
              <w:t>A3部门目标实现</w:t>
            </w:r>
          </w:p>
        </w:tc>
        <w:tc>
          <w:tcPr>
            <w:tcW w:w="795" w:type="pct"/>
            <w:tcBorders>
              <w:top w:val="single" w:color="auto" w:sz="4" w:space="0"/>
              <w:left w:val="nil"/>
              <w:bottom w:val="single" w:color="auto" w:sz="4" w:space="0"/>
              <w:right w:val="single" w:color="auto" w:sz="4" w:space="0"/>
            </w:tcBorders>
            <w:shd w:val="clear" w:color="auto" w:fill="auto"/>
            <w:noWrap/>
            <w:vAlign w:val="center"/>
          </w:tcPr>
          <w:p w14:paraId="5AEF2AE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15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single" w:color="auto" w:sz="4" w:space="0"/>
              <w:left w:val="nil"/>
              <w:bottom w:val="single" w:color="auto" w:sz="4" w:space="0"/>
              <w:right w:val="single" w:color="auto" w:sz="4" w:space="0"/>
            </w:tcBorders>
            <w:shd w:val="clear" w:color="auto" w:fill="auto"/>
            <w:noWrap/>
            <w:vAlign w:val="center"/>
          </w:tcPr>
          <w:p w14:paraId="791D52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8.57</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6" w:type="dxa"/>
            <w:tcBorders>
              <w:top w:val="single" w:color="auto" w:sz="4" w:space="0"/>
              <w:left w:val="nil"/>
              <w:bottom w:val="single" w:color="auto" w:sz="4" w:space="0"/>
              <w:right w:val="single" w:color="auto" w:sz="4" w:space="0"/>
            </w:tcBorders>
            <w:shd w:val="clear" w:color="auto" w:fill="auto"/>
            <w:noWrap/>
            <w:vAlign w:val="center"/>
          </w:tcPr>
          <w:p w14:paraId="0C2FDB0B">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57.13%</w:t>
            </w:r>
          </w:p>
        </w:tc>
      </w:tr>
      <w:tr w14:paraId="5733B2DC">
        <w:tblPrEx>
          <w:tblCellMar>
            <w:top w:w="0" w:type="dxa"/>
            <w:left w:w="108" w:type="dxa"/>
            <w:bottom w:w="0" w:type="dxa"/>
            <w:right w:w="108" w:type="dxa"/>
          </w:tblCellMar>
        </w:tblPrEx>
        <w:trPr>
          <w:trHeight w:val="454" w:hRule="exact"/>
        </w:trPr>
        <w:tc>
          <w:tcPr>
            <w:tcW w:w="830" w:type="pct"/>
            <w:vMerge w:val="restart"/>
            <w:tcBorders>
              <w:top w:val="nil"/>
              <w:left w:val="single" w:color="auto" w:sz="4" w:space="0"/>
              <w:right w:val="single" w:color="auto" w:sz="4" w:space="0"/>
            </w:tcBorders>
            <w:shd w:val="clear" w:color="auto" w:fill="auto"/>
            <w:noWrap/>
            <w:vAlign w:val="center"/>
          </w:tcPr>
          <w:p w14:paraId="3DADA0B4">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管理效率</w:t>
            </w:r>
          </w:p>
        </w:tc>
        <w:tc>
          <w:tcPr>
            <w:tcW w:w="1985" w:type="pct"/>
            <w:tcBorders>
              <w:top w:val="nil"/>
              <w:left w:val="nil"/>
              <w:bottom w:val="single" w:color="auto" w:sz="4" w:space="0"/>
              <w:right w:val="single" w:color="auto" w:sz="4" w:space="0"/>
            </w:tcBorders>
            <w:shd w:val="clear" w:color="auto" w:fill="auto"/>
            <w:noWrap/>
            <w:vAlign w:val="center"/>
          </w:tcPr>
          <w:p w14:paraId="55324BB3">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B1</w:t>
            </w:r>
            <w:r>
              <w:rPr>
                <w:rFonts w:hint="eastAsia" w:ascii="Times New Roman" w:hAnsi="Times New Roman" w:eastAsia="仿宋_GB2312" w:cs="Times New Roman"/>
                <w:b/>
                <w:color w:val="000000"/>
                <w:sz w:val="24"/>
                <w:szCs w:val="24"/>
                <w:lang w:val="en-US" w:eastAsia="zh-CN"/>
              </w:rPr>
              <w:t>预算管理</w:t>
            </w:r>
          </w:p>
        </w:tc>
        <w:tc>
          <w:tcPr>
            <w:tcW w:w="795" w:type="pct"/>
            <w:tcBorders>
              <w:top w:val="nil"/>
              <w:left w:val="nil"/>
              <w:bottom w:val="single" w:color="auto" w:sz="4" w:space="0"/>
              <w:right w:val="single" w:color="auto" w:sz="4" w:space="0"/>
            </w:tcBorders>
            <w:shd w:val="clear" w:color="auto" w:fill="auto"/>
            <w:noWrap/>
            <w:vAlign w:val="center"/>
          </w:tcPr>
          <w:p w14:paraId="5B9C9C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12</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nil"/>
              <w:left w:val="nil"/>
              <w:bottom w:val="single" w:color="auto" w:sz="4" w:space="0"/>
              <w:right w:val="single" w:color="auto" w:sz="4" w:space="0"/>
            </w:tcBorders>
            <w:shd w:val="clear" w:color="auto" w:fill="auto"/>
            <w:noWrap/>
            <w:vAlign w:val="center"/>
          </w:tcPr>
          <w:p w14:paraId="6EFF0A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10.00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6" w:type="dxa"/>
            <w:tcBorders>
              <w:top w:val="nil"/>
              <w:left w:val="nil"/>
              <w:bottom w:val="single" w:color="auto" w:sz="4" w:space="0"/>
              <w:right w:val="single" w:color="auto" w:sz="4" w:space="0"/>
            </w:tcBorders>
            <w:shd w:val="clear" w:color="auto" w:fill="auto"/>
            <w:noWrap/>
            <w:vAlign w:val="center"/>
          </w:tcPr>
          <w:p w14:paraId="393E1FBB">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83.33%</w:t>
            </w:r>
          </w:p>
        </w:tc>
      </w:tr>
      <w:tr w14:paraId="4564ED06">
        <w:tblPrEx>
          <w:tblCellMar>
            <w:top w:w="0" w:type="dxa"/>
            <w:left w:w="108" w:type="dxa"/>
            <w:bottom w:w="0" w:type="dxa"/>
            <w:right w:w="108" w:type="dxa"/>
          </w:tblCellMar>
        </w:tblPrEx>
        <w:trPr>
          <w:trHeight w:val="454" w:hRule="exact"/>
        </w:trPr>
        <w:tc>
          <w:tcPr>
            <w:tcW w:w="830" w:type="pct"/>
            <w:vMerge w:val="continue"/>
            <w:tcBorders>
              <w:left w:val="single" w:color="auto" w:sz="4" w:space="0"/>
              <w:bottom w:val="single" w:color="auto" w:sz="4" w:space="0"/>
              <w:right w:val="single" w:color="auto" w:sz="4" w:space="0"/>
            </w:tcBorders>
            <w:vAlign w:val="center"/>
          </w:tcPr>
          <w:p w14:paraId="655B9A81">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1985" w:type="pct"/>
            <w:tcBorders>
              <w:top w:val="nil"/>
              <w:left w:val="nil"/>
              <w:bottom w:val="single" w:color="auto" w:sz="4" w:space="0"/>
              <w:right w:val="single" w:color="auto" w:sz="4" w:space="0"/>
            </w:tcBorders>
            <w:shd w:val="clear" w:color="auto" w:fill="auto"/>
            <w:noWrap/>
            <w:vAlign w:val="center"/>
          </w:tcPr>
          <w:p w14:paraId="4C31B598">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2</w:t>
            </w:r>
            <w:r>
              <w:rPr>
                <w:rFonts w:hint="eastAsia" w:ascii="Times New Roman" w:hAnsi="Times New Roman" w:eastAsia="仿宋_GB2312" w:cs="Times New Roman"/>
                <w:b/>
                <w:color w:val="000000"/>
                <w:sz w:val="24"/>
                <w:szCs w:val="24"/>
              </w:rPr>
              <w:t>绩效管理</w:t>
            </w:r>
          </w:p>
        </w:tc>
        <w:tc>
          <w:tcPr>
            <w:tcW w:w="795" w:type="pct"/>
            <w:tcBorders>
              <w:top w:val="nil"/>
              <w:left w:val="nil"/>
              <w:bottom w:val="single" w:color="auto" w:sz="4" w:space="0"/>
              <w:right w:val="single" w:color="auto" w:sz="4" w:space="0"/>
            </w:tcBorders>
            <w:shd w:val="clear" w:color="auto" w:fill="auto"/>
            <w:noWrap/>
            <w:vAlign w:val="center"/>
          </w:tcPr>
          <w:p w14:paraId="508CE1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0"/>
                <w:sz w:val="24"/>
                <w:szCs w:val="24"/>
                <w:u w:val="none"/>
                <w:lang w:val="en-US" w:eastAsia="zh-CN" w:bidi="ar"/>
              </w:rPr>
              <w:t>10.00</w:t>
            </w:r>
          </w:p>
        </w:tc>
        <w:tc>
          <w:tcPr>
            <w:tcW w:w="673" w:type="pct"/>
            <w:tcBorders>
              <w:top w:val="nil"/>
              <w:left w:val="nil"/>
              <w:bottom w:val="single" w:color="auto" w:sz="4" w:space="0"/>
              <w:right w:val="single" w:color="auto" w:sz="4" w:space="0"/>
            </w:tcBorders>
            <w:shd w:val="clear" w:color="auto" w:fill="auto"/>
            <w:noWrap/>
            <w:vAlign w:val="center"/>
          </w:tcPr>
          <w:p w14:paraId="746FDFB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0"/>
                <w:sz w:val="24"/>
                <w:szCs w:val="24"/>
                <w:u w:val="none"/>
                <w:lang w:val="en-US" w:eastAsia="zh-CN" w:bidi="ar"/>
              </w:rPr>
              <w:t>4.43</w:t>
            </w:r>
          </w:p>
        </w:tc>
        <w:tc>
          <w:tcPr>
            <w:tcW w:w="1216" w:type="dxa"/>
            <w:tcBorders>
              <w:top w:val="nil"/>
              <w:left w:val="nil"/>
              <w:bottom w:val="single" w:color="auto" w:sz="4" w:space="0"/>
              <w:right w:val="single" w:color="auto" w:sz="4" w:space="0"/>
            </w:tcBorders>
            <w:shd w:val="clear" w:color="auto" w:fill="auto"/>
            <w:noWrap/>
            <w:vAlign w:val="center"/>
          </w:tcPr>
          <w:p w14:paraId="74E01208">
            <w:pPr>
              <w:keepNext w:val="0"/>
              <w:keepLines w:val="0"/>
              <w:widowControl/>
              <w:suppressLineNumbers w:val="0"/>
              <w:ind w:firstLine="0" w:firstLineChars="0"/>
              <w:jc w:val="center"/>
              <w:textAlignment w:val="center"/>
              <w:rPr>
                <w:rFonts w:hint="eastAsia"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44.30%</w:t>
            </w:r>
          </w:p>
        </w:tc>
      </w:tr>
      <w:tr w14:paraId="01497B1E">
        <w:tblPrEx>
          <w:tblCellMar>
            <w:top w:w="0" w:type="dxa"/>
            <w:left w:w="108" w:type="dxa"/>
            <w:bottom w:w="0" w:type="dxa"/>
            <w:right w:w="108" w:type="dxa"/>
          </w:tblCellMar>
        </w:tblPrEx>
        <w:trPr>
          <w:trHeight w:val="454" w:hRule="exact"/>
        </w:trPr>
        <w:tc>
          <w:tcPr>
            <w:tcW w:w="830" w:type="pct"/>
            <w:vMerge w:val="continue"/>
            <w:tcBorders>
              <w:left w:val="single" w:color="auto" w:sz="4" w:space="0"/>
              <w:bottom w:val="single" w:color="auto" w:sz="4" w:space="0"/>
              <w:right w:val="single" w:color="auto" w:sz="4" w:space="0"/>
            </w:tcBorders>
            <w:vAlign w:val="center"/>
          </w:tcPr>
          <w:p w14:paraId="08E61F40">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1985" w:type="pct"/>
            <w:tcBorders>
              <w:top w:val="nil"/>
              <w:left w:val="nil"/>
              <w:bottom w:val="single" w:color="auto" w:sz="4" w:space="0"/>
              <w:right w:val="single" w:color="auto" w:sz="4" w:space="0"/>
            </w:tcBorders>
            <w:shd w:val="clear" w:color="auto" w:fill="auto"/>
            <w:noWrap/>
            <w:vAlign w:val="center"/>
          </w:tcPr>
          <w:p w14:paraId="56AED673">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3</w:t>
            </w:r>
            <w:r>
              <w:rPr>
                <w:rFonts w:hint="eastAsia" w:ascii="Times New Roman" w:hAnsi="Times New Roman" w:eastAsia="仿宋_GB2312" w:cs="Times New Roman"/>
                <w:b/>
                <w:color w:val="000000"/>
                <w:sz w:val="24"/>
                <w:szCs w:val="24"/>
              </w:rPr>
              <w:t>资产管理</w:t>
            </w:r>
          </w:p>
        </w:tc>
        <w:tc>
          <w:tcPr>
            <w:tcW w:w="795" w:type="pct"/>
            <w:tcBorders>
              <w:top w:val="nil"/>
              <w:left w:val="nil"/>
              <w:bottom w:val="single" w:color="auto" w:sz="4" w:space="0"/>
              <w:right w:val="single" w:color="auto" w:sz="4" w:space="0"/>
            </w:tcBorders>
            <w:shd w:val="clear" w:color="auto" w:fill="auto"/>
            <w:noWrap/>
            <w:vAlign w:val="center"/>
          </w:tcPr>
          <w:p w14:paraId="577EC30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0"/>
                <w:sz w:val="24"/>
                <w:szCs w:val="24"/>
                <w:u w:val="none"/>
                <w:lang w:val="en-US" w:eastAsia="zh-CN" w:bidi="ar"/>
              </w:rPr>
              <w:t>4.00</w:t>
            </w:r>
          </w:p>
        </w:tc>
        <w:tc>
          <w:tcPr>
            <w:tcW w:w="673" w:type="pct"/>
            <w:tcBorders>
              <w:top w:val="nil"/>
              <w:left w:val="nil"/>
              <w:bottom w:val="single" w:color="auto" w:sz="4" w:space="0"/>
              <w:right w:val="single" w:color="auto" w:sz="4" w:space="0"/>
            </w:tcBorders>
            <w:shd w:val="clear" w:color="auto" w:fill="auto"/>
            <w:noWrap/>
            <w:vAlign w:val="center"/>
          </w:tcPr>
          <w:p w14:paraId="3E73DA6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0"/>
                <w:sz w:val="24"/>
                <w:szCs w:val="24"/>
                <w:u w:val="none"/>
                <w:lang w:val="en-US" w:eastAsia="zh-CN" w:bidi="ar"/>
              </w:rPr>
              <w:t>2.00</w:t>
            </w:r>
          </w:p>
        </w:tc>
        <w:tc>
          <w:tcPr>
            <w:tcW w:w="1216" w:type="dxa"/>
            <w:tcBorders>
              <w:top w:val="nil"/>
              <w:left w:val="nil"/>
              <w:bottom w:val="single" w:color="auto" w:sz="4" w:space="0"/>
              <w:right w:val="single" w:color="auto" w:sz="4" w:space="0"/>
            </w:tcBorders>
            <w:shd w:val="clear" w:color="auto" w:fill="auto"/>
            <w:noWrap/>
            <w:vAlign w:val="center"/>
          </w:tcPr>
          <w:p w14:paraId="12E61D3F">
            <w:pPr>
              <w:keepNext w:val="0"/>
              <w:keepLines w:val="0"/>
              <w:widowControl/>
              <w:suppressLineNumbers w:val="0"/>
              <w:ind w:firstLine="0" w:firstLineChars="0"/>
              <w:jc w:val="center"/>
              <w:textAlignment w:val="center"/>
              <w:rPr>
                <w:rFonts w:hint="eastAsia"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50.00%</w:t>
            </w:r>
          </w:p>
        </w:tc>
      </w:tr>
      <w:tr w14:paraId="20167D20">
        <w:tblPrEx>
          <w:tblCellMar>
            <w:top w:w="0" w:type="dxa"/>
            <w:left w:w="108" w:type="dxa"/>
            <w:bottom w:w="0" w:type="dxa"/>
            <w:right w:w="108" w:type="dxa"/>
          </w:tblCellMar>
        </w:tblPrEx>
        <w:trPr>
          <w:trHeight w:val="454" w:hRule="exact"/>
        </w:trPr>
        <w:tc>
          <w:tcPr>
            <w:tcW w:w="830" w:type="pct"/>
            <w:vMerge w:val="continue"/>
            <w:tcBorders>
              <w:left w:val="single" w:color="auto" w:sz="4" w:space="0"/>
              <w:bottom w:val="single" w:color="auto" w:sz="4" w:space="0"/>
              <w:right w:val="single" w:color="auto" w:sz="4" w:space="0"/>
            </w:tcBorders>
            <w:vAlign w:val="center"/>
          </w:tcPr>
          <w:p w14:paraId="216D484A">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1985" w:type="pct"/>
            <w:tcBorders>
              <w:top w:val="nil"/>
              <w:left w:val="nil"/>
              <w:bottom w:val="single" w:color="auto" w:sz="4" w:space="0"/>
              <w:right w:val="single" w:color="auto" w:sz="4" w:space="0"/>
            </w:tcBorders>
            <w:shd w:val="clear" w:color="auto" w:fill="auto"/>
            <w:noWrap/>
            <w:vAlign w:val="center"/>
          </w:tcPr>
          <w:p w14:paraId="3D779074">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4财务</w:t>
            </w:r>
            <w:r>
              <w:rPr>
                <w:rFonts w:hint="eastAsia" w:ascii="Times New Roman" w:hAnsi="Times New Roman" w:eastAsia="仿宋_GB2312" w:cs="Times New Roman"/>
                <w:b/>
                <w:color w:val="000000"/>
                <w:sz w:val="24"/>
                <w:szCs w:val="24"/>
              </w:rPr>
              <w:t>管理</w:t>
            </w:r>
          </w:p>
        </w:tc>
        <w:tc>
          <w:tcPr>
            <w:tcW w:w="795" w:type="pct"/>
            <w:tcBorders>
              <w:top w:val="nil"/>
              <w:left w:val="nil"/>
              <w:bottom w:val="single" w:color="auto" w:sz="4" w:space="0"/>
              <w:right w:val="single" w:color="auto" w:sz="4" w:space="0"/>
            </w:tcBorders>
            <w:shd w:val="clear" w:color="auto" w:fill="auto"/>
            <w:noWrap/>
            <w:vAlign w:val="center"/>
          </w:tcPr>
          <w:p w14:paraId="40B6EA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4.00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673" w:type="pct"/>
            <w:tcBorders>
              <w:top w:val="nil"/>
              <w:left w:val="nil"/>
              <w:bottom w:val="single" w:color="auto" w:sz="4" w:space="0"/>
              <w:right w:val="single" w:color="auto" w:sz="4" w:space="0"/>
            </w:tcBorders>
            <w:shd w:val="clear" w:color="auto" w:fill="auto"/>
            <w:noWrap/>
            <w:vAlign w:val="center"/>
          </w:tcPr>
          <w:p w14:paraId="39B574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3.20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6" w:type="dxa"/>
            <w:tcBorders>
              <w:top w:val="nil"/>
              <w:left w:val="nil"/>
              <w:bottom w:val="single" w:color="auto" w:sz="4" w:space="0"/>
              <w:right w:val="single" w:color="auto" w:sz="4" w:space="0"/>
            </w:tcBorders>
            <w:shd w:val="clear" w:color="auto" w:fill="auto"/>
            <w:noWrap/>
            <w:vAlign w:val="center"/>
          </w:tcPr>
          <w:p w14:paraId="4659F5D6">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80.00%</w:t>
            </w:r>
          </w:p>
        </w:tc>
      </w:tr>
      <w:tr w14:paraId="490F9F40">
        <w:tblPrEx>
          <w:tblCellMar>
            <w:top w:w="0" w:type="dxa"/>
            <w:left w:w="108" w:type="dxa"/>
            <w:bottom w:w="0" w:type="dxa"/>
            <w:right w:w="108" w:type="dxa"/>
          </w:tblCellMar>
        </w:tblPrEx>
        <w:trPr>
          <w:trHeight w:val="454" w:hRule="exact"/>
        </w:trPr>
        <w:tc>
          <w:tcPr>
            <w:tcW w:w="830" w:type="pct"/>
            <w:vMerge w:val="restart"/>
            <w:tcBorders>
              <w:left w:val="single" w:color="auto" w:sz="4" w:space="0"/>
              <w:right w:val="single" w:color="auto" w:sz="4" w:space="0"/>
            </w:tcBorders>
            <w:shd w:val="clear" w:color="auto" w:fill="auto"/>
            <w:noWrap/>
            <w:vAlign w:val="center"/>
          </w:tcPr>
          <w:p w14:paraId="5DB5F327">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w:t>
            </w:r>
            <w:r>
              <w:rPr>
                <w:rFonts w:ascii="Times New Roman" w:hAnsi="Times New Roman" w:eastAsia="仿宋_GB2312"/>
                <w:b/>
                <w:bCs/>
                <w:color w:val="000000"/>
                <w:sz w:val="24"/>
                <w:szCs w:val="24"/>
              </w:rPr>
              <w:t>社会效应</w:t>
            </w:r>
          </w:p>
        </w:tc>
        <w:tc>
          <w:tcPr>
            <w:tcW w:w="1985" w:type="pct"/>
            <w:tcBorders>
              <w:top w:val="nil"/>
              <w:left w:val="nil"/>
              <w:bottom w:val="single" w:color="auto" w:sz="4" w:space="0"/>
              <w:right w:val="single" w:color="auto" w:sz="4" w:space="0"/>
            </w:tcBorders>
            <w:shd w:val="clear" w:color="auto" w:fill="auto"/>
            <w:noWrap/>
            <w:vAlign w:val="center"/>
          </w:tcPr>
          <w:p w14:paraId="5B96EFBB">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C1</w:t>
            </w:r>
            <w:r>
              <w:rPr>
                <w:rFonts w:hint="eastAsia" w:ascii="Times New Roman" w:hAnsi="Times New Roman" w:eastAsia="仿宋_GB2312" w:cs="Times New Roman"/>
                <w:b/>
                <w:color w:val="000000"/>
                <w:sz w:val="24"/>
                <w:szCs w:val="24"/>
                <w:lang w:val="en-US" w:eastAsia="zh-CN"/>
              </w:rPr>
              <w:t>经济</w:t>
            </w:r>
            <w:r>
              <w:rPr>
                <w:rFonts w:hint="eastAsia" w:ascii="Times New Roman" w:hAnsi="Times New Roman" w:eastAsia="仿宋_GB2312" w:cs="Times New Roman"/>
                <w:b/>
                <w:color w:val="000000"/>
                <w:sz w:val="24"/>
                <w:szCs w:val="24"/>
              </w:rPr>
              <w:t>效益</w:t>
            </w:r>
          </w:p>
        </w:tc>
        <w:tc>
          <w:tcPr>
            <w:tcW w:w="795" w:type="pct"/>
            <w:tcBorders>
              <w:top w:val="nil"/>
              <w:left w:val="nil"/>
              <w:bottom w:val="single" w:color="auto" w:sz="4" w:space="0"/>
              <w:right w:val="single" w:color="auto" w:sz="4" w:space="0"/>
            </w:tcBorders>
            <w:shd w:val="clear" w:color="auto" w:fill="auto"/>
            <w:noWrap/>
            <w:vAlign w:val="center"/>
          </w:tcPr>
          <w:p w14:paraId="422FC4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kern w:val="0"/>
                <w:sz w:val="24"/>
                <w:szCs w:val="32"/>
                <w:lang w:val="en-US" w:eastAsia="zh-CN" w:bidi="ar-SA"/>
              </w:rPr>
            </w:pPr>
            <w:r>
              <w:rPr>
                <w:rFonts w:hint="eastAsia" w:ascii="Times New Roman" w:hAnsi="Times New Roman" w:eastAsia="宋体" w:cs="Times New Roman"/>
                <w:i w:val="0"/>
                <w:iCs w:val="0"/>
                <w:color w:val="000000"/>
                <w:kern w:val="0"/>
                <w:sz w:val="24"/>
                <w:szCs w:val="24"/>
                <w:u w:val="none"/>
                <w:lang w:val="en-US" w:eastAsia="zh-CN" w:bidi="ar"/>
              </w:rPr>
              <w:t>7</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1B61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7.00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6" w:type="dxa"/>
            <w:tcBorders>
              <w:top w:val="single" w:color="auto" w:sz="4" w:space="0"/>
              <w:left w:val="nil"/>
              <w:bottom w:val="single" w:color="auto" w:sz="4" w:space="0"/>
              <w:right w:val="single" w:color="auto" w:sz="4" w:space="0"/>
            </w:tcBorders>
            <w:shd w:val="clear" w:color="auto" w:fill="auto"/>
            <w:noWrap/>
            <w:vAlign w:val="center"/>
          </w:tcPr>
          <w:p w14:paraId="2C37C2F9">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100.00%</w:t>
            </w:r>
          </w:p>
        </w:tc>
      </w:tr>
      <w:tr w14:paraId="46814018">
        <w:tblPrEx>
          <w:tblCellMar>
            <w:top w:w="0" w:type="dxa"/>
            <w:left w:w="108" w:type="dxa"/>
            <w:bottom w:w="0" w:type="dxa"/>
            <w:right w:w="108" w:type="dxa"/>
          </w:tblCellMar>
        </w:tblPrEx>
        <w:trPr>
          <w:trHeight w:val="454" w:hRule="exact"/>
        </w:trPr>
        <w:tc>
          <w:tcPr>
            <w:tcW w:w="830" w:type="pct"/>
            <w:vMerge w:val="continue"/>
            <w:tcBorders>
              <w:left w:val="single" w:color="auto" w:sz="4" w:space="0"/>
              <w:right w:val="single" w:color="auto" w:sz="4" w:space="0"/>
            </w:tcBorders>
            <w:vAlign w:val="center"/>
          </w:tcPr>
          <w:p w14:paraId="7A9597E2">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1985" w:type="pct"/>
            <w:tcBorders>
              <w:top w:val="nil"/>
              <w:left w:val="nil"/>
              <w:bottom w:val="single" w:color="auto" w:sz="4" w:space="0"/>
              <w:right w:val="single" w:color="auto" w:sz="4" w:space="0"/>
            </w:tcBorders>
            <w:shd w:val="clear" w:color="auto" w:fill="auto"/>
            <w:noWrap/>
            <w:vAlign w:val="center"/>
          </w:tcPr>
          <w:p w14:paraId="24C009C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C2社会效益</w:t>
            </w:r>
          </w:p>
        </w:tc>
        <w:tc>
          <w:tcPr>
            <w:tcW w:w="795" w:type="pct"/>
            <w:tcBorders>
              <w:top w:val="nil"/>
              <w:left w:val="nil"/>
              <w:bottom w:val="single" w:color="auto" w:sz="4" w:space="0"/>
              <w:right w:val="single" w:color="auto" w:sz="4" w:space="0"/>
            </w:tcBorders>
            <w:shd w:val="clear" w:color="auto" w:fill="auto"/>
            <w:noWrap/>
            <w:vAlign w:val="center"/>
          </w:tcPr>
          <w:p w14:paraId="08D3B1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nil"/>
              <w:left w:val="nil"/>
              <w:bottom w:val="single" w:color="auto" w:sz="4" w:space="0"/>
              <w:right w:val="single" w:color="auto" w:sz="4" w:space="0"/>
            </w:tcBorders>
            <w:shd w:val="clear" w:color="auto" w:fill="auto"/>
            <w:noWrap/>
            <w:vAlign w:val="center"/>
          </w:tcPr>
          <w:p w14:paraId="0AFA8D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9</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6" w:type="dxa"/>
            <w:tcBorders>
              <w:top w:val="nil"/>
              <w:left w:val="nil"/>
              <w:bottom w:val="single" w:color="auto" w:sz="4" w:space="0"/>
              <w:right w:val="single" w:color="auto" w:sz="4" w:space="0"/>
            </w:tcBorders>
            <w:shd w:val="clear" w:color="auto" w:fill="auto"/>
            <w:noWrap/>
            <w:vAlign w:val="center"/>
          </w:tcPr>
          <w:p w14:paraId="4CFA7778">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90.00%</w:t>
            </w:r>
          </w:p>
        </w:tc>
      </w:tr>
      <w:tr w14:paraId="083CC690">
        <w:tblPrEx>
          <w:tblCellMar>
            <w:top w:w="0" w:type="dxa"/>
            <w:left w:w="108" w:type="dxa"/>
            <w:bottom w:w="0" w:type="dxa"/>
            <w:right w:w="108" w:type="dxa"/>
          </w:tblCellMar>
        </w:tblPrEx>
        <w:trPr>
          <w:trHeight w:val="454" w:hRule="exact"/>
        </w:trPr>
        <w:tc>
          <w:tcPr>
            <w:tcW w:w="830" w:type="pct"/>
            <w:vMerge w:val="continue"/>
            <w:tcBorders>
              <w:left w:val="single" w:color="auto" w:sz="4" w:space="0"/>
              <w:bottom w:val="single" w:color="auto" w:sz="4" w:space="0"/>
              <w:right w:val="single" w:color="auto" w:sz="4" w:space="0"/>
            </w:tcBorders>
            <w:vAlign w:val="center"/>
          </w:tcPr>
          <w:p w14:paraId="4AC29B38">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1985" w:type="pct"/>
            <w:tcBorders>
              <w:top w:val="nil"/>
              <w:left w:val="nil"/>
              <w:bottom w:val="single" w:color="auto" w:sz="4" w:space="0"/>
              <w:right w:val="single" w:color="auto" w:sz="4" w:space="0"/>
            </w:tcBorders>
            <w:shd w:val="clear" w:color="auto" w:fill="auto"/>
            <w:noWrap/>
            <w:vAlign w:val="center"/>
          </w:tcPr>
          <w:p w14:paraId="277DAF4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w:t>
            </w:r>
            <w:r>
              <w:rPr>
                <w:rFonts w:hint="eastAsia" w:ascii="Times New Roman" w:hAnsi="Times New Roman" w:cs="Times New Roman"/>
                <w:b/>
                <w:color w:val="000000"/>
                <w:sz w:val="24"/>
                <w:szCs w:val="24"/>
                <w:lang w:val="en-US" w:eastAsia="zh-CN"/>
              </w:rPr>
              <w:t>3</w:t>
            </w:r>
            <w:r>
              <w:rPr>
                <w:rFonts w:hint="eastAsia" w:ascii="Times New Roman" w:hAnsi="Times New Roman" w:eastAsia="仿宋_GB2312" w:cs="Times New Roman"/>
                <w:b/>
                <w:color w:val="000000"/>
                <w:sz w:val="24"/>
                <w:szCs w:val="24"/>
                <w:lang w:val="en-US" w:eastAsia="zh-CN"/>
              </w:rPr>
              <w:t>满意度</w:t>
            </w:r>
          </w:p>
        </w:tc>
        <w:tc>
          <w:tcPr>
            <w:tcW w:w="795" w:type="pct"/>
            <w:tcBorders>
              <w:top w:val="nil"/>
              <w:left w:val="nil"/>
              <w:bottom w:val="single" w:color="auto" w:sz="4" w:space="0"/>
              <w:right w:val="single" w:color="auto" w:sz="4" w:space="0"/>
            </w:tcBorders>
            <w:shd w:val="clear" w:color="auto" w:fill="auto"/>
            <w:noWrap/>
            <w:vAlign w:val="center"/>
          </w:tcPr>
          <w:p w14:paraId="4B174C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8</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nil"/>
              <w:left w:val="nil"/>
              <w:bottom w:val="single" w:color="auto" w:sz="4" w:space="0"/>
              <w:right w:val="single" w:color="auto" w:sz="4" w:space="0"/>
            </w:tcBorders>
            <w:shd w:val="clear" w:color="auto" w:fill="auto"/>
            <w:noWrap/>
            <w:vAlign w:val="center"/>
          </w:tcPr>
          <w:p w14:paraId="081D21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6</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6" w:type="dxa"/>
            <w:tcBorders>
              <w:top w:val="nil"/>
              <w:left w:val="nil"/>
              <w:bottom w:val="single" w:color="auto" w:sz="4" w:space="0"/>
              <w:right w:val="single" w:color="auto" w:sz="4" w:space="0"/>
            </w:tcBorders>
            <w:shd w:val="clear" w:color="auto" w:fill="auto"/>
            <w:noWrap/>
            <w:vAlign w:val="center"/>
          </w:tcPr>
          <w:p w14:paraId="41A424D5">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75.00%</w:t>
            </w:r>
          </w:p>
        </w:tc>
      </w:tr>
      <w:tr w14:paraId="07D5D71D">
        <w:tblPrEx>
          <w:tblCellMar>
            <w:top w:w="0" w:type="dxa"/>
            <w:left w:w="108" w:type="dxa"/>
            <w:bottom w:w="0" w:type="dxa"/>
            <w:right w:w="108" w:type="dxa"/>
          </w:tblCellMar>
        </w:tblPrEx>
        <w:trPr>
          <w:trHeight w:val="454" w:hRule="exact"/>
        </w:trPr>
        <w:tc>
          <w:tcPr>
            <w:tcW w:w="830" w:type="pct"/>
            <w:tcBorders>
              <w:top w:val="nil"/>
              <w:left w:val="single" w:color="auto" w:sz="4" w:space="0"/>
              <w:bottom w:val="single" w:color="auto" w:sz="4" w:space="0"/>
              <w:right w:val="single" w:color="auto" w:sz="4" w:space="0"/>
            </w:tcBorders>
            <w:shd w:val="clear" w:color="auto" w:fill="auto"/>
            <w:noWrap/>
            <w:vAlign w:val="center"/>
          </w:tcPr>
          <w:p w14:paraId="4581B910">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w:t>
            </w:r>
            <w:r>
              <w:rPr>
                <w:rFonts w:ascii="Times New Roman" w:hAnsi="Times New Roman" w:eastAsia="仿宋_GB2312"/>
                <w:b/>
                <w:bCs/>
                <w:color w:val="000000"/>
                <w:sz w:val="24"/>
                <w:szCs w:val="24"/>
              </w:rPr>
              <w:t>可持续性</w:t>
            </w:r>
          </w:p>
        </w:tc>
        <w:tc>
          <w:tcPr>
            <w:tcW w:w="1985" w:type="pct"/>
            <w:tcBorders>
              <w:top w:val="nil"/>
              <w:left w:val="nil"/>
              <w:bottom w:val="single" w:color="auto" w:sz="4" w:space="0"/>
              <w:right w:val="single" w:color="auto" w:sz="4" w:space="0"/>
            </w:tcBorders>
            <w:shd w:val="clear" w:color="auto" w:fill="auto"/>
            <w:noWrap/>
            <w:vAlign w:val="center"/>
          </w:tcPr>
          <w:p w14:paraId="6EE77B1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D1</w:t>
            </w:r>
            <w:r>
              <w:rPr>
                <w:rFonts w:hint="eastAsia" w:ascii="Times New Roman" w:hAnsi="Times New Roman" w:eastAsia="仿宋_GB2312" w:cs="Times New Roman"/>
                <w:b/>
                <w:color w:val="000000"/>
                <w:sz w:val="24"/>
                <w:szCs w:val="24"/>
                <w:lang w:val="en-US" w:eastAsia="zh-CN"/>
              </w:rPr>
              <w:t>体制机制改革</w:t>
            </w:r>
          </w:p>
        </w:tc>
        <w:tc>
          <w:tcPr>
            <w:tcW w:w="795" w:type="pct"/>
            <w:tcBorders>
              <w:top w:val="nil"/>
              <w:left w:val="nil"/>
              <w:bottom w:val="single" w:color="auto" w:sz="4" w:space="0"/>
              <w:right w:val="single" w:color="auto" w:sz="4" w:space="0"/>
            </w:tcBorders>
            <w:shd w:val="clear" w:color="auto" w:fill="auto"/>
            <w:noWrap/>
            <w:vAlign w:val="center"/>
          </w:tcPr>
          <w:p w14:paraId="69711C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673" w:type="pct"/>
            <w:tcBorders>
              <w:top w:val="nil"/>
              <w:left w:val="nil"/>
              <w:bottom w:val="single" w:color="auto" w:sz="4" w:space="0"/>
              <w:right w:val="single" w:color="auto" w:sz="4" w:space="0"/>
            </w:tcBorders>
            <w:shd w:val="clear" w:color="auto" w:fill="auto"/>
            <w:noWrap/>
            <w:vAlign w:val="center"/>
          </w:tcPr>
          <w:p w14:paraId="575EE2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5.0</w:t>
            </w:r>
            <w:r>
              <w:rPr>
                <w:rFonts w:hint="default" w:ascii="Times New Roman" w:hAnsi="Times New Roman" w:eastAsia="宋体" w:cs="Times New Roman"/>
                <w:i w:val="0"/>
                <w:iCs w:val="0"/>
                <w:color w:val="000000"/>
                <w:kern w:val="0"/>
                <w:sz w:val="24"/>
                <w:szCs w:val="24"/>
                <w:u w:val="none"/>
                <w:lang w:val="en-US" w:eastAsia="zh-CN" w:bidi="ar"/>
              </w:rPr>
              <w:t>0</w:t>
            </w:r>
          </w:p>
        </w:tc>
        <w:tc>
          <w:tcPr>
            <w:tcW w:w="1216" w:type="dxa"/>
            <w:tcBorders>
              <w:top w:val="nil"/>
              <w:left w:val="nil"/>
              <w:bottom w:val="single" w:color="auto" w:sz="4" w:space="0"/>
              <w:right w:val="single" w:color="auto" w:sz="4" w:space="0"/>
            </w:tcBorders>
            <w:shd w:val="clear" w:color="auto" w:fill="auto"/>
            <w:noWrap/>
            <w:vAlign w:val="center"/>
          </w:tcPr>
          <w:p w14:paraId="2864F3B4">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100.00%</w:t>
            </w:r>
          </w:p>
        </w:tc>
      </w:tr>
      <w:tr w14:paraId="4B09272E">
        <w:tblPrEx>
          <w:tblCellMar>
            <w:top w:w="0" w:type="dxa"/>
            <w:left w:w="108" w:type="dxa"/>
            <w:bottom w:w="0" w:type="dxa"/>
            <w:right w:w="108" w:type="dxa"/>
          </w:tblCellMar>
        </w:tblPrEx>
        <w:trPr>
          <w:trHeight w:val="454" w:hRule="exact"/>
        </w:trPr>
        <w:tc>
          <w:tcPr>
            <w:tcW w:w="281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863BF2">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合计</w:t>
            </w:r>
          </w:p>
        </w:tc>
        <w:tc>
          <w:tcPr>
            <w:tcW w:w="7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C198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 xml:space="preserve">100.00 </w:t>
            </w:r>
          </w:p>
        </w:tc>
        <w:tc>
          <w:tcPr>
            <w:tcW w:w="67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BD76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auto"/>
                <w:kern w:val="0"/>
                <w:sz w:val="24"/>
                <w:szCs w:val="24"/>
                <w:highlight w:val="none"/>
                <w:u w:val="none"/>
                <w:lang w:val="en-US" w:eastAsia="zh-CN" w:bidi="ar"/>
              </w:rPr>
            </w:pPr>
            <w:r>
              <w:rPr>
                <w:rFonts w:hint="eastAsia" w:ascii="Times New Roman" w:hAnsi="Times New Roman" w:cs="Times New Roman"/>
                <w:i w:val="0"/>
                <w:iCs w:val="0"/>
                <w:color w:val="auto"/>
                <w:kern w:val="0"/>
                <w:sz w:val="24"/>
                <w:szCs w:val="24"/>
                <w:highlight w:val="none"/>
                <w:u w:val="none"/>
                <w:lang w:val="en-US" w:eastAsia="zh-CN" w:bidi="ar"/>
              </w:rPr>
              <w:t>80.00</w:t>
            </w:r>
            <w:r>
              <w:rPr>
                <w:rFonts w:hint="eastAsia" w:ascii="Times New Roman" w:hAnsi="Times New Roman" w:eastAsia="宋体" w:cs="Times New Roman"/>
                <w:i w:val="0"/>
                <w:iCs w:val="0"/>
                <w:color w:val="auto"/>
                <w:kern w:val="0"/>
                <w:sz w:val="24"/>
                <w:szCs w:val="24"/>
                <w:highlight w:val="none"/>
                <w:u w:val="none"/>
                <w:lang w:val="en-US" w:eastAsia="zh-CN" w:bidi="ar"/>
              </w:rPr>
              <w:t xml:space="preserve"> </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A99FC">
            <w:pPr>
              <w:keepNext w:val="0"/>
              <w:keepLines w:val="0"/>
              <w:widowControl/>
              <w:suppressLineNumbers w:val="0"/>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eastAsia" w:ascii="Times New Roman" w:hAnsi="Times New Roman" w:eastAsia="仿宋_GB2312" w:cs="Times New Roman"/>
                <w:i w:val="0"/>
                <w:iCs w:val="0"/>
                <w:color w:val="auto"/>
                <w:kern w:val="0"/>
                <w:sz w:val="24"/>
                <w:szCs w:val="24"/>
                <w:highlight w:val="none"/>
                <w:u w:val="none"/>
                <w:lang w:val="en-US" w:eastAsia="zh-CN" w:bidi="ar"/>
              </w:rPr>
              <w:t>80.00%</w:t>
            </w:r>
          </w:p>
        </w:tc>
      </w:tr>
    </w:tbl>
    <w:p w14:paraId="68D628CA">
      <w:pPr>
        <w:pStyle w:val="25"/>
        <w:adjustRightInd w:val="0"/>
        <w:snapToGrid w:val="0"/>
        <w:ind w:left="0" w:leftChars="0" w:firstLine="0" w:firstLineChars="0"/>
        <w:rPr>
          <w:sz w:val="18"/>
          <w:szCs w:val="18"/>
          <w:highlight w:val="green"/>
        </w:rPr>
      </w:pPr>
    </w:p>
    <w:p w14:paraId="3A2C44F1">
      <w:pPr>
        <w:keepNext w:val="0"/>
        <w:keepLines w:val="0"/>
        <w:pageBreakBefore w:val="0"/>
        <w:widowControl w:val="0"/>
        <w:kinsoku/>
        <w:wordWrap/>
        <w:topLinePunct w:val="0"/>
        <w:autoSpaceDE/>
        <w:autoSpaceDN/>
        <w:bidi w:val="0"/>
        <w:spacing w:line="580" w:lineRule="exact"/>
        <w:ind w:firstLine="643" w:firstLineChars="200"/>
        <w:textAlignment w:val="auto"/>
        <w:outlineLvl w:val="1"/>
        <w:rPr>
          <w:rFonts w:ascii="Times New Roman" w:hAnsi="Times New Roman" w:eastAsia="楷体"/>
          <w:b/>
          <w:bCs/>
          <w:sz w:val="32"/>
          <w:szCs w:val="32"/>
        </w:rPr>
      </w:pPr>
      <w:bookmarkStart w:id="116" w:name="_Toc23138"/>
      <w:r>
        <w:rPr>
          <w:rFonts w:ascii="Times New Roman" w:hAnsi="Times New Roman" w:eastAsia="楷体"/>
          <w:b/>
          <w:bCs/>
          <w:sz w:val="32"/>
          <w:szCs w:val="32"/>
        </w:rPr>
        <w:t>（二）</w:t>
      </w:r>
      <w:bookmarkEnd w:id="116"/>
      <w:r>
        <w:rPr>
          <w:rFonts w:ascii="Times New Roman" w:hAnsi="Times New Roman" w:eastAsia="楷体"/>
          <w:b/>
          <w:bCs/>
          <w:sz w:val="32"/>
          <w:szCs w:val="32"/>
        </w:rPr>
        <w:t>绩效分析</w:t>
      </w:r>
    </w:p>
    <w:p w14:paraId="1B4BB6B1">
      <w:pPr>
        <w:keepNext w:val="0"/>
        <w:keepLines w:val="0"/>
        <w:pageBreakBefore w:val="0"/>
        <w:widowControl w:val="0"/>
        <w:kinsoku/>
        <w:wordWrap/>
        <w:topLinePunct w:val="0"/>
        <w:autoSpaceDE/>
        <w:autoSpaceDN/>
        <w:bidi w:val="0"/>
        <w:spacing w:line="580" w:lineRule="exact"/>
        <w:ind w:firstLine="643" w:firstLineChars="200"/>
        <w:textAlignment w:val="auto"/>
        <w:outlineLvl w:val="2"/>
        <w:rPr>
          <w:rFonts w:ascii="Times New Roman" w:hAnsi="Times New Roman" w:eastAsia="楷体"/>
          <w:b/>
          <w:bCs/>
          <w:sz w:val="32"/>
          <w:szCs w:val="32"/>
        </w:rPr>
      </w:pPr>
      <w:bookmarkStart w:id="117" w:name="_Toc27851"/>
      <w:r>
        <w:rPr>
          <w:rFonts w:ascii="Times New Roman" w:hAnsi="Times New Roman" w:eastAsia="楷体"/>
          <w:b/>
          <w:bCs/>
          <w:sz w:val="32"/>
          <w:szCs w:val="32"/>
        </w:rPr>
        <w:fldChar w:fldCharType="begin"/>
      </w:r>
      <w:r>
        <w:rPr>
          <w:rFonts w:ascii="Times New Roman" w:hAnsi="Times New Roman" w:eastAsia="楷体"/>
          <w:b/>
          <w:bCs/>
          <w:sz w:val="32"/>
          <w:szCs w:val="32"/>
        </w:rPr>
        <w:instrText xml:space="preserve"> HYPERLINK \l "_Toc31094" </w:instrText>
      </w:r>
      <w:r>
        <w:rPr>
          <w:rFonts w:ascii="Times New Roman" w:hAnsi="Times New Roman" w:eastAsia="楷体"/>
          <w:b/>
          <w:bCs/>
          <w:sz w:val="32"/>
          <w:szCs w:val="32"/>
        </w:rPr>
        <w:fldChar w:fldCharType="separate"/>
      </w:r>
      <w:r>
        <w:rPr>
          <w:rFonts w:ascii="Times New Roman" w:hAnsi="Times New Roman" w:eastAsia="楷体"/>
          <w:b/>
          <w:bCs/>
          <w:sz w:val="32"/>
          <w:szCs w:val="32"/>
        </w:rPr>
        <w:t>1.履职效能类指标分析</w:t>
      </w:r>
      <w:r>
        <w:rPr>
          <w:rFonts w:ascii="Times New Roman" w:hAnsi="Times New Roman" w:eastAsia="楷体"/>
          <w:b/>
          <w:bCs/>
          <w:sz w:val="32"/>
          <w:szCs w:val="32"/>
        </w:rPr>
        <w:fldChar w:fldCharType="end"/>
      </w:r>
      <w:bookmarkEnd w:id="117"/>
    </w:p>
    <w:p w14:paraId="40122981">
      <w:pPr>
        <w:pStyle w:val="27"/>
        <w:keepNext w:val="0"/>
        <w:keepLines w:val="0"/>
        <w:pageBreakBefore w:val="0"/>
        <w:widowControl w:val="0"/>
        <w:kinsoku/>
        <w:wordWrap/>
        <w:topLinePunct w:val="0"/>
        <w:autoSpaceDE/>
        <w:autoSpaceDN/>
        <w:bidi w:val="0"/>
        <w:spacing w:after="0" w:line="580" w:lineRule="exact"/>
        <w:ind w:left="0" w:leftChars="0" w:firstLine="640" w:firstLineChars="200"/>
        <w:textAlignment w:val="auto"/>
        <w:rPr>
          <w:rFonts w:eastAsia="仿宋_GB2312"/>
          <w:kern w:val="0"/>
          <w:sz w:val="32"/>
          <w:szCs w:val="32"/>
        </w:rPr>
      </w:pPr>
      <w:r>
        <w:rPr>
          <w:rFonts w:eastAsia="仿宋_GB2312"/>
          <w:kern w:val="0"/>
          <w:sz w:val="32"/>
          <w:szCs w:val="32"/>
        </w:rPr>
        <w:t>履职效能类指标包含</w:t>
      </w:r>
      <w:r>
        <w:rPr>
          <w:rFonts w:hint="eastAsia" w:eastAsia="仿宋_GB2312"/>
          <w:kern w:val="0"/>
          <w:sz w:val="32"/>
          <w:szCs w:val="32"/>
          <w:lang w:val="en-US" w:eastAsia="zh-CN"/>
        </w:rPr>
        <w:t>3</w:t>
      </w:r>
      <w:r>
        <w:rPr>
          <w:rFonts w:eastAsia="仿宋_GB2312"/>
          <w:kern w:val="0"/>
          <w:sz w:val="32"/>
          <w:szCs w:val="32"/>
        </w:rPr>
        <w:t>个二级指标、</w:t>
      </w:r>
      <w:r>
        <w:rPr>
          <w:rFonts w:hint="eastAsia" w:eastAsia="仿宋_GB2312"/>
          <w:kern w:val="0"/>
          <w:sz w:val="32"/>
          <w:szCs w:val="32"/>
          <w:lang w:val="en-US" w:eastAsia="zh-CN"/>
        </w:rPr>
        <w:t>8</w:t>
      </w:r>
      <w:r>
        <w:rPr>
          <w:rFonts w:eastAsia="仿宋_GB2312"/>
          <w:kern w:val="0"/>
          <w:sz w:val="32"/>
          <w:szCs w:val="32"/>
        </w:rPr>
        <w:t>个三级指标，权重分值为40分，得分为</w:t>
      </w:r>
      <w:r>
        <w:rPr>
          <w:rFonts w:hint="eastAsia" w:eastAsia="仿宋_GB2312"/>
          <w:kern w:val="0"/>
          <w:sz w:val="32"/>
          <w:szCs w:val="32"/>
          <w:lang w:val="en-US" w:eastAsia="zh-CN"/>
        </w:rPr>
        <w:t>33.37</w:t>
      </w:r>
      <w:r>
        <w:rPr>
          <w:rFonts w:eastAsia="仿宋_GB2312"/>
          <w:kern w:val="0"/>
          <w:sz w:val="32"/>
          <w:szCs w:val="32"/>
        </w:rPr>
        <w:t>分，得分率</w:t>
      </w:r>
      <w:r>
        <w:rPr>
          <w:rFonts w:hint="eastAsia" w:eastAsia="仿宋_GB2312"/>
          <w:kern w:val="0"/>
          <w:sz w:val="32"/>
          <w:szCs w:val="32"/>
          <w:lang w:val="en-US" w:eastAsia="zh-CN"/>
        </w:rPr>
        <w:t>83.43</w:t>
      </w:r>
      <w:r>
        <w:rPr>
          <w:rFonts w:eastAsia="仿宋_GB2312"/>
          <w:kern w:val="0"/>
          <w:sz w:val="32"/>
          <w:szCs w:val="32"/>
        </w:rPr>
        <w:t>%。</w:t>
      </w:r>
    </w:p>
    <w:p w14:paraId="1EBFA80A">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highlight w:val="yellow"/>
        </w:rPr>
      </w:pPr>
      <w:r>
        <w:rPr>
          <w:rFonts w:hint="eastAsia" w:ascii="Times New Roman" w:hAnsi="Times New Roman" w:eastAsia="仿宋_GB2312"/>
          <w:kern w:val="0"/>
          <w:sz w:val="32"/>
          <w:szCs w:val="32"/>
          <w:highlight w:val="none"/>
          <w:lang w:eastAsia="zh-CN"/>
        </w:rPr>
        <w:t>市文广旅局</w:t>
      </w:r>
      <w:r>
        <w:rPr>
          <w:rFonts w:ascii="Times New Roman" w:hAnsi="Times New Roman" w:eastAsia="仿宋_GB2312"/>
          <w:kern w:val="0"/>
          <w:sz w:val="32"/>
          <w:szCs w:val="32"/>
          <w:highlight w:val="none"/>
        </w:rPr>
        <w:t>年度工作目标</w:t>
      </w:r>
      <w:r>
        <w:rPr>
          <w:rFonts w:hint="eastAsia" w:ascii="Times New Roman" w:hAnsi="Times New Roman" w:eastAsia="仿宋_GB2312"/>
          <w:kern w:val="0"/>
          <w:sz w:val="32"/>
          <w:szCs w:val="32"/>
          <w:highlight w:val="none"/>
        </w:rPr>
        <w:t>设定</w:t>
      </w:r>
      <w:r>
        <w:rPr>
          <w:rFonts w:hint="eastAsia" w:ascii="Times New Roman" w:hAnsi="Times New Roman" w:eastAsia="仿宋_GB2312"/>
          <w:kern w:val="0"/>
          <w:sz w:val="32"/>
          <w:szCs w:val="32"/>
          <w:highlight w:val="none"/>
          <w:lang w:eastAsia="zh-CN"/>
        </w:rPr>
        <w:t>科学、</w:t>
      </w:r>
      <w:r>
        <w:rPr>
          <w:rFonts w:ascii="Times New Roman" w:hAnsi="Times New Roman" w:eastAsia="仿宋_GB2312"/>
          <w:kern w:val="0"/>
          <w:sz w:val="32"/>
          <w:szCs w:val="32"/>
          <w:highlight w:val="none"/>
        </w:rPr>
        <w:t>管理有效，但部分重点工作及部门目标未按照计划完成，</w:t>
      </w:r>
      <w:r>
        <w:rPr>
          <w:rFonts w:hint="eastAsia" w:ascii="Times New Roman" w:hAnsi="Times New Roman" w:eastAsia="仿宋_GB2312"/>
          <w:kern w:val="0"/>
          <w:sz w:val="32"/>
          <w:szCs w:val="32"/>
          <w:highlight w:val="none"/>
        </w:rPr>
        <w:t>项目</w:t>
      </w:r>
      <w:r>
        <w:rPr>
          <w:rFonts w:ascii="Times New Roman" w:hAnsi="Times New Roman" w:eastAsia="仿宋_GB2312"/>
          <w:kern w:val="0"/>
          <w:sz w:val="32"/>
          <w:szCs w:val="32"/>
          <w:highlight w:val="none"/>
        </w:rPr>
        <w:t>完成率为</w:t>
      </w:r>
      <w:r>
        <w:rPr>
          <w:rFonts w:hint="eastAsia" w:ascii="Times New Roman" w:hAnsi="Times New Roman" w:eastAsia="仿宋_GB2312"/>
          <w:kern w:val="0"/>
          <w:sz w:val="32"/>
          <w:szCs w:val="32"/>
          <w:highlight w:val="none"/>
          <w:lang w:val="en-US" w:eastAsia="zh-CN"/>
        </w:rPr>
        <w:t>96</w:t>
      </w:r>
      <w:r>
        <w:rPr>
          <w:rFonts w:ascii="Times New Roman" w:hAnsi="Times New Roman" w:eastAsia="仿宋_GB2312"/>
          <w:kern w:val="0"/>
          <w:sz w:val="32"/>
          <w:szCs w:val="32"/>
          <w:highlight w:val="none"/>
        </w:rPr>
        <w:t>%。</w:t>
      </w:r>
    </w:p>
    <w:p w14:paraId="6DB525A1">
      <w:pPr>
        <w:keepNext w:val="0"/>
        <w:keepLines w:val="0"/>
        <w:pageBreakBefore w:val="0"/>
        <w:widowControl w:val="0"/>
        <w:kinsoku/>
        <w:wordWrap/>
        <w:topLinePunct w:val="0"/>
        <w:autoSpaceDE/>
        <w:autoSpaceDN/>
        <w:bidi w:val="0"/>
        <w:adjustRightInd w:val="0"/>
        <w:snapToGrid w:val="0"/>
        <w:spacing w:line="580" w:lineRule="exact"/>
        <w:ind w:firstLine="630" w:firstLineChars="300"/>
        <w:textAlignment w:val="auto"/>
        <w:outlineLvl w:val="2"/>
        <w:rPr>
          <w:rFonts w:ascii="Times New Roman" w:hAnsi="Times New Roman" w:eastAsia="仿宋_GB2312"/>
          <w:b/>
          <w:bCs/>
          <w:sz w:val="32"/>
          <w:szCs w:val="32"/>
        </w:rPr>
      </w:pPr>
      <w:r>
        <w:fldChar w:fldCharType="begin"/>
      </w:r>
      <w:r>
        <w:instrText xml:space="preserve"> HYPERLINK \l "_Toc31094" </w:instrText>
      </w:r>
      <w:r>
        <w:fldChar w:fldCharType="separate"/>
      </w:r>
      <w:r>
        <w:rPr>
          <w:rFonts w:ascii="Times New Roman" w:hAnsi="Times New Roman" w:eastAsia="仿宋_GB2312"/>
          <w:b/>
          <w:bCs/>
          <w:sz w:val="32"/>
          <w:szCs w:val="32"/>
        </w:rPr>
        <w:t>2.管理效率类指标分析</w:t>
      </w:r>
      <w:r>
        <w:rPr>
          <w:rFonts w:ascii="Times New Roman" w:hAnsi="Times New Roman" w:eastAsia="仿宋_GB2312"/>
          <w:b/>
          <w:bCs/>
          <w:sz w:val="32"/>
          <w:szCs w:val="32"/>
        </w:rPr>
        <w:fldChar w:fldCharType="end"/>
      </w:r>
    </w:p>
    <w:p w14:paraId="38599CC2">
      <w:pPr>
        <w:pStyle w:val="27"/>
        <w:keepNext w:val="0"/>
        <w:keepLines w:val="0"/>
        <w:pageBreakBefore w:val="0"/>
        <w:widowControl w:val="0"/>
        <w:kinsoku/>
        <w:wordWrap/>
        <w:topLinePunct w:val="0"/>
        <w:autoSpaceDE/>
        <w:autoSpaceDN/>
        <w:bidi w:val="0"/>
        <w:spacing w:after="0" w:line="580" w:lineRule="exact"/>
        <w:ind w:left="0" w:leftChars="0" w:firstLine="640" w:firstLineChars="200"/>
        <w:textAlignment w:val="auto"/>
        <w:rPr>
          <w:rFonts w:eastAsia="仿宋_GB2312"/>
          <w:kern w:val="0"/>
          <w:sz w:val="32"/>
          <w:szCs w:val="32"/>
        </w:rPr>
      </w:pPr>
      <w:r>
        <w:rPr>
          <w:rFonts w:eastAsia="仿宋_GB2312"/>
          <w:kern w:val="0"/>
          <w:sz w:val="32"/>
          <w:szCs w:val="32"/>
        </w:rPr>
        <w:t>管理效率类指标包含4个二级指标、13个三级指标，权重分值为3</w:t>
      </w:r>
      <w:r>
        <w:rPr>
          <w:rFonts w:hint="eastAsia" w:eastAsia="仿宋_GB2312"/>
          <w:kern w:val="0"/>
          <w:sz w:val="32"/>
          <w:szCs w:val="32"/>
          <w:lang w:val="en-US" w:eastAsia="zh-CN"/>
        </w:rPr>
        <w:t>0</w:t>
      </w:r>
      <w:r>
        <w:rPr>
          <w:rFonts w:eastAsia="仿宋_GB2312"/>
          <w:kern w:val="0"/>
          <w:sz w:val="32"/>
          <w:szCs w:val="32"/>
        </w:rPr>
        <w:t>分，得分为</w:t>
      </w:r>
      <w:r>
        <w:rPr>
          <w:rFonts w:hint="eastAsia" w:eastAsia="仿宋_GB2312"/>
          <w:kern w:val="0"/>
          <w:sz w:val="32"/>
          <w:szCs w:val="32"/>
          <w:lang w:val="en-US" w:eastAsia="zh-CN"/>
        </w:rPr>
        <w:t>19.63</w:t>
      </w:r>
      <w:r>
        <w:rPr>
          <w:rFonts w:eastAsia="仿宋_GB2312"/>
          <w:kern w:val="0"/>
          <w:sz w:val="32"/>
          <w:szCs w:val="32"/>
        </w:rPr>
        <w:t>分，得分率</w:t>
      </w:r>
      <w:r>
        <w:rPr>
          <w:rFonts w:hint="eastAsia" w:eastAsia="仿宋_GB2312"/>
          <w:kern w:val="0"/>
          <w:sz w:val="32"/>
          <w:szCs w:val="32"/>
          <w:lang w:val="en-US" w:eastAsia="zh-CN"/>
        </w:rPr>
        <w:t>65.43</w:t>
      </w:r>
      <w:r>
        <w:rPr>
          <w:rFonts w:eastAsia="仿宋_GB2312"/>
          <w:kern w:val="0"/>
          <w:sz w:val="32"/>
          <w:szCs w:val="32"/>
        </w:rPr>
        <w:t>%。</w:t>
      </w:r>
    </w:p>
    <w:p w14:paraId="189864D6">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highlight w:val="none"/>
        </w:rPr>
      </w:pPr>
      <w:r>
        <w:rPr>
          <w:rFonts w:hint="eastAsia" w:ascii="Times New Roman" w:hAnsi="Times New Roman" w:eastAsia="仿宋_GB2312"/>
          <w:kern w:val="0"/>
          <w:sz w:val="32"/>
          <w:szCs w:val="32"/>
          <w:highlight w:val="none"/>
          <w:lang w:eastAsia="zh-CN"/>
        </w:rPr>
        <w:t>市文广旅局</w:t>
      </w:r>
      <w:r>
        <w:rPr>
          <w:rFonts w:ascii="Times New Roman" w:hAnsi="Times New Roman" w:eastAsia="仿宋_GB2312"/>
          <w:kern w:val="0"/>
          <w:sz w:val="32"/>
          <w:szCs w:val="32"/>
          <w:highlight w:val="none"/>
        </w:rPr>
        <w:t>预算执行率</w:t>
      </w:r>
      <w:r>
        <w:rPr>
          <w:rFonts w:hint="eastAsia" w:ascii="Times New Roman" w:hAnsi="Times New Roman" w:eastAsia="仿宋_GB2312"/>
          <w:kern w:val="0"/>
          <w:sz w:val="32"/>
          <w:szCs w:val="32"/>
          <w:highlight w:val="none"/>
          <w:lang w:val="en-US" w:eastAsia="zh-CN"/>
        </w:rPr>
        <w:t>61.75</w:t>
      </w:r>
      <w:r>
        <w:rPr>
          <w:rFonts w:ascii="Times New Roman" w:hAnsi="Times New Roman" w:eastAsia="仿宋_GB2312"/>
          <w:kern w:val="0"/>
          <w:sz w:val="32"/>
          <w:szCs w:val="32"/>
          <w:highlight w:val="none"/>
        </w:rPr>
        <w:t>%，预算调整率</w:t>
      </w:r>
      <w:r>
        <w:rPr>
          <w:rFonts w:hint="eastAsia" w:ascii="Times New Roman" w:hAnsi="Times New Roman" w:eastAsia="仿宋_GB2312"/>
          <w:kern w:val="0"/>
          <w:sz w:val="32"/>
          <w:szCs w:val="32"/>
          <w:highlight w:val="none"/>
          <w:lang w:val="en-US" w:eastAsia="zh-CN"/>
        </w:rPr>
        <w:t>20.04</w:t>
      </w:r>
      <w:r>
        <w:rPr>
          <w:rFonts w:ascii="Times New Roman" w:hAnsi="Times New Roman" w:eastAsia="仿宋_GB2312"/>
          <w:kern w:val="0"/>
          <w:sz w:val="32"/>
          <w:szCs w:val="32"/>
          <w:highlight w:val="none"/>
        </w:rPr>
        <w:t>%，结转结余率</w:t>
      </w:r>
      <w:r>
        <w:rPr>
          <w:rFonts w:hint="eastAsia" w:ascii="Times New Roman" w:hAnsi="Times New Roman" w:eastAsia="仿宋_GB2312"/>
          <w:kern w:val="0"/>
          <w:sz w:val="32"/>
          <w:szCs w:val="32"/>
          <w:highlight w:val="none"/>
          <w:lang w:val="en-US" w:eastAsia="zh-CN"/>
        </w:rPr>
        <w:t>为</w:t>
      </w:r>
      <w:r>
        <w:rPr>
          <w:rFonts w:ascii="Times New Roman" w:hAnsi="Times New Roman" w:eastAsia="仿宋_GB2312"/>
          <w:kern w:val="0"/>
          <w:sz w:val="32"/>
          <w:szCs w:val="32"/>
          <w:highlight w:val="none"/>
        </w:rPr>
        <w:t>0，</w:t>
      </w:r>
      <w:r>
        <w:rPr>
          <w:rFonts w:hint="eastAsia" w:ascii="Times New Roman" w:hAnsi="Times New Roman" w:eastAsia="仿宋_GB2312"/>
          <w:kern w:val="0"/>
          <w:sz w:val="32"/>
          <w:szCs w:val="32"/>
          <w:highlight w:val="none"/>
          <w:lang w:eastAsia="zh-CN"/>
        </w:rPr>
        <w:t>2023</w:t>
      </w:r>
      <w:r>
        <w:rPr>
          <w:rFonts w:ascii="Times New Roman" w:hAnsi="Times New Roman" w:eastAsia="仿宋_GB2312"/>
          <w:kern w:val="0"/>
          <w:sz w:val="32"/>
          <w:szCs w:val="32"/>
          <w:highlight w:val="none"/>
        </w:rPr>
        <w:t>年部门预决算及时公开，但存在部分绩效指标设置不够科学、</w:t>
      </w:r>
      <w:r>
        <w:rPr>
          <w:rFonts w:hint="eastAsia" w:ascii="Times New Roman" w:hAnsi="Times New Roman" w:eastAsia="仿宋_GB2312"/>
          <w:kern w:val="0"/>
          <w:sz w:val="32"/>
          <w:szCs w:val="32"/>
          <w:highlight w:val="none"/>
          <w:lang w:val="en-US" w:eastAsia="zh-CN"/>
        </w:rPr>
        <w:t>部分</w:t>
      </w:r>
      <w:r>
        <w:rPr>
          <w:rFonts w:ascii="Times New Roman" w:hAnsi="Times New Roman" w:eastAsia="仿宋_GB2312"/>
          <w:kern w:val="0"/>
          <w:sz w:val="32"/>
          <w:szCs w:val="32"/>
          <w:highlight w:val="none"/>
        </w:rPr>
        <w:t>重点项目</w:t>
      </w:r>
      <w:r>
        <w:rPr>
          <w:rFonts w:hint="eastAsia" w:ascii="Times New Roman" w:hAnsi="Times New Roman" w:eastAsia="仿宋_GB2312"/>
          <w:kern w:val="0"/>
          <w:sz w:val="32"/>
          <w:szCs w:val="32"/>
          <w:highlight w:val="none"/>
          <w:lang w:val="en-US" w:eastAsia="zh-CN"/>
        </w:rPr>
        <w:t>未进行</w:t>
      </w:r>
      <w:r>
        <w:rPr>
          <w:rFonts w:ascii="Times New Roman" w:hAnsi="Times New Roman" w:eastAsia="仿宋_GB2312"/>
          <w:kern w:val="0"/>
          <w:sz w:val="32"/>
          <w:szCs w:val="32"/>
          <w:highlight w:val="none"/>
        </w:rPr>
        <w:t>自评等</w:t>
      </w:r>
      <w:r>
        <w:rPr>
          <w:rFonts w:hint="eastAsia" w:ascii="Times New Roman" w:hAnsi="Times New Roman" w:eastAsia="仿宋_GB2312"/>
          <w:kern w:val="0"/>
          <w:sz w:val="32"/>
          <w:szCs w:val="32"/>
          <w:highlight w:val="none"/>
          <w:lang w:val="en-US" w:eastAsia="zh-CN"/>
        </w:rPr>
        <w:t>的</w:t>
      </w:r>
      <w:r>
        <w:rPr>
          <w:rFonts w:ascii="Times New Roman" w:hAnsi="Times New Roman" w:eastAsia="仿宋_GB2312"/>
          <w:kern w:val="0"/>
          <w:sz w:val="32"/>
          <w:szCs w:val="32"/>
          <w:highlight w:val="none"/>
        </w:rPr>
        <w:t>问题。</w:t>
      </w:r>
    </w:p>
    <w:p w14:paraId="350B329B">
      <w:pPr>
        <w:keepNext w:val="0"/>
        <w:keepLines w:val="0"/>
        <w:pageBreakBefore w:val="0"/>
        <w:widowControl w:val="0"/>
        <w:kinsoku/>
        <w:wordWrap/>
        <w:topLinePunct w:val="0"/>
        <w:autoSpaceDE/>
        <w:autoSpaceDN/>
        <w:bidi w:val="0"/>
        <w:spacing w:line="580" w:lineRule="exact"/>
        <w:ind w:firstLine="643" w:firstLineChars="200"/>
        <w:textAlignment w:val="auto"/>
        <w:outlineLvl w:val="2"/>
        <w:rPr>
          <w:rFonts w:ascii="Times New Roman" w:hAnsi="Times New Roman" w:eastAsia="楷体"/>
          <w:b/>
          <w:bCs/>
          <w:sz w:val="32"/>
          <w:szCs w:val="32"/>
        </w:rPr>
      </w:pPr>
      <w:bookmarkStart w:id="118" w:name="_Toc1945"/>
      <w:r>
        <w:rPr>
          <w:rFonts w:ascii="Times New Roman" w:hAnsi="Times New Roman" w:eastAsia="楷体"/>
          <w:b/>
          <w:bCs/>
          <w:sz w:val="32"/>
          <w:szCs w:val="32"/>
        </w:rPr>
        <w:fldChar w:fldCharType="begin"/>
      </w:r>
      <w:r>
        <w:rPr>
          <w:rFonts w:ascii="Times New Roman" w:hAnsi="Times New Roman" w:eastAsia="楷体"/>
          <w:b/>
          <w:bCs/>
          <w:sz w:val="32"/>
          <w:szCs w:val="32"/>
        </w:rPr>
        <w:instrText xml:space="preserve"> HYPERLINK \l "_Toc31094" </w:instrText>
      </w:r>
      <w:r>
        <w:rPr>
          <w:rFonts w:ascii="Times New Roman" w:hAnsi="Times New Roman" w:eastAsia="楷体"/>
          <w:b/>
          <w:bCs/>
          <w:sz w:val="32"/>
          <w:szCs w:val="32"/>
        </w:rPr>
        <w:fldChar w:fldCharType="separate"/>
      </w:r>
      <w:r>
        <w:rPr>
          <w:rFonts w:ascii="Times New Roman" w:hAnsi="Times New Roman" w:eastAsia="楷体"/>
          <w:b/>
          <w:bCs/>
          <w:sz w:val="32"/>
          <w:szCs w:val="32"/>
        </w:rPr>
        <w:t>3.社会效应类指标分析</w:t>
      </w:r>
      <w:r>
        <w:rPr>
          <w:rFonts w:ascii="Times New Roman" w:hAnsi="Times New Roman" w:eastAsia="楷体"/>
          <w:b/>
          <w:bCs/>
          <w:sz w:val="32"/>
          <w:szCs w:val="32"/>
        </w:rPr>
        <w:fldChar w:fldCharType="end"/>
      </w:r>
    </w:p>
    <w:p w14:paraId="7C6B99FD">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color w:val="auto"/>
          <w:kern w:val="0"/>
          <w:sz w:val="32"/>
          <w:szCs w:val="32"/>
          <w:highlight w:val="none"/>
        </w:rPr>
      </w:pPr>
      <w:r>
        <w:rPr>
          <w:rFonts w:ascii="Times New Roman" w:hAnsi="Times New Roman" w:eastAsia="仿宋_GB2312"/>
          <w:kern w:val="0"/>
          <w:sz w:val="32"/>
          <w:szCs w:val="32"/>
        </w:rPr>
        <w:t>社会效应类指标包含3个二级指标、5个三级指标，权</w:t>
      </w:r>
      <w:r>
        <w:rPr>
          <w:rFonts w:ascii="Times New Roman" w:hAnsi="Times New Roman" w:eastAsia="仿宋_GB2312"/>
          <w:color w:val="auto"/>
          <w:kern w:val="0"/>
          <w:sz w:val="32"/>
          <w:szCs w:val="32"/>
          <w:highlight w:val="none"/>
        </w:rPr>
        <w:t>重分值为2</w:t>
      </w:r>
      <w:r>
        <w:rPr>
          <w:rFonts w:hint="eastAsia" w:ascii="Times New Roman" w:hAnsi="Times New Roman" w:eastAsia="仿宋_GB2312"/>
          <w:color w:val="auto"/>
          <w:kern w:val="0"/>
          <w:sz w:val="32"/>
          <w:szCs w:val="32"/>
          <w:highlight w:val="none"/>
          <w:lang w:val="en-US" w:eastAsia="zh-CN"/>
        </w:rPr>
        <w:t>5</w:t>
      </w:r>
      <w:r>
        <w:rPr>
          <w:rFonts w:ascii="Times New Roman" w:hAnsi="Times New Roman" w:eastAsia="仿宋_GB2312"/>
          <w:color w:val="auto"/>
          <w:kern w:val="0"/>
          <w:sz w:val="32"/>
          <w:szCs w:val="32"/>
          <w:highlight w:val="none"/>
        </w:rPr>
        <w:t>分，得分为</w:t>
      </w:r>
      <w:r>
        <w:rPr>
          <w:rFonts w:hint="eastAsia" w:ascii="Times New Roman" w:hAnsi="Times New Roman" w:eastAsia="仿宋_GB2312"/>
          <w:color w:val="auto"/>
          <w:kern w:val="0"/>
          <w:sz w:val="32"/>
          <w:szCs w:val="32"/>
          <w:highlight w:val="none"/>
          <w:lang w:val="en-US" w:eastAsia="zh-CN"/>
        </w:rPr>
        <w:t>22.00</w:t>
      </w:r>
      <w:r>
        <w:rPr>
          <w:rFonts w:ascii="Times New Roman" w:hAnsi="Times New Roman" w:eastAsia="仿宋_GB2312"/>
          <w:color w:val="auto"/>
          <w:kern w:val="0"/>
          <w:sz w:val="32"/>
          <w:szCs w:val="32"/>
          <w:highlight w:val="none"/>
        </w:rPr>
        <w:t>分，得分率8</w:t>
      </w:r>
      <w:r>
        <w:rPr>
          <w:rFonts w:hint="eastAsia" w:ascii="Times New Roman" w:hAnsi="Times New Roman" w:eastAsia="仿宋_GB2312"/>
          <w:color w:val="auto"/>
          <w:kern w:val="0"/>
          <w:sz w:val="32"/>
          <w:szCs w:val="32"/>
          <w:highlight w:val="none"/>
          <w:lang w:val="en-US" w:eastAsia="zh-CN"/>
        </w:rPr>
        <w:t>8</w:t>
      </w:r>
      <w:r>
        <w:rPr>
          <w:rFonts w:ascii="Times New Roman" w:hAnsi="Times New Roman" w:eastAsia="仿宋_GB2312"/>
          <w:color w:val="auto"/>
          <w:kern w:val="0"/>
          <w:sz w:val="32"/>
          <w:szCs w:val="32"/>
          <w:highlight w:val="none"/>
        </w:rPr>
        <w:t>.00%。</w:t>
      </w:r>
    </w:p>
    <w:p w14:paraId="50741AD5">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color w:val="auto"/>
          <w:kern w:val="0"/>
          <w:sz w:val="32"/>
          <w:szCs w:val="32"/>
          <w:highlight w:val="none"/>
        </w:rPr>
      </w:pPr>
      <w:r>
        <w:rPr>
          <w:rFonts w:hint="eastAsia" w:ascii="Times New Roman" w:hAnsi="Times New Roman" w:eastAsia="仿宋_GB2312"/>
          <w:color w:val="auto"/>
          <w:kern w:val="0"/>
          <w:sz w:val="32"/>
          <w:szCs w:val="32"/>
          <w:highlight w:val="none"/>
          <w:lang w:eastAsia="zh-CN"/>
        </w:rPr>
        <w:t>市文广旅局2023</w:t>
      </w:r>
      <w:r>
        <w:rPr>
          <w:rFonts w:ascii="Times New Roman" w:hAnsi="Times New Roman" w:eastAsia="仿宋_GB2312"/>
          <w:color w:val="auto"/>
          <w:kern w:val="0"/>
          <w:sz w:val="32"/>
          <w:szCs w:val="32"/>
          <w:highlight w:val="none"/>
        </w:rPr>
        <w:t>年</w:t>
      </w:r>
      <w:r>
        <w:rPr>
          <w:rFonts w:hint="eastAsia" w:ascii="Times New Roman" w:hAnsi="Times New Roman" w:eastAsia="仿宋_GB2312"/>
          <w:color w:val="auto"/>
          <w:kern w:val="0"/>
          <w:sz w:val="32"/>
          <w:szCs w:val="32"/>
          <w:highlight w:val="none"/>
        </w:rPr>
        <w:t>收取并上缴租金241.20万元</w:t>
      </w:r>
      <w:r>
        <w:rPr>
          <w:rFonts w:hint="eastAsia" w:ascii="Times New Roman" w:hAnsi="Times New Roman" w:eastAsia="仿宋_GB2312"/>
          <w:color w:val="auto"/>
          <w:kern w:val="0"/>
          <w:sz w:val="32"/>
          <w:szCs w:val="32"/>
          <w:highlight w:val="none"/>
          <w:lang w:eastAsia="zh-CN"/>
        </w:rPr>
        <w:t>，</w:t>
      </w:r>
      <w:r>
        <w:rPr>
          <w:rFonts w:hint="eastAsia" w:ascii="Times New Roman" w:hAnsi="Times New Roman" w:eastAsia="仿宋_GB2312"/>
          <w:color w:val="auto"/>
          <w:kern w:val="0"/>
          <w:sz w:val="32"/>
          <w:szCs w:val="32"/>
          <w:highlight w:val="none"/>
          <w:lang w:val="en-US" w:eastAsia="zh-CN"/>
        </w:rPr>
        <w:t>创造了一定的经济效益，采取各种积极有效措施，</w:t>
      </w:r>
      <w:r>
        <w:rPr>
          <w:rFonts w:hint="eastAsia" w:ascii="Times New Roman" w:hAnsi="Times New Roman" w:eastAsia="仿宋_GB2312"/>
          <w:color w:val="auto"/>
          <w:kern w:val="0"/>
          <w:sz w:val="32"/>
          <w:szCs w:val="32"/>
          <w:highlight w:val="none"/>
          <w:lang w:eastAsia="zh-CN"/>
        </w:rPr>
        <w:t>促进旅游行业繁荣有序发展</w:t>
      </w:r>
      <w:r>
        <w:rPr>
          <w:rFonts w:ascii="Times New Roman" w:hAnsi="Times New Roman" w:eastAsia="仿宋_GB2312"/>
          <w:color w:val="auto"/>
          <w:kern w:val="0"/>
          <w:sz w:val="32"/>
          <w:szCs w:val="32"/>
          <w:highlight w:val="none"/>
        </w:rPr>
        <w:t>，服务对象满意度9</w:t>
      </w:r>
      <w:r>
        <w:rPr>
          <w:rFonts w:hint="eastAsia" w:ascii="Times New Roman" w:hAnsi="Times New Roman" w:eastAsia="仿宋_GB2312"/>
          <w:color w:val="auto"/>
          <w:kern w:val="0"/>
          <w:sz w:val="32"/>
          <w:szCs w:val="32"/>
          <w:highlight w:val="none"/>
          <w:lang w:val="en-US" w:eastAsia="zh-CN"/>
        </w:rPr>
        <w:t>9.59</w:t>
      </w:r>
      <w:r>
        <w:rPr>
          <w:rFonts w:ascii="Times New Roman" w:hAnsi="Times New Roman" w:eastAsia="仿宋_GB2312"/>
          <w:color w:val="auto"/>
          <w:kern w:val="0"/>
          <w:sz w:val="32"/>
          <w:szCs w:val="32"/>
          <w:highlight w:val="none"/>
        </w:rPr>
        <w:t>%</w:t>
      </w:r>
      <w:r>
        <w:rPr>
          <w:rFonts w:hint="eastAsia" w:ascii="Times New Roman" w:hAnsi="Times New Roman" w:eastAsia="仿宋_GB2312"/>
          <w:color w:val="auto"/>
          <w:kern w:val="0"/>
          <w:sz w:val="32"/>
          <w:szCs w:val="32"/>
          <w:highlight w:val="none"/>
          <w:lang w:eastAsia="zh-CN"/>
        </w:rPr>
        <w:t>。</w:t>
      </w:r>
      <w:r>
        <w:rPr>
          <w:rFonts w:hint="eastAsia" w:ascii="Times New Roman" w:hAnsi="Times New Roman" w:eastAsia="仿宋_GB2312"/>
          <w:color w:val="auto"/>
          <w:kern w:val="0"/>
          <w:sz w:val="32"/>
          <w:szCs w:val="32"/>
          <w:highlight w:val="none"/>
          <w:lang w:val="en-US" w:eastAsia="zh-CN"/>
        </w:rPr>
        <w:t>但存在</w:t>
      </w:r>
      <w:r>
        <w:rPr>
          <w:rFonts w:hint="eastAsia" w:ascii="Times New Roman" w:hAnsi="Times New Roman" w:eastAsia="仿宋_GB2312"/>
          <w:color w:val="auto"/>
          <w:kern w:val="0"/>
          <w:sz w:val="32"/>
          <w:szCs w:val="32"/>
          <w:highlight w:val="none"/>
          <w:lang w:eastAsia="zh-CN"/>
        </w:rPr>
        <w:t>2023</w:t>
      </w:r>
      <w:r>
        <w:rPr>
          <w:rFonts w:ascii="Times New Roman" w:hAnsi="Times New Roman" w:eastAsia="仿宋_GB2312"/>
          <w:color w:val="auto"/>
          <w:kern w:val="0"/>
          <w:sz w:val="32"/>
          <w:szCs w:val="32"/>
          <w:highlight w:val="none"/>
        </w:rPr>
        <w:t>年</w:t>
      </w:r>
      <w:r>
        <w:rPr>
          <w:rFonts w:hint="eastAsia" w:ascii="Times New Roman" w:hAnsi="Times New Roman" w:eastAsia="仿宋_GB2312"/>
          <w:color w:val="auto"/>
          <w:kern w:val="0"/>
          <w:sz w:val="32"/>
          <w:szCs w:val="32"/>
          <w:highlight w:val="none"/>
          <w:lang w:val="en-US" w:eastAsia="zh-CN"/>
        </w:rPr>
        <w:t>举办各类社会文化艺术活动未达到预期目标，对丰富群众文化生活造成了一定的影响等的问题</w:t>
      </w:r>
      <w:r>
        <w:rPr>
          <w:rFonts w:ascii="Times New Roman" w:hAnsi="Times New Roman" w:eastAsia="仿宋_GB2312"/>
          <w:color w:val="auto"/>
          <w:kern w:val="0"/>
          <w:sz w:val="32"/>
          <w:szCs w:val="32"/>
          <w:highlight w:val="none"/>
        </w:rPr>
        <w:t>。</w:t>
      </w:r>
    </w:p>
    <w:p w14:paraId="2032DBA8">
      <w:pPr>
        <w:keepNext w:val="0"/>
        <w:keepLines w:val="0"/>
        <w:pageBreakBefore w:val="0"/>
        <w:widowControl w:val="0"/>
        <w:kinsoku/>
        <w:wordWrap/>
        <w:topLinePunct w:val="0"/>
        <w:autoSpaceDE/>
        <w:autoSpaceDN/>
        <w:bidi w:val="0"/>
        <w:spacing w:line="580" w:lineRule="exact"/>
        <w:ind w:firstLine="630" w:firstLineChars="300"/>
        <w:textAlignment w:val="auto"/>
        <w:outlineLvl w:val="2"/>
        <w:rPr>
          <w:rFonts w:ascii="Times New Roman" w:hAnsi="Times New Roman" w:eastAsia="楷体"/>
          <w:b/>
          <w:bCs/>
          <w:color w:val="auto"/>
          <w:sz w:val="32"/>
          <w:szCs w:val="32"/>
          <w:highlight w:val="none"/>
        </w:rPr>
      </w:pPr>
      <w:r>
        <w:rPr>
          <w:color w:val="auto"/>
          <w:highlight w:val="none"/>
        </w:rPr>
        <w:fldChar w:fldCharType="begin"/>
      </w:r>
      <w:r>
        <w:rPr>
          <w:color w:val="auto"/>
          <w:highlight w:val="none"/>
        </w:rPr>
        <w:instrText xml:space="preserve"> HYPERLINK \l "_Toc31094" </w:instrText>
      </w:r>
      <w:r>
        <w:rPr>
          <w:color w:val="auto"/>
          <w:highlight w:val="none"/>
        </w:rPr>
        <w:fldChar w:fldCharType="separate"/>
      </w:r>
      <w:r>
        <w:rPr>
          <w:rFonts w:ascii="Times New Roman" w:hAnsi="Times New Roman" w:eastAsia="楷体"/>
          <w:b/>
          <w:bCs/>
          <w:color w:val="auto"/>
          <w:sz w:val="32"/>
          <w:szCs w:val="32"/>
          <w:highlight w:val="none"/>
        </w:rPr>
        <w:t>4.可持续性类指标分析</w:t>
      </w:r>
      <w:r>
        <w:rPr>
          <w:rFonts w:ascii="Times New Roman" w:hAnsi="Times New Roman" w:eastAsia="楷体"/>
          <w:b/>
          <w:bCs/>
          <w:color w:val="auto"/>
          <w:sz w:val="32"/>
          <w:szCs w:val="32"/>
          <w:highlight w:val="none"/>
        </w:rPr>
        <w:fldChar w:fldCharType="end"/>
      </w:r>
    </w:p>
    <w:p w14:paraId="63D46F8C">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rPr>
      </w:pPr>
      <w:r>
        <w:rPr>
          <w:rFonts w:ascii="Times New Roman" w:hAnsi="Times New Roman" w:eastAsia="仿宋_GB2312"/>
          <w:kern w:val="0"/>
          <w:sz w:val="32"/>
          <w:szCs w:val="32"/>
        </w:rPr>
        <w:t>可持续性类指标包含1个二级指标、1个三级指标，权重分值为5分，得分为5分，得分率100.00%。</w:t>
      </w:r>
    </w:p>
    <w:p w14:paraId="7A112CC9">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eastAsia="zh-CN"/>
        </w:rPr>
        <w:t>市文广旅局</w:t>
      </w:r>
      <w:r>
        <w:rPr>
          <w:rFonts w:ascii="Times New Roman" w:hAnsi="Times New Roman" w:eastAsia="仿宋_GB2312"/>
          <w:kern w:val="0"/>
          <w:sz w:val="32"/>
          <w:szCs w:val="32"/>
        </w:rPr>
        <w:t>部门组织机构健全且分工明确；与地方之间协同合作、行业指导等工作有效开展；各类行政审批工作完成及时有效。</w:t>
      </w:r>
    </w:p>
    <w:p w14:paraId="288FB5EC">
      <w:pPr>
        <w:keepNext w:val="0"/>
        <w:keepLines w:val="0"/>
        <w:pageBreakBefore w:val="0"/>
        <w:widowControl w:val="0"/>
        <w:kinsoku/>
        <w:wordWrap/>
        <w:topLinePunct w:val="0"/>
        <w:autoSpaceDE/>
        <w:autoSpaceDN/>
        <w:bidi w:val="0"/>
        <w:spacing w:line="580" w:lineRule="exact"/>
        <w:textAlignment w:val="auto"/>
        <w:outlineLvl w:val="0"/>
        <w:rPr>
          <w:rFonts w:ascii="Times New Roman" w:hAnsi="Times New Roman" w:eastAsia="黑体"/>
          <w:sz w:val="32"/>
          <w:szCs w:val="32"/>
        </w:rPr>
      </w:pPr>
      <w:bookmarkStart w:id="119" w:name="_Toc20132"/>
      <w:bookmarkStart w:id="120" w:name="_Toc6115"/>
      <w:r>
        <w:rPr>
          <w:rFonts w:hint="eastAsia" w:ascii="Times New Roman" w:hAnsi="Times New Roman" w:eastAsia="黑体"/>
          <w:sz w:val="32"/>
          <w:szCs w:val="32"/>
          <w:lang w:val="en-US" w:eastAsia="zh-CN"/>
        </w:rPr>
        <w:t>四</w:t>
      </w:r>
      <w:r>
        <w:rPr>
          <w:rFonts w:ascii="Times New Roman" w:hAnsi="Times New Roman" w:eastAsia="黑体"/>
          <w:sz w:val="32"/>
          <w:szCs w:val="32"/>
        </w:rPr>
        <w:t>、主要经验及做法</w:t>
      </w:r>
      <w:bookmarkEnd w:id="118"/>
      <w:bookmarkEnd w:id="119"/>
      <w:bookmarkEnd w:id="120"/>
    </w:p>
    <w:p w14:paraId="023FF8A0">
      <w:pPr>
        <w:keepNext w:val="0"/>
        <w:keepLines w:val="0"/>
        <w:pageBreakBefore w:val="0"/>
        <w:widowControl w:val="0"/>
        <w:kinsoku/>
        <w:wordWrap/>
        <w:topLinePunct w:val="0"/>
        <w:autoSpaceDE/>
        <w:autoSpaceDN/>
        <w:bidi w:val="0"/>
        <w:spacing w:line="580" w:lineRule="exact"/>
        <w:ind w:firstLine="643" w:firstLineChars="200"/>
        <w:textAlignment w:val="auto"/>
        <w:outlineLvl w:val="1"/>
        <w:rPr>
          <w:rFonts w:ascii="Times New Roman" w:hAnsi="Times New Roman" w:eastAsia="仿宋_GB2312"/>
          <w:b/>
          <w:bCs/>
          <w:color w:val="000000"/>
          <w:sz w:val="32"/>
          <w:szCs w:val="32"/>
        </w:rPr>
      </w:pPr>
      <w:r>
        <w:rPr>
          <w:rFonts w:hint="eastAsia" w:ascii="Times New Roman" w:hAnsi="Times New Roman" w:eastAsia="仿宋_GB2312"/>
          <w:b/>
          <w:bCs/>
          <w:color w:val="000000"/>
          <w:sz w:val="32"/>
          <w:szCs w:val="32"/>
        </w:rPr>
        <w:t>促进旅游行业繁荣有序发展</w:t>
      </w:r>
    </w:p>
    <w:p w14:paraId="56A0731A">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eastAsia="zh-CN"/>
        </w:rPr>
        <w:t>2023年，市文广旅局通过鼓励社会力量参与，精心制作了手绘版义马旅游地图，并在第十四届大樱桃文化艺术活动盛大开幕前推出，为省内外游客提供了游义线路支持；积极对接金榜文旅集团，赴中牟考察“只有河南 电影小镇”项目运营情况，围绕义马文化优势及文旅产业特色探索双方合作模式；积极响应上级政策，制定出台文旅奖补办法，鼓励支持农家乐发展，围绕义马城市特色开发了义马“自然风光游”“红色古迹游”“吃喝玩乐游”等特色文化旅游线路；扩大了洛阳旅游年卡办理、服务范围，鼓励星级酒店、旅行社等企业采取预售、发售年卡等形式开展经营。市文广旅局通过落实扶持政策、优化营商环境等方式，进一步激发文旅市场活力，促进了旅游行业繁荣有序发展。</w:t>
      </w:r>
    </w:p>
    <w:p w14:paraId="45AF32F3">
      <w:pPr>
        <w:keepNext w:val="0"/>
        <w:keepLines w:val="0"/>
        <w:pageBreakBefore w:val="0"/>
        <w:widowControl w:val="0"/>
        <w:kinsoku/>
        <w:wordWrap/>
        <w:topLinePunct w:val="0"/>
        <w:autoSpaceDE/>
        <w:autoSpaceDN/>
        <w:bidi w:val="0"/>
        <w:spacing w:line="580" w:lineRule="exact"/>
        <w:textAlignment w:val="auto"/>
        <w:outlineLvl w:val="0"/>
        <w:rPr>
          <w:rFonts w:ascii="Times New Roman" w:hAnsi="Times New Roman" w:eastAsia="黑体"/>
          <w:sz w:val="32"/>
          <w:szCs w:val="32"/>
        </w:rPr>
      </w:pPr>
      <w:bookmarkStart w:id="121" w:name="_Toc13366"/>
      <w:bookmarkStart w:id="122" w:name="_Toc10826"/>
      <w:bookmarkStart w:id="123" w:name="_Toc13750"/>
      <w:bookmarkStart w:id="133" w:name="_GoBack"/>
      <w:bookmarkEnd w:id="133"/>
      <w:r>
        <w:rPr>
          <w:rFonts w:hint="eastAsia" w:ascii="Times New Roman" w:hAnsi="Times New Roman" w:eastAsia="黑体"/>
          <w:sz w:val="32"/>
          <w:szCs w:val="32"/>
          <w:lang w:val="en-US" w:eastAsia="zh-CN"/>
        </w:rPr>
        <w:t>五</w:t>
      </w:r>
      <w:r>
        <w:rPr>
          <w:rFonts w:ascii="Times New Roman" w:hAnsi="Times New Roman" w:eastAsia="黑体"/>
          <w:sz w:val="32"/>
          <w:szCs w:val="32"/>
        </w:rPr>
        <w:t>、存在的问题及</w:t>
      </w:r>
      <w:bookmarkEnd w:id="121"/>
      <w:r>
        <w:rPr>
          <w:rFonts w:ascii="Times New Roman" w:hAnsi="Times New Roman" w:eastAsia="黑体"/>
          <w:sz w:val="32"/>
          <w:szCs w:val="32"/>
        </w:rPr>
        <w:t>建议</w:t>
      </w:r>
      <w:bookmarkEnd w:id="122"/>
      <w:bookmarkEnd w:id="123"/>
    </w:p>
    <w:p w14:paraId="7DE26F74">
      <w:pPr>
        <w:keepNext w:val="0"/>
        <w:keepLines w:val="0"/>
        <w:pageBreakBefore w:val="0"/>
        <w:widowControl w:val="0"/>
        <w:kinsoku/>
        <w:wordWrap/>
        <w:topLinePunct w:val="0"/>
        <w:autoSpaceDE/>
        <w:autoSpaceDN/>
        <w:bidi w:val="0"/>
        <w:spacing w:line="580" w:lineRule="exact"/>
        <w:ind w:firstLine="643" w:firstLineChars="200"/>
        <w:textAlignment w:val="auto"/>
        <w:outlineLvl w:val="1"/>
        <w:rPr>
          <w:rFonts w:ascii="Times New Roman" w:hAnsi="Times New Roman" w:eastAsia="楷体"/>
          <w:b/>
          <w:bCs/>
          <w:sz w:val="32"/>
          <w:szCs w:val="32"/>
        </w:rPr>
      </w:pPr>
      <w:r>
        <w:rPr>
          <w:rFonts w:ascii="Times New Roman" w:hAnsi="Times New Roman" w:eastAsia="楷体"/>
          <w:b/>
          <w:bCs/>
          <w:sz w:val="32"/>
          <w:szCs w:val="32"/>
        </w:rPr>
        <w:t>（一）存在的问题</w:t>
      </w:r>
    </w:p>
    <w:p w14:paraId="531E6A3D">
      <w:pPr>
        <w:keepNext w:val="0"/>
        <w:keepLines w:val="0"/>
        <w:pageBreakBefore w:val="0"/>
        <w:widowControl w:val="0"/>
        <w:kinsoku/>
        <w:wordWrap/>
        <w:topLinePunct w:val="0"/>
        <w:autoSpaceDE/>
        <w:autoSpaceDN/>
        <w:bidi w:val="0"/>
        <w:spacing w:line="580" w:lineRule="exact"/>
        <w:ind w:firstLine="643" w:firstLineChars="200"/>
        <w:textAlignment w:val="auto"/>
        <w:rPr>
          <w:rFonts w:hint="eastAsia" w:ascii="Times New Roman" w:hAnsi="Times New Roman" w:eastAsia="仿宋_GB2312"/>
          <w:b/>
          <w:bCs/>
          <w:sz w:val="32"/>
          <w:szCs w:val="32"/>
          <w:lang w:eastAsia="zh-CN"/>
        </w:rPr>
      </w:pPr>
      <w:r>
        <w:rPr>
          <w:rFonts w:ascii="Times New Roman" w:hAnsi="Times New Roman" w:eastAsia="仿宋_GB2312"/>
          <w:b/>
          <w:bCs/>
          <w:sz w:val="32"/>
          <w:szCs w:val="32"/>
        </w:rPr>
        <w:t>1.绩效指标设置不够合理，</w:t>
      </w:r>
      <w:r>
        <w:rPr>
          <w:rFonts w:ascii="Times New Roman" w:hAnsi="Times New Roman" w:eastAsia="仿宋_GB2312"/>
          <w:b/>
          <w:bCs/>
          <w:kern w:val="0"/>
          <w:sz w:val="32"/>
          <w:szCs w:val="32"/>
        </w:rPr>
        <w:t>绩效管理意识有待</w:t>
      </w:r>
      <w:r>
        <w:rPr>
          <w:rFonts w:hint="eastAsia" w:ascii="Times New Roman" w:hAnsi="Times New Roman" w:eastAsia="仿宋_GB2312"/>
          <w:b/>
          <w:bCs/>
          <w:kern w:val="0"/>
          <w:sz w:val="32"/>
          <w:szCs w:val="32"/>
          <w:lang w:val="en-US" w:eastAsia="zh-CN"/>
        </w:rPr>
        <w:t>提高</w:t>
      </w:r>
    </w:p>
    <w:p w14:paraId="65842DD8">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rPr>
      </w:pPr>
      <w:bookmarkStart w:id="124" w:name="_Toc74221917"/>
      <w:bookmarkStart w:id="125" w:name="_Toc74230497"/>
      <w:r>
        <w:rPr>
          <w:rFonts w:ascii="Times New Roman" w:hAnsi="Times New Roman" w:eastAsia="仿宋_GB2312"/>
          <w:kern w:val="0"/>
          <w:sz w:val="32"/>
          <w:szCs w:val="32"/>
        </w:rPr>
        <w:t>绩效指标设置不够科学</w:t>
      </w:r>
      <w:bookmarkEnd w:id="124"/>
      <w:bookmarkEnd w:id="125"/>
      <w:r>
        <w:rPr>
          <w:rFonts w:ascii="Times New Roman" w:hAnsi="Times New Roman" w:eastAsia="仿宋_GB2312"/>
          <w:kern w:val="0"/>
          <w:sz w:val="32"/>
          <w:szCs w:val="32"/>
        </w:rPr>
        <w:t>合理，部分指标未通过清晰可衡量的指标值予以体现，如部门整体绩效指标中，</w:t>
      </w:r>
      <w:r>
        <w:rPr>
          <w:rFonts w:hint="eastAsia" w:ascii="Times New Roman" w:hAnsi="Times New Roman" w:eastAsia="仿宋_GB2312"/>
          <w:kern w:val="0"/>
          <w:sz w:val="32"/>
          <w:szCs w:val="32"/>
        </w:rPr>
        <w:t>产出指标设置为</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重点工作任务完成</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年度指标值&gt;98%，</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履职目标实现</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年度指标值&gt;98%，未细分重点工作任务及履职目标，并设置清晰可衡量的指标值</w:t>
      </w:r>
      <w:r>
        <w:rPr>
          <w:rFonts w:ascii="Times New Roman" w:hAnsi="Times New Roman" w:eastAsia="仿宋_GB2312"/>
          <w:kern w:val="0"/>
          <w:sz w:val="32"/>
          <w:szCs w:val="32"/>
        </w:rPr>
        <w:t>。</w:t>
      </w:r>
    </w:p>
    <w:p w14:paraId="36E758AA">
      <w:pPr>
        <w:keepNext w:val="0"/>
        <w:keepLines w:val="0"/>
        <w:pageBreakBefore w:val="0"/>
        <w:widowControl w:val="0"/>
        <w:kinsoku/>
        <w:wordWrap/>
        <w:topLinePunct w:val="0"/>
        <w:autoSpaceDE/>
        <w:autoSpaceDN/>
        <w:bidi w:val="0"/>
        <w:adjustRightInd w:val="0"/>
        <w:snapToGrid w:val="0"/>
        <w:spacing w:line="580" w:lineRule="exact"/>
        <w:ind w:firstLine="643" w:firstLineChars="200"/>
        <w:textAlignment w:val="auto"/>
        <w:outlineLvl w:val="2"/>
        <w:rPr>
          <w:rFonts w:hint="eastAsia" w:ascii="仿宋_GB2312" w:hAnsi="Times New Roman" w:eastAsia="仿宋_GB2312" w:cs="Times New Roman"/>
          <w:b/>
          <w:bCs/>
          <w:kern w:val="0"/>
          <w:sz w:val="32"/>
          <w:szCs w:val="32"/>
        </w:rPr>
      </w:pPr>
      <w:r>
        <w:rPr>
          <w:rFonts w:hint="eastAsia" w:ascii="Times New Roman" w:hAnsi="Times New Roman" w:eastAsia="仿宋_GB2312"/>
          <w:b/>
          <w:bCs/>
          <w:sz w:val="32"/>
          <w:szCs w:val="32"/>
          <w:lang w:val="en-US" w:eastAsia="zh-CN"/>
        </w:rPr>
        <w:t>2</w:t>
      </w:r>
      <w:r>
        <w:rPr>
          <w:rFonts w:ascii="Times New Roman" w:hAnsi="Times New Roman" w:eastAsia="仿宋_GB2312"/>
          <w:b/>
          <w:bCs/>
          <w:sz w:val="32"/>
          <w:szCs w:val="32"/>
        </w:rPr>
        <w:t>.</w:t>
      </w:r>
      <w:r>
        <w:rPr>
          <w:rFonts w:hint="eastAsia" w:ascii="仿宋_GB2312" w:hAnsi="Times New Roman" w:eastAsia="仿宋_GB2312" w:cs="Times New Roman"/>
          <w:b/>
          <w:bCs/>
          <w:kern w:val="0"/>
          <w:sz w:val="32"/>
          <w:szCs w:val="32"/>
        </w:rPr>
        <w:t>部分产出</w:t>
      </w:r>
      <w:r>
        <w:rPr>
          <w:rFonts w:hint="eastAsia" w:ascii="仿宋_GB2312" w:hAnsi="Times New Roman" w:eastAsia="仿宋_GB2312" w:cs="Times New Roman"/>
          <w:b/>
          <w:bCs/>
          <w:kern w:val="0"/>
          <w:sz w:val="32"/>
          <w:szCs w:val="32"/>
          <w:lang w:val="en-US" w:eastAsia="zh-CN"/>
        </w:rPr>
        <w:t>未</w:t>
      </w:r>
      <w:r>
        <w:rPr>
          <w:rFonts w:hint="eastAsia" w:ascii="仿宋_GB2312" w:hAnsi="Times New Roman" w:eastAsia="仿宋_GB2312" w:cs="Times New Roman"/>
          <w:b/>
          <w:bCs/>
          <w:kern w:val="0"/>
          <w:sz w:val="32"/>
          <w:szCs w:val="32"/>
        </w:rPr>
        <w:t>达标</w:t>
      </w:r>
    </w:p>
    <w:p w14:paraId="5063ED50">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2023年度，</w:t>
      </w:r>
      <w:r>
        <w:rPr>
          <w:rFonts w:hint="eastAsia" w:ascii="Times New Roman" w:hAnsi="Times New Roman" w:eastAsia="仿宋_GB2312"/>
          <w:kern w:val="0"/>
          <w:sz w:val="32"/>
          <w:szCs w:val="32"/>
          <w:lang w:eastAsia="zh-CN"/>
        </w:rPr>
        <w:t>文化馆以线下线上相结合的方式组织开展50余场文化活动；组织公益活动及公益课堂36次；市文广旅局组织了义马市第十四届樱桃文化艺术活动等26场线上线下文化活动，并督促指导各街道办事处开展文化文艺活动16场。共计举办活动128场，</w:t>
      </w:r>
      <w:r>
        <w:rPr>
          <w:rFonts w:hint="eastAsia" w:ascii="Times New Roman" w:hAnsi="Times New Roman" w:eastAsia="仿宋_GB2312"/>
          <w:kern w:val="0"/>
          <w:sz w:val="32"/>
          <w:szCs w:val="32"/>
          <w:lang w:val="en-US" w:eastAsia="zh-CN"/>
        </w:rPr>
        <w:t>未</w:t>
      </w:r>
      <w:r>
        <w:rPr>
          <w:rFonts w:hint="eastAsia" w:ascii="仿宋_GB2312" w:hAnsi="Times New Roman" w:eastAsia="仿宋_GB2312" w:cs="Times New Roman"/>
          <w:kern w:val="0"/>
          <w:sz w:val="32"/>
          <w:szCs w:val="32"/>
          <w:highlight w:val="none"/>
        </w:rPr>
        <w:t>达到</w:t>
      </w:r>
      <w:r>
        <w:rPr>
          <w:rFonts w:hint="eastAsia" w:ascii="仿宋_GB2312" w:hAnsi="Times New Roman" w:eastAsia="仿宋_GB2312" w:cs="Times New Roman"/>
          <w:kern w:val="0"/>
          <w:sz w:val="32"/>
          <w:szCs w:val="32"/>
          <w:highlight w:val="none"/>
          <w:lang w:val="en-US" w:eastAsia="zh-CN"/>
        </w:rPr>
        <w:t>举办</w:t>
      </w:r>
      <w:r>
        <w:rPr>
          <w:rFonts w:hint="eastAsia" w:ascii="Times New Roman" w:hAnsi="Times New Roman" w:eastAsia="仿宋_GB2312" w:cs="Times New Roman"/>
          <w:kern w:val="0"/>
          <w:sz w:val="32"/>
          <w:szCs w:val="32"/>
          <w:highlight w:val="none"/>
          <w:lang w:val="en-US" w:eastAsia="zh-CN"/>
        </w:rPr>
        <w:t>600</w:t>
      </w:r>
      <w:r>
        <w:rPr>
          <w:rFonts w:hint="eastAsia" w:ascii="Times New Roman" w:hAnsi="Times New Roman" w:eastAsia="仿宋_GB2312" w:cs="Times New Roman"/>
          <w:kern w:val="0"/>
          <w:sz w:val="32"/>
          <w:szCs w:val="32"/>
          <w:lang w:val="en-US" w:eastAsia="zh-CN"/>
        </w:rPr>
        <w:t>场</w:t>
      </w:r>
      <w:r>
        <w:rPr>
          <w:rFonts w:hint="eastAsia" w:ascii="仿宋_GB2312" w:hAnsi="Times New Roman" w:eastAsia="仿宋_GB2312" w:cs="Times New Roman"/>
          <w:kern w:val="0"/>
          <w:sz w:val="32"/>
          <w:szCs w:val="32"/>
          <w:highlight w:val="none"/>
        </w:rPr>
        <w:t>次</w:t>
      </w:r>
      <w:r>
        <w:rPr>
          <w:rFonts w:hint="eastAsia" w:ascii="仿宋_GB2312" w:hAnsi="Times New Roman" w:eastAsia="仿宋_GB2312" w:cs="Times New Roman"/>
          <w:kern w:val="0"/>
          <w:sz w:val="32"/>
          <w:szCs w:val="32"/>
          <w:highlight w:val="none"/>
          <w:lang w:val="en-US" w:eastAsia="zh-CN"/>
        </w:rPr>
        <w:t>文化活动的目标</w:t>
      </w:r>
      <w:r>
        <w:rPr>
          <w:rFonts w:hint="eastAsia" w:ascii="仿宋_GB2312" w:hAnsi="Times New Roman" w:eastAsia="仿宋_GB2312" w:cs="Times New Roman"/>
          <w:kern w:val="0"/>
          <w:sz w:val="32"/>
          <w:szCs w:val="32"/>
          <w:highlight w:val="none"/>
          <w:lang w:eastAsia="zh-CN"/>
        </w:rPr>
        <w:t>，</w:t>
      </w:r>
      <w:r>
        <w:rPr>
          <w:rFonts w:hint="eastAsia" w:ascii="仿宋_GB2312" w:hAnsi="Times New Roman" w:eastAsia="仿宋_GB2312" w:cs="Times New Roman"/>
          <w:kern w:val="0"/>
          <w:sz w:val="32"/>
          <w:szCs w:val="32"/>
          <w:highlight w:val="none"/>
          <w:lang w:val="en-US" w:eastAsia="zh-CN"/>
        </w:rPr>
        <w:t>未能很好地实现丰富群众文化生活的社会效益。</w:t>
      </w:r>
    </w:p>
    <w:p w14:paraId="6072B750">
      <w:pPr>
        <w:keepNext w:val="0"/>
        <w:keepLines w:val="0"/>
        <w:pageBreakBefore w:val="0"/>
        <w:widowControl w:val="0"/>
        <w:kinsoku/>
        <w:wordWrap/>
        <w:topLinePunct w:val="0"/>
        <w:autoSpaceDE/>
        <w:autoSpaceDN/>
        <w:bidi w:val="0"/>
        <w:adjustRightInd w:val="0"/>
        <w:snapToGrid w:val="0"/>
        <w:spacing w:line="580" w:lineRule="exact"/>
        <w:ind w:firstLine="643" w:firstLineChars="200"/>
        <w:textAlignment w:val="auto"/>
        <w:outlineLvl w:val="2"/>
        <w:rPr>
          <w:rFonts w:hint="default" w:ascii="Times New Roman" w:hAnsi="Times New Roman" w:eastAsia="仿宋_GB2312"/>
          <w:b/>
          <w:bCs/>
          <w:sz w:val="32"/>
          <w:szCs w:val="32"/>
          <w:lang w:val="en-US"/>
        </w:rPr>
      </w:pPr>
      <w:r>
        <w:rPr>
          <w:rFonts w:hint="eastAsia" w:ascii="Times New Roman" w:hAnsi="Times New Roman" w:eastAsia="仿宋_GB2312"/>
          <w:b/>
          <w:bCs/>
          <w:sz w:val="32"/>
          <w:szCs w:val="32"/>
          <w:lang w:val="en-US" w:eastAsia="zh-CN"/>
        </w:rPr>
        <w:t>3</w:t>
      </w:r>
      <w:r>
        <w:rPr>
          <w:rFonts w:ascii="Times New Roman" w:hAnsi="Times New Roman" w:eastAsia="仿宋_GB2312"/>
          <w:b/>
          <w:bCs/>
          <w:sz w:val="32"/>
          <w:szCs w:val="32"/>
        </w:rPr>
        <w:t>.</w:t>
      </w:r>
      <w:r>
        <w:rPr>
          <w:rFonts w:hint="eastAsia" w:ascii="Times New Roman" w:hAnsi="Times New Roman" w:eastAsia="仿宋_GB2312"/>
          <w:b/>
          <w:bCs/>
          <w:sz w:val="32"/>
          <w:szCs w:val="32"/>
          <w:lang w:val="en-US" w:eastAsia="zh-CN"/>
        </w:rPr>
        <w:t>出借资金未见审批，且会计核算不规范</w:t>
      </w:r>
    </w:p>
    <w:p w14:paraId="243C5B43">
      <w:pPr>
        <w:keepNext w:val="0"/>
        <w:keepLines w:val="0"/>
        <w:pageBreakBefore w:val="0"/>
        <w:widowControl w:val="0"/>
        <w:kinsoku/>
        <w:wordWrap/>
        <w:topLinePunct w:val="0"/>
        <w:autoSpaceDE/>
        <w:autoSpaceDN/>
        <w:bidi w:val="0"/>
        <w:spacing w:line="580" w:lineRule="exact"/>
        <w:ind w:firstLine="640" w:firstLineChars="200"/>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eastAsia="zh-CN"/>
        </w:rPr>
        <w:t>2023年，市文广旅局向义马市广播电视信息网络有限公司借款91.20万元，</w:t>
      </w:r>
      <w:r>
        <w:rPr>
          <w:rFonts w:hint="eastAsia" w:ascii="Times New Roman" w:hAnsi="Times New Roman" w:eastAsia="仿宋_GB2312"/>
          <w:kern w:val="0"/>
          <w:sz w:val="32"/>
          <w:szCs w:val="32"/>
          <w:lang w:val="en-US" w:eastAsia="zh-CN"/>
        </w:rPr>
        <w:t>借款用途为支付该单位职工工资、社保、电费等。该出借行为</w:t>
      </w:r>
      <w:r>
        <w:rPr>
          <w:rFonts w:hint="eastAsia" w:ascii="Times New Roman" w:hAnsi="Times New Roman" w:eastAsia="仿宋_GB2312"/>
          <w:kern w:val="0"/>
          <w:sz w:val="32"/>
          <w:szCs w:val="32"/>
          <w:lang w:eastAsia="zh-CN"/>
        </w:rPr>
        <w:t>未见财政审批资料，</w:t>
      </w:r>
      <w:r>
        <w:rPr>
          <w:rFonts w:hint="eastAsia" w:ascii="Times New Roman" w:hAnsi="Times New Roman" w:eastAsia="仿宋_GB2312"/>
          <w:kern w:val="0"/>
          <w:sz w:val="32"/>
          <w:szCs w:val="32"/>
          <w:lang w:val="en-US" w:eastAsia="zh-CN"/>
        </w:rPr>
        <w:t>且财务核算</w:t>
      </w:r>
      <w:r>
        <w:rPr>
          <w:rFonts w:hint="eastAsia" w:ascii="Times New Roman" w:hAnsi="Times New Roman" w:eastAsia="仿宋_GB2312"/>
          <w:kern w:val="0"/>
          <w:sz w:val="32"/>
          <w:szCs w:val="32"/>
          <w:lang w:eastAsia="zh-CN"/>
        </w:rPr>
        <w:t>列支“其他商品和服务支出”，应计未计“</w:t>
      </w:r>
      <w:r>
        <w:rPr>
          <w:rFonts w:hint="eastAsia" w:ascii="Times New Roman" w:hAnsi="Times New Roman" w:eastAsia="仿宋_GB2312"/>
          <w:kern w:val="0"/>
          <w:sz w:val="32"/>
          <w:szCs w:val="32"/>
          <w:lang w:val="en-US" w:eastAsia="zh-CN"/>
        </w:rPr>
        <w:t>其他应收款”</w:t>
      </w:r>
      <w:r>
        <w:rPr>
          <w:rFonts w:hint="eastAsia" w:ascii="Times New Roman" w:hAnsi="Times New Roman" w:eastAsia="仿宋_GB2312"/>
          <w:kern w:val="0"/>
          <w:sz w:val="32"/>
          <w:szCs w:val="32"/>
          <w:lang w:eastAsia="zh-CN"/>
        </w:rPr>
        <w:t>科目，</w:t>
      </w:r>
      <w:r>
        <w:rPr>
          <w:rFonts w:hint="eastAsia" w:ascii="Times New Roman" w:hAnsi="Times New Roman" w:eastAsia="仿宋_GB2312"/>
          <w:kern w:val="0"/>
          <w:sz w:val="32"/>
          <w:szCs w:val="32"/>
          <w:lang w:val="en-US" w:eastAsia="zh-CN"/>
        </w:rPr>
        <w:t>未能反映真实的经济业务，造成财务信息不准确</w:t>
      </w:r>
      <w:r>
        <w:rPr>
          <w:rFonts w:ascii="Times New Roman" w:hAnsi="Times New Roman" w:eastAsia="仿宋_GB2312"/>
          <w:kern w:val="0"/>
          <w:sz w:val="32"/>
          <w:szCs w:val="32"/>
        </w:rPr>
        <w:t>。</w:t>
      </w:r>
    </w:p>
    <w:p w14:paraId="7D0696C6">
      <w:pPr>
        <w:keepNext w:val="0"/>
        <w:keepLines w:val="0"/>
        <w:pageBreakBefore w:val="0"/>
        <w:widowControl w:val="0"/>
        <w:kinsoku/>
        <w:wordWrap/>
        <w:topLinePunct w:val="0"/>
        <w:autoSpaceDE/>
        <w:autoSpaceDN/>
        <w:bidi w:val="0"/>
        <w:adjustRightInd w:val="0"/>
        <w:snapToGrid w:val="0"/>
        <w:spacing w:line="580" w:lineRule="exact"/>
        <w:ind w:firstLine="643" w:firstLineChars="200"/>
        <w:textAlignment w:val="auto"/>
        <w:outlineLvl w:val="2"/>
        <w:rPr>
          <w:rFonts w:ascii="Times New Roman" w:hAnsi="Times New Roman" w:eastAsia="仿宋_GB2312"/>
          <w:b/>
          <w:bCs/>
          <w:sz w:val="32"/>
          <w:szCs w:val="32"/>
        </w:rPr>
      </w:pPr>
      <w:r>
        <w:rPr>
          <w:rFonts w:hint="eastAsia" w:ascii="Times New Roman" w:hAnsi="Times New Roman" w:eastAsia="仿宋_GB2312"/>
          <w:b/>
          <w:bCs/>
          <w:sz w:val="32"/>
          <w:szCs w:val="32"/>
          <w:lang w:val="en-US" w:eastAsia="zh-CN"/>
        </w:rPr>
        <w:t>4</w:t>
      </w:r>
      <w:r>
        <w:rPr>
          <w:rFonts w:ascii="Times New Roman" w:hAnsi="Times New Roman" w:eastAsia="仿宋_GB2312"/>
          <w:b/>
          <w:bCs/>
          <w:sz w:val="32"/>
          <w:szCs w:val="32"/>
        </w:rPr>
        <w:t>.</w:t>
      </w:r>
      <w:r>
        <w:rPr>
          <w:rFonts w:hint="eastAsia" w:ascii="Times New Roman" w:hAnsi="Times New Roman" w:eastAsia="仿宋_GB2312"/>
          <w:b/>
          <w:bCs/>
          <w:sz w:val="32"/>
          <w:szCs w:val="32"/>
          <w:lang w:val="en-US" w:eastAsia="zh-CN"/>
        </w:rPr>
        <w:t>未严格落实过紧日子要求，</w:t>
      </w:r>
      <w:r>
        <w:rPr>
          <w:rFonts w:hint="eastAsia" w:ascii="Times New Roman" w:hAnsi="Times New Roman" w:eastAsia="仿宋_GB2312"/>
          <w:b/>
          <w:bCs/>
          <w:sz w:val="32"/>
          <w:szCs w:val="32"/>
        </w:rPr>
        <w:t>超人员数量购置执法服装</w:t>
      </w:r>
    </w:p>
    <w:p w14:paraId="08E746ED">
      <w:pPr>
        <w:keepNext w:val="0"/>
        <w:keepLines w:val="0"/>
        <w:pageBreakBefore w:val="0"/>
        <w:widowControl w:val="0"/>
        <w:kinsoku/>
        <w:wordWrap/>
        <w:overflowPunct w:val="0"/>
        <w:topLinePunct w:val="0"/>
        <w:autoSpaceDE/>
        <w:autoSpaceDN/>
        <w:bidi w:val="0"/>
        <w:spacing w:line="580" w:lineRule="exact"/>
        <w:ind w:firstLine="640" w:firstLineChars="200"/>
        <w:textAlignment w:val="auto"/>
        <w:outlineLvl w:val="9"/>
        <w:rPr>
          <w:rFonts w:hint="default" w:ascii="Times New Roman" w:hAnsi="Times New Roman" w:eastAsia="仿宋_GB2312"/>
          <w:color w:val="000000"/>
          <w:sz w:val="32"/>
          <w:szCs w:val="32"/>
          <w:lang w:val="en-US" w:eastAsia="zh-CN"/>
        </w:rPr>
      </w:pPr>
      <w:r>
        <w:rPr>
          <w:rFonts w:hint="eastAsia" w:ascii="Times New Roman" w:hAnsi="Times New Roman" w:eastAsia="仿宋_GB2312"/>
          <w:kern w:val="0"/>
          <w:sz w:val="32"/>
          <w:szCs w:val="32"/>
          <w:lang w:eastAsia="zh-CN"/>
        </w:rPr>
        <w:t>市文广旅局</w:t>
      </w:r>
      <w:r>
        <w:rPr>
          <w:rFonts w:hint="eastAsia" w:ascii="Times New Roman" w:hAnsi="Times New Roman" w:eastAsia="仿宋_GB2312"/>
          <w:kern w:val="0"/>
          <w:sz w:val="32"/>
          <w:szCs w:val="32"/>
          <w:lang w:val="en-US" w:eastAsia="zh-CN"/>
        </w:rPr>
        <w:t>二级单位</w:t>
      </w:r>
      <w:r>
        <w:rPr>
          <w:rFonts w:hint="eastAsia" w:ascii="Times New Roman" w:hAnsi="Times New Roman" w:eastAsia="仿宋_GB2312"/>
          <w:kern w:val="0"/>
          <w:sz w:val="32"/>
          <w:szCs w:val="32"/>
        </w:rPr>
        <w:t>义马市文化市场综合行政执法大队</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lang w:val="en-US" w:eastAsia="zh-CN"/>
        </w:rPr>
        <w:t>2023年</w:t>
      </w:r>
      <w:r>
        <w:rPr>
          <w:rFonts w:hint="eastAsia" w:ascii="Times New Roman" w:hAnsi="Times New Roman" w:eastAsia="仿宋_GB2312"/>
          <w:kern w:val="0"/>
          <w:sz w:val="32"/>
          <w:szCs w:val="32"/>
        </w:rPr>
        <w:t>列支购置8人执法服装</w:t>
      </w:r>
      <w:r>
        <w:rPr>
          <w:rFonts w:hint="eastAsia" w:ascii="Times New Roman" w:hAnsi="Times New Roman" w:eastAsia="仿宋_GB2312"/>
          <w:kern w:val="0"/>
          <w:sz w:val="32"/>
          <w:szCs w:val="32"/>
          <w:lang w:val="en-US" w:eastAsia="zh-CN"/>
        </w:rPr>
        <w:t>及配饰</w:t>
      </w:r>
      <w:r>
        <w:rPr>
          <w:rFonts w:hint="eastAsia" w:ascii="Times New Roman" w:hAnsi="Times New Roman" w:eastAsia="仿宋_GB2312"/>
          <w:kern w:val="0"/>
          <w:sz w:val="32"/>
          <w:szCs w:val="32"/>
        </w:rPr>
        <w:t>2.94万元。经查，该单位</w:t>
      </w:r>
      <w:r>
        <w:rPr>
          <w:rFonts w:hint="eastAsia" w:ascii="Times New Roman" w:hAnsi="Times New Roman" w:eastAsia="仿宋_GB2312"/>
          <w:kern w:val="0"/>
          <w:sz w:val="32"/>
          <w:szCs w:val="32"/>
          <w:lang w:val="en-US" w:eastAsia="zh-CN"/>
        </w:rPr>
        <w:t>核定的人员</w:t>
      </w:r>
      <w:r>
        <w:rPr>
          <w:rFonts w:hint="eastAsia" w:ascii="Times New Roman" w:hAnsi="Times New Roman" w:eastAsia="仿宋_GB2312"/>
          <w:kern w:val="0"/>
          <w:sz w:val="32"/>
          <w:szCs w:val="32"/>
        </w:rPr>
        <w:t>编制</w:t>
      </w:r>
      <w:r>
        <w:rPr>
          <w:rFonts w:hint="eastAsia" w:ascii="Times New Roman" w:hAnsi="Times New Roman" w:eastAsia="仿宋_GB2312"/>
          <w:kern w:val="0"/>
          <w:sz w:val="32"/>
          <w:szCs w:val="32"/>
          <w:lang w:val="en-US" w:eastAsia="zh-CN"/>
        </w:rPr>
        <w:t>为</w:t>
      </w:r>
      <w:r>
        <w:rPr>
          <w:rFonts w:hint="eastAsia" w:ascii="Times New Roman" w:hAnsi="Times New Roman" w:eastAsia="仿宋_GB2312"/>
          <w:kern w:val="0"/>
          <w:sz w:val="32"/>
          <w:szCs w:val="32"/>
        </w:rPr>
        <w:t>7人，2023年实有在职人数3人</w:t>
      </w:r>
      <w:r>
        <w:rPr>
          <w:rFonts w:ascii="Times New Roman" w:hAnsi="Times New Roman" w:eastAsia="仿宋_GB2312"/>
          <w:kern w:val="0"/>
          <w:sz w:val="32"/>
          <w:szCs w:val="32"/>
        </w:rPr>
        <w:t>。</w:t>
      </w:r>
      <w:r>
        <w:rPr>
          <w:rFonts w:hint="eastAsia" w:ascii="Times New Roman" w:hAnsi="Times New Roman" w:eastAsia="仿宋_GB2312"/>
          <w:kern w:val="0"/>
          <w:sz w:val="32"/>
          <w:szCs w:val="32"/>
          <w:lang w:val="en-US" w:eastAsia="zh-CN"/>
        </w:rPr>
        <w:t>存在超人员数量购置执法服装问题。</w:t>
      </w:r>
    </w:p>
    <w:p w14:paraId="00253564">
      <w:pPr>
        <w:keepNext w:val="0"/>
        <w:keepLines w:val="0"/>
        <w:pageBreakBefore w:val="0"/>
        <w:widowControl w:val="0"/>
        <w:kinsoku/>
        <w:wordWrap/>
        <w:topLinePunct w:val="0"/>
        <w:autoSpaceDE/>
        <w:autoSpaceDN/>
        <w:bidi w:val="0"/>
        <w:spacing w:line="580" w:lineRule="exact"/>
        <w:ind w:firstLine="643" w:firstLineChars="200"/>
        <w:textAlignment w:val="auto"/>
        <w:outlineLvl w:val="1"/>
        <w:rPr>
          <w:rFonts w:ascii="Times New Roman" w:hAnsi="Times New Roman" w:eastAsia="楷体"/>
          <w:b/>
          <w:bCs/>
          <w:sz w:val="32"/>
          <w:szCs w:val="32"/>
        </w:rPr>
      </w:pPr>
      <w:bookmarkStart w:id="126" w:name="_Toc17854"/>
      <w:r>
        <w:rPr>
          <w:rFonts w:ascii="Times New Roman" w:hAnsi="Times New Roman" w:eastAsia="楷体"/>
          <w:b/>
          <w:bCs/>
          <w:sz w:val="32"/>
          <w:szCs w:val="32"/>
        </w:rPr>
        <w:t>（二）有关建议</w:t>
      </w:r>
      <w:bookmarkEnd w:id="126"/>
    </w:p>
    <w:p w14:paraId="328D890D">
      <w:pPr>
        <w:keepNext w:val="0"/>
        <w:keepLines w:val="0"/>
        <w:pageBreakBefore w:val="0"/>
        <w:widowControl w:val="0"/>
        <w:kinsoku/>
        <w:wordWrap/>
        <w:topLinePunct w:val="0"/>
        <w:autoSpaceDE/>
        <w:autoSpaceDN/>
        <w:bidi w:val="0"/>
        <w:spacing w:line="580" w:lineRule="exact"/>
        <w:ind w:firstLine="643" w:firstLineChars="200"/>
        <w:textAlignment w:val="auto"/>
        <w:outlineLvl w:val="9"/>
        <w:rPr>
          <w:rFonts w:eastAsia="仿宋_GB2312"/>
          <w:b/>
          <w:bCs/>
          <w:color w:val="000000"/>
          <w:sz w:val="32"/>
          <w:szCs w:val="32"/>
        </w:rPr>
      </w:pPr>
      <w:bookmarkStart w:id="127" w:name="_Toc31559"/>
      <w:r>
        <w:rPr>
          <w:rFonts w:hint="eastAsia" w:ascii="Times New Roman" w:hAnsi="Times New Roman" w:eastAsia="仿宋_GB2312"/>
          <w:b/>
          <w:bCs/>
          <w:color w:val="000000"/>
          <w:sz w:val="32"/>
          <w:szCs w:val="32"/>
        </w:rPr>
        <w:t>1</w:t>
      </w:r>
      <w:r>
        <w:rPr>
          <w:rFonts w:ascii="Times New Roman" w:hAnsi="Times New Roman" w:eastAsia="仿宋_GB2312"/>
          <w:b/>
          <w:bCs/>
          <w:color w:val="000000"/>
          <w:sz w:val="32"/>
          <w:szCs w:val="32"/>
        </w:rPr>
        <w:t>.</w:t>
      </w:r>
      <w:r>
        <w:rPr>
          <w:rFonts w:eastAsia="仿宋_GB2312"/>
          <w:b/>
          <w:bCs/>
          <w:color w:val="000000"/>
          <w:sz w:val="32"/>
          <w:szCs w:val="32"/>
        </w:rPr>
        <w:t>科学合理设置绩效目标</w:t>
      </w:r>
      <w:bookmarkEnd w:id="127"/>
    </w:p>
    <w:p w14:paraId="502BD9FB">
      <w:pPr>
        <w:pStyle w:val="27"/>
        <w:keepNext w:val="0"/>
        <w:keepLines w:val="0"/>
        <w:pageBreakBefore w:val="0"/>
        <w:widowControl w:val="0"/>
        <w:kinsoku/>
        <w:wordWrap/>
        <w:topLinePunct w:val="0"/>
        <w:autoSpaceDE/>
        <w:autoSpaceDN/>
        <w:bidi w:val="0"/>
        <w:spacing w:after="0" w:line="580" w:lineRule="exact"/>
        <w:ind w:left="0" w:leftChars="0" w:firstLine="640" w:firstLineChars="200"/>
        <w:textAlignment w:val="auto"/>
        <w:outlineLvl w:val="9"/>
        <w:rPr>
          <w:rFonts w:eastAsia="仿宋_GB2312"/>
          <w:kern w:val="0"/>
          <w:sz w:val="32"/>
          <w:szCs w:val="32"/>
        </w:rPr>
      </w:pPr>
      <w:r>
        <w:rPr>
          <w:rFonts w:eastAsia="仿宋_GB2312"/>
          <w:kern w:val="0"/>
          <w:sz w:val="32"/>
          <w:szCs w:val="32"/>
        </w:rPr>
        <w:t>结合部门各项业务实际情况制定相应的绩效目标，在确定具体指标时，相关部门应充分沟通，汇总形成清晰、具体、可衡量的绩效指标。</w:t>
      </w:r>
    </w:p>
    <w:p w14:paraId="44C36C49">
      <w:pPr>
        <w:pStyle w:val="27"/>
        <w:keepNext w:val="0"/>
        <w:keepLines w:val="0"/>
        <w:pageBreakBefore w:val="0"/>
        <w:widowControl w:val="0"/>
        <w:kinsoku/>
        <w:wordWrap/>
        <w:topLinePunct w:val="0"/>
        <w:autoSpaceDE/>
        <w:autoSpaceDN/>
        <w:bidi w:val="0"/>
        <w:adjustRightInd/>
        <w:snapToGrid/>
        <w:spacing w:after="0" w:line="580" w:lineRule="exact"/>
        <w:ind w:left="0" w:leftChars="0" w:firstLine="643" w:firstLineChars="200"/>
        <w:textAlignment w:val="auto"/>
        <w:outlineLvl w:val="2"/>
        <w:rPr>
          <w:rFonts w:hint="eastAsia" w:eastAsia="仿宋_GB2312"/>
          <w:b/>
          <w:bCs/>
          <w:color w:val="000000"/>
          <w:sz w:val="32"/>
          <w:szCs w:val="32"/>
          <w:lang w:val="en-US" w:eastAsia="zh-CN"/>
        </w:rPr>
      </w:pPr>
      <w:r>
        <w:rPr>
          <w:rFonts w:hint="eastAsia" w:eastAsia="仿宋_GB2312"/>
          <w:b/>
          <w:bCs/>
          <w:color w:val="000000"/>
          <w:sz w:val="32"/>
          <w:szCs w:val="32"/>
          <w:lang w:val="en-US" w:eastAsia="zh-CN"/>
        </w:rPr>
        <w:t>2.凝聚部门合力，提升履职水平</w:t>
      </w:r>
    </w:p>
    <w:p w14:paraId="3AED52DC">
      <w:pPr>
        <w:pStyle w:val="27"/>
        <w:keepNext w:val="0"/>
        <w:keepLines w:val="0"/>
        <w:pageBreakBefore w:val="0"/>
        <w:widowControl w:val="0"/>
        <w:kinsoku/>
        <w:wordWrap/>
        <w:topLinePunct w:val="0"/>
        <w:autoSpaceDE/>
        <w:autoSpaceDN/>
        <w:bidi w:val="0"/>
        <w:adjustRightInd/>
        <w:snapToGrid/>
        <w:spacing w:after="0" w:line="580" w:lineRule="exact"/>
        <w:ind w:left="0" w:leftChars="0" w:firstLine="640" w:firstLineChars="200"/>
        <w:textAlignment w:val="auto"/>
        <w:outlineLvl w:val="9"/>
        <w:rPr>
          <w:rFonts w:eastAsia="仿宋_GB2312"/>
          <w:kern w:val="0"/>
          <w:sz w:val="32"/>
          <w:szCs w:val="32"/>
        </w:rPr>
      </w:pPr>
      <w:r>
        <w:rPr>
          <w:rFonts w:eastAsia="仿宋_GB2312"/>
          <w:kern w:val="0"/>
          <w:sz w:val="32"/>
          <w:szCs w:val="32"/>
        </w:rPr>
        <w:t>一是明确任务分工，细化各项工作要点的目标任务及完成时效，对影响工作任务完成进度的组织实施、统筹协调等问题逐项分工、责任到人。二是建立长效机制，成立专项领导小组，为完成</w:t>
      </w:r>
      <w:r>
        <w:rPr>
          <w:rFonts w:hint="eastAsia" w:eastAsia="仿宋_GB2312"/>
          <w:kern w:val="0"/>
          <w:sz w:val="32"/>
          <w:szCs w:val="32"/>
          <w:lang w:val="en-US" w:eastAsia="zh-CN"/>
        </w:rPr>
        <w:t>各项</w:t>
      </w:r>
      <w:r>
        <w:rPr>
          <w:rFonts w:eastAsia="仿宋_GB2312"/>
          <w:kern w:val="0"/>
          <w:sz w:val="32"/>
          <w:szCs w:val="32"/>
        </w:rPr>
        <w:t>工作任务提供人才支撑和组织保障，建立定期工作例会等沟通协调机制，及时处理任务完成过程中存在的问题</w:t>
      </w:r>
      <w:r>
        <w:rPr>
          <w:rFonts w:hint="eastAsia" w:eastAsia="仿宋_GB2312"/>
          <w:kern w:val="0"/>
          <w:sz w:val="32"/>
          <w:szCs w:val="32"/>
          <w:lang w:eastAsia="zh-CN"/>
        </w:rPr>
        <w:t>，</w:t>
      </w:r>
      <w:r>
        <w:rPr>
          <w:rFonts w:eastAsia="仿宋_GB2312"/>
          <w:kern w:val="0"/>
          <w:sz w:val="32"/>
          <w:szCs w:val="32"/>
        </w:rPr>
        <w:t>推动任务完成。</w:t>
      </w:r>
    </w:p>
    <w:p w14:paraId="5C0383E0">
      <w:pPr>
        <w:pStyle w:val="27"/>
        <w:keepNext w:val="0"/>
        <w:keepLines w:val="0"/>
        <w:pageBreakBefore w:val="0"/>
        <w:widowControl w:val="0"/>
        <w:kinsoku/>
        <w:wordWrap/>
        <w:topLinePunct w:val="0"/>
        <w:autoSpaceDE/>
        <w:autoSpaceDN/>
        <w:bidi w:val="0"/>
        <w:spacing w:after="0" w:line="580" w:lineRule="exact"/>
        <w:ind w:left="0" w:leftChars="0" w:firstLine="643" w:firstLineChars="200"/>
        <w:textAlignment w:val="auto"/>
        <w:outlineLvl w:val="2"/>
        <w:rPr>
          <w:rFonts w:eastAsia="仿宋_GB2312"/>
          <w:b/>
          <w:bCs/>
          <w:color w:val="000000"/>
          <w:sz w:val="32"/>
          <w:szCs w:val="32"/>
        </w:rPr>
      </w:pPr>
      <w:bookmarkStart w:id="128" w:name="_Toc19164"/>
      <w:r>
        <w:rPr>
          <w:rFonts w:hint="eastAsia" w:eastAsia="仿宋_GB2312"/>
          <w:b/>
          <w:bCs/>
          <w:color w:val="000000"/>
          <w:sz w:val="32"/>
          <w:szCs w:val="32"/>
          <w:lang w:val="en-US" w:eastAsia="zh-CN"/>
        </w:rPr>
        <w:t>3</w:t>
      </w:r>
      <w:r>
        <w:rPr>
          <w:rFonts w:eastAsia="仿宋_GB2312"/>
          <w:b/>
          <w:bCs/>
          <w:color w:val="000000"/>
          <w:sz w:val="32"/>
          <w:szCs w:val="32"/>
        </w:rPr>
        <w:t>.</w:t>
      </w:r>
      <w:r>
        <w:rPr>
          <w:rFonts w:eastAsia="仿宋_GB2312"/>
          <w:b/>
          <w:bCs/>
          <w:sz w:val="32"/>
          <w:szCs w:val="32"/>
        </w:rPr>
        <w:t>加强会计核算，提高会计信息质量</w:t>
      </w:r>
    </w:p>
    <w:p w14:paraId="53574492">
      <w:pPr>
        <w:pStyle w:val="27"/>
        <w:keepNext w:val="0"/>
        <w:keepLines w:val="0"/>
        <w:pageBreakBefore w:val="0"/>
        <w:widowControl w:val="0"/>
        <w:kinsoku/>
        <w:wordWrap/>
        <w:topLinePunct w:val="0"/>
        <w:autoSpaceDE/>
        <w:autoSpaceDN/>
        <w:bidi w:val="0"/>
        <w:spacing w:after="0" w:line="580" w:lineRule="exact"/>
        <w:ind w:left="0" w:leftChars="0" w:firstLine="640" w:firstLineChars="200"/>
        <w:textAlignment w:val="auto"/>
        <w:outlineLvl w:val="9"/>
        <w:rPr>
          <w:rFonts w:hint="eastAsia" w:eastAsia="仿宋_GB2312"/>
          <w:kern w:val="0"/>
          <w:sz w:val="32"/>
          <w:szCs w:val="32"/>
          <w:lang w:eastAsia="zh-CN"/>
        </w:rPr>
      </w:pPr>
      <w:r>
        <w:rPr>
          <w:rFonts w:eastAsia="仿宋_GB2312"/>
          <w:kern w:val="0"/>
          <w:sz w:val="32"/>
          <w:szCs w:val="32"/>
        </w:rPr>
        <w:t>建议该单位严格按照《中华人民共和国会计法》《政府会计准则》等相关法规制度，落实岗位责任，规范会计核算方法，提升业务能力和财务管理水平，充分发挥其职能作用。加强财务支出审核和审批，规范</w:t>
      </w:r>
      <w:r>
        <w:rPr>
          <w:rFonts w:hint="eastAsia" w:eastAsia="仿宋_GB2312"/>
          <w:kern w:val="0"/>
          <w:sz w:val="32"/>
          <w:szCs w:val="32"/>
          <w:lang w:val="en-US" w:eastAsia="zh-CN"/>
        </w:rPr>
        <w:t>支出</w:t>
      </w:r>
      <w:r>
        <w:rPr>
          <w:rFonts w:eastAsia="仿宋_GB2312"/>
          <w:kern w:val="0"/>
          <w:sz w:val="32"/>
          <w:szCs w:val="32"/>
        </w:rPr>
        <w:t>手续，严禁超范围列支</w:t>
      </w:r>
      <w:r>
        <w:rPr>
          <w:rFonts w:hint="eastAsia" w:eastAsia="仿宋_GB2312"/>
          <w:kern w:val="0"/>
          <w:sz w:val="32"/>
          <w:szCs w:val="32"/>
          <w:lang w:eastAsia="zh-CN"/>
        </w:rPr>
        <w:t>。</w:t>
      </w:r>
    </w:p>
    <w:bookmarkEnd w:id="81"/>
    <w:bookmarkEnd w:id="94"/>
    <w:bookmarkEnd w:id="95"/>
    <w:bookmarkEnd w:id="96"/>
    <w:bookmarkEnd w:id="97"/>
    <w:bookmarkEnd w:id="128"/>
    <w:p w14:paraId="487F6811">
      <w:pPr>
        <w:pStyle w:val="27"/>
        <w:keepNext w:val="0"/>
        <w:keepLines w:val="0"/>
        <w:pageBreakBefore w:val="0"/>
        <w:widowControl w:val="0"/>
        <w:kinsoku/>
        <w:wordWrap/>
        <w:topLinePunct w:val="0"/>
        <w:autoSpaceDE/>
        <w:autoSpaceDN/>
        <w:bidi w:val="0"/>
        <w:spacing w:after="0" w:line="580" w:lineRule="exact"/>
        <w:ind w:left="0" w:leftChars="0" w:firstLine="643" w:firstLineChars="200"/>
        <w:textAlignment w:val="auto"/>
        <w:outlineLvl w:val="2"/>
        <w:rPr>
          <w:rFonts w:eastAsia="仿宋_GB2312"/>
          <w:b/>
          <w:bCs/>
          <w:color w:val="000000"/>
          <w:sz w:val="32"/>
          <w:szCs w:val="32"/>
        </w:rPr>
      </w:pPr>
      <w:r>
        <w:rPr>
          <w:rFonts w:hint="eastAsia" w:eastAsia="仿宋_GB2312"/>
          <w:b/>
          <w:bCs/>
          <w:color w:val="000000"/>
          <w:sz w:val="32"/>
          <w:szCs w:val="32"/>
          <w:lang w:val="en-US" w:eastAsia="zh-CN"/>
        </w:rPr>
        <w:t>4</w:t>
      </w:r>
      <w:r>
        <w:rPr>
          <w:rFonts w:eastAsia="仿宋_GB2312"/>
          <w:b/>
          <w:bCs/>
          <w:color w:val="000000"/>
          <w:sz w:val="32"/>
          <w:szCs w:val="32"/>
        </w:rPr>
        <w:t>.</w:t>
      </w:r>
      <w:r>
        <w:rPr>
          <w:rFonts w:hint="eastAsia" w:ascii="Times New Roman" w:hAnsi="Times New Roman" w:eastAsia="仿宋_GB2312"/>
          <w:b/>
          <w:bCs/>
          <w:sz w:val="32"/>
          <w:szCs w:val="32"/>
          <w:lang w:val="en-US" w:eastAsia="zh-CN"/>
        </w:rPr>
        <w:t>落实过紧日子要求</w:t>
      </w:r>
      <w:r>
        <w:rPr>
          <w:rFonts w:eastAsia="仿宋_GB2312"/>
          <w:b/>
          <w:bCs/>
          <w:sz w:val="32"/>
          <w:szCs w:val="32"/>
        </w:rPr>
        <w:t>，</w:t>
      </w:r>
      <w:r>
        <w:rPr>
          <w:rFonts w:hint="eastAsia" w:ascii="Times New Roman" w:hAnsi="Times New Roman" w:eastAsia="仿宋_GB2312"/>
          <w:b/>
          <w:bCs/>
          <w:sz w:val="32"/>
          <w:szCs w:val="32"/>
          <w:lang w:val="en-US" w:eastAsia="zh-CN"/>
        </w:rPr>
        <w:t>严格</w:t>
      </w:r>
      <w:r>
        <w:rPr>
          <w:rFonts w:hint="eastAsia" w:eastAsia="仿宋_GB2312"/>
          <w:b/>
          <w:bCs/>
          <w:sz w:val="32"/>
          <w:szCs w:val="32"/>
          <w:lang w:val="en-US" w:eastAsia="zh-CN"/>
        </w:rPr>
        <w:t>控制经费支出</w:t>
      </w:r>
    </w:p>
    <w:p w14:paraId="23DAD7B4">
      <w:pPr>
        <w:pStyle w:val="27"/>
        <w:keepNext w:val="0"/>
        <w:keepLines w:val="0"/>
        <w:pageBreakBefore w:val="0"/>
        <w:widowControl w:val="0"/>
        <w:kinsoku/>
        <w:wordWrap/>
        <w:topLinePunct w:val="0"/>
        <w:autoSpaceDE/>
        <w:autoSpaceDN/>
        <w:bidi w:val="0"/>
        <w:spacing w:after="0" w:line="580" w:lineRule="exact"/>
        <w:ind w:left="0" w:leftChars="0" w:firstLine="640" w:firstLineChars="200"/>
        <w:textAlignment w:val="auto"/>
        <w:outlineLvl w:val="9"/>
        <w:rPr>
          <w:rFonts w:hint="eastAsia" w:eastAsia="仿宋_GB2312"/>
          <w:kern w:val="0"/>
          <w:sz w:val="32"/>
          <w:szCs w:val="32"/>
          <w:lang w:val="en-US" w:eastAsia="zh-CN"/>
        </w:rPr>
      </w:pPr>
      <w:r>
        <w:rPr>
          <w:rFonts w:eastAsia="仿宋_GB2312"/>
          <w:kern w:val="0"/>
          <w:sz w:val="32"/>
          <w:szCs w:val="32"/>
        </w:rPr>
        <w:t>建议该单位牢固树立</w:t>
      </w:r>
      <w:r>
        <w:rPr>
          <w:rFonts w:hint="eastAsia" w:eastAsia="仿宋_GB2312"/>
          <w:kern w:val="0"/>
          <w:sz w:val="32"/>
          <w:szCs w:val="32"/>
          <w:lang w:eastAsia="zh-CN"/>
        </w:rPr>
        <w:t>“</w:t>
      </w:r>
      <w:r>
        <w:rPr>
          <w:rFonts w:hint="eastAsia" w:eastAsia="仿宋_GB2312"/>
          <w:kern w:val="0"/>
          <w:sz w:val="32"/>
          <w:szCs w:val="32"/>
        </w:rPr>
        <w:t>过紧日子</w:t>
      </w:r>
      <w:r>
        <w:rPr>
          <w:rFonts w:hint="eastAsia" w:eastAsia="仿宋_GB2312"/>
          <w:kern w:val="0"/>
          <w:sz w:val="32"/>
          <w:szCs w:val="32"/>
          <w:lang w:eastAsia="zh-CN"/>
        </w:rPr>
        <w:t>”</w:t>
      </w:r>
      <w:r>
        <w:rPr>
          <w:rFonts w:hint="eastAsia" w:eastAsia="仿宋_GB2312"/>
          <w:kern w:val="0"/>
          <w:sz w:val="32"/>
          <w:szCs w:val="32"/>
        </w:rPr>
        <w:t>思想</w:t>
      </w:r>
      <w:r>
        <w:rPr>
          <w:rFonts w:hint="eastAsia" w:eastAsia="仿宋_GB2312"/>
          <w:kern w:val="0"/>
          <w:sz w:val="32"/>
          <w:szCs w:val="32"/>
          <w:lang w:eastAsia="zh-CN"/>
        </w:rPr>
        <w:t>，</w:t>
      </w:r>
      <w:r>
        <w:rPr>
          <w:rFonts w:hint="eastAsia" w:eastAsia="仿宋_GB2312"/>
          <w:kern w:val="0"/>
          <w:sz w:val="32"/>
          <w:szCs w:val="32"/>
          <w:lang w:val="en-US" w:eastAsia="zh-CN"/>
        </w:rPr>
        <w:t>严格按照《</w:t>
      </w:r>
      <w:r>
        <w:rPr>
          <w:rFonts w:hint="eastAsia" w:eastAsia="仿宋_GB2312"/>
          <w:kern w:val="0"/>
          <w:sz w:val="32"/>
          <w:szCs w:val="32"/>
        </w:rPr>
        <w:t>综合行政执法制式服装和标志管理办法</w:t>
      </w:r>
      <w:r>
        <w:rPr>
          <w:rFonts w:hint="eastAsia" w:eastAsia="仿宋_GB2312"/>
          <w:kern w:val="0"/>
          <w:sz w:val="32"/>
          <w:szCs w:val="32"/>
          <w:lang w:eastAsia="zh-CN"/>
        </w:rPr>
        <w:t>》《文化市场综合执法制式服装和标志管理规定（试行）》</w:t>
      </w:r>
      <w:r>
        <w:rPr>
          <w:rFonts w:eastAsia="仿宋_GB2312"/>
          <w:kern w:val="0"/>
          <w:sz w:val="32"/>
          <w:szCs w:val="32"/>
        </w:rPr>
        <w:t>等相关法规制度，</w:t>
      </w:r>
      <w:r>
        <w:rPr>
          <w:rFonts w:hint="eastAsia" w:eastAsia="仿宋_GB2312"/>
          <w:kern w:val="0"/>
          <w:sz w:val="32"/>
          <w:szCs w:val="32"/>
          <w:lang w:val="en-US" w:eastAsia="zh-CN"/>
        </w:rPr>
        <w:t>合理确定执法服装配置范围，仅向取得行政执法证件且直接面向执法对象开展执法工作的在编在职人员配发制式服装和标志，其他人员不予配发。</w:t>
      </w:r>
    </w:p>
    <w:p w14:paraId="05B66BB5">
      <w:pPr>
        <w:pStyle w:val="27"/>
        <w:spacing w:after="0" w:line="540" w:lineRule="exact"/>
        <w:ind w:left="0" w:leftChars="0" w:firstLine="640" w:firstLineChars="200"/>
        <w:outlineLvl w:val="9"/>
        <w:rPr>
          <w:rFonts w:ascii="Times New Roman" w:hAnsi="Times New Roman" w:eastAsia="仿宋_GB2312"/>
          <w:kern w:val="0"/>
          <w:sz w:val="32"/>
          <w:szCs w:val="32"/>
        </w:rPr>
      </w:pPr>
    </w:p>
    <w:p w14:paraId="4CB4296C"/>
    <w:p w14:paraId="3CC5E8E2">
      <w:pPr>
        <w:spacing w:line="600" w:lineRule="exact"/>
        <w:ind w:firstLine="640" w:firstLineChars="200"/>
        <w:outlineLvl w:val="0"/>
        <w:rPr>
          <w:rFonts w:hint="eastAsia" w:ascii="仿宋_GB2312" w:hAnsi="仿宋" w:eastAsia="仿宋_GB2312" w:cs="仿宋"/>
          <w:sz w:val="32"/>
          <w:szCs w:val="32"/>
        </w:rPr>
      </w:pPr>
      <w:bookmarkStart w:id="129" w:name="_Toc23433"/>
      <w:bookmarkStart w:id="130" w:name="_Toc245"/>
      <w:r>
        <w:rPr>
          <w:rFonts w:hint="eastAsia" w:ascii="仿宋_GB2312" w:hAnsi="仿宋" w:eastAsia="仿宋_GB2312" w:cs="仿宋"/>
          <w:sz w:val="32"/>
          <w:szCs w:val="32"/>
        </w:rPr>
        <w:t>附件：</w:t>
      </w:r>
      <w:r>
        <w:rPr>
          <w:rFonts w:hint="eastAsia" w:ascii="仿宋_GB2312" w:hAnsi="仿宋" w:eastAsia="仿宋_GB2312" w:cs="仿宋"/>
          <w:sz w:val="32"/>
          <w:szCs w:val="32"/>
          <w:lang w:val="en-US" w:eastAsia="zh-CN"/>
        </w:rPr>
        <w:t>义马市文化广电和旅游局</w:t>
      </w:r>
      <w:r>
        <w:rPr>
          <w:rFonts w:hint="eastAsia" w:ascii="仿宋_GB2312" w:hAnsi="仿宋" w:eastAsia="仿宋_GB2312" w:cs="仿宋"/>
          <w:sz w:val="32"/>
          <w:szCs w:val="32"/>
          <w:lang w:eastAsia="zh-CN"/>
        </w:rPr>
        <w:t>2023</w:t>
      </w:r>
      <w:r>
        <w:rPr>
          <w:rFonts w:hint="eastAsia" w:ascii="仿宋_GB2312" w:hAnsi="仿宋" w:eastAsia="仿宋_GB2312" w:cs="仿宋"/>
          <w:sz w:val="32"/>
          <w:szCs w:val="32"/>
        </w:rPr>
        <w:t>年度部门整体支出综合评分表</w:t>
      </w:r>
      <w:bookmarkEnd w:id="129"/>
      <w:bookmarkEnd w:id="130"/>
    </w:p>
    <w:p w14:paraId="39D5FE10">
      <w:pPr>
        <w:spacing w:line="540" w:lineRule="exact"/>
        <w:ind w:firstLine="480" w:firstLineChars="150"/>
        <w:outlineLvl w:val="9"/>
        <w:rPr>
          <w:rFonts w:ascii="Times New Roman" w:hAnsi="Times New Roman" w:eastAsia="仿宋"/>
          <w:sz w:val="32"/>
          <w:szCs w:val="32"/>
        </w:rPr>
      </w:pPr>
    </w:p>
    <w:p w14:paraId="2D55746D">
      <w:pPr>
        <w:spacing w:line="540" w:lineRule="exact"/>
        <w:ind w:firstLine="480" w:firstLineChars="150"/>
        <w:outlineLvl w:val="9"/>
        <w:rPr>
          <w:rFonts w:ascii="Times New Roman" w:hAnsi="Times New Roman" w:eastAsia="仿宋"/>
          <w:sz w:val="32"/>
          <w:szCs w:val="32"/>
        </w:rPr>
      </w:pPr>
    </w:p>
    <w:p w14:paraId="53345273">
      <w:pPr>
        <w:spacing w:line="540" w:lineRule="exact"/>
        <w:ind w:firstLine="480" w:firstLineChars="150"/>
        <w:outlineLvl w:val="9"/>
        <w:rPr>
          <w:rFonts w:ascii="Times New Roman" w:hAnsi="Times New Roman" w:eastAsia="仿宋"/>
          <w:sz w:val="32"/>
          <w:szCs w:val="32"/>
        </w:rPr>
      </w:pPr>
    </w:p>
    <w:p w14:paraId="6AB8CA9A">
      <w:pPr>
        <w:spacing w:line="540" w:lineRule="exact"/>
        <w:ind w:firstLine="480" w:firstLineChars="150"/>
        <w:outlineLvl w:val="9"/>
        <w:rPr>
          <w:rFonts w:ascii="Times New Roman" w:hAnsi="Times New Roman" w:eastAsia="仿宋"/>
          <w:sz w:val="32"/>
          <w:szCs w:val="32"/>
        </w:rPr>
      </w:pPr>
    </w:p>
    <w:p w14:paraId="6391CB0B">
      <w:pPr>
        <w:spacing w:line="540" w:lineRule="exact"/>
        <w:ind w:firstLine="480" w:firstLineChars="150"/>
        <w:outlineLvl w:val="9"/>
        <w:rPr>
          <w:rFonts w:ascii="Times New Roman" w:hAnsi="Times New Roman" w:eastAsia="仿宋"/>
          <w:sz w:val="32"/>
          <w:szCs w:val="32"/>
        </w:rPr>
      </w:pPr>
    </w:p>
    <w:p w14:paraId="388AA4DE">
      <w:pPr>
        <w:spacing w:line="540" w:lineRule="exact"/>
        <w:ind w:firstLine="480" w:firstLineChars="150"/>
        <w:outlineLvl w:val="9"/>
        <w:rPr>
          <w:rFonts w:ascii="Times New Roman" w:hAnsi="Times New Roman" w:eastAsia="仿宋"/>
          <w:sz w:val="32"/>
          <w:szCs w:val="32"/>
        </w:rPr>
      </w:pPr>
    </w:p>
    <w:p w14:paraId="24067FE4">
      <w:pPr>
        <w:spacing w:line="540" w:lineRule="exact"/>
        <w:ind w:firstLine="480" w:firstLineChars="150"/>
        <w:outlineLvl w:val="9"/>
        <w:rPr>
          <w:rFonts w:ascii="Times New Roman" w:hAnsi="Times New Roman" w:eastAsia="仿宋"/>
          <w:sz w:val="32"/>
          <w:szCs w:val="32"/>
        </w:rPr>
      </w:pPr>
    </w:p>
    <w:p w14:paraId="1A22D81B">
      <w:pPr>
        <w:spacing w:line="540" w:lineRule="exact"/>
        <w:ind w:firstLine="480" w:firstLineChars="150"/>
        <w:outlineLvl w:val="9"/>
        <w:rPr>
          <w:rFonts w:ascii="Times New Roman" w:hAnsi="Times New Roman" w:eastAsia="仿宋"/>
          <w:sz w:val="32"/>
          <w:szCs w:val="32"/>
        </w:rPr>
      </w:pPr>
    </w:p>
    <w:p w14:paraId="23ACEADD">
      <w:pPr>
        <w:spacing w:line="540" w:lineRule="exact"/>
        <w:ind w:firstLine="480" w:firstLineChars="150"/>
        <w:outlineLvl w:val="9"/>
        <w:rPr>
          <w:rFonts w:ascii="Times New Roman" w:hAnsi="Times New Roman" w:eastAsia="仿宋"/>
          <w:sz w:val="32"/>
          <w:szCs w:val="32"/>
        </w:rPr>
      </w:pPr>
    </w:p>
    <w:p w14:paraId="472D9E08">
      <w:pPr>
        <w:spacing w:line="540" w:lineRule="exact"/>
        <w:ind w:firstLine="480" w:firstLineChars="150"/>
        <w:outlineLvl w:val="9"/>
        <w:rPr>
          <w:rFonts w:ascii="Times New Roman" w:hAnsi="Times New Roman" w:eastAsia="仿宋"/>
          <w:sz w:val="32"/>
          <w:szCs w:val="32"/>
        </w:rPr>
      </w:pPr>
    </w:p>
    <w:p w14:paraId="5FC42500">
      <w:pPr>
        <w:spacing w:line="540" w:lineRule="exact"/>
        <w:ind w:firstLine="480" w:firstLineChars="150"/>
        <w:outlineLvl w:val="9"/>
        <w:rPr>
          <w:rFonts w:ascii="Times New Roman" w:hAnsi="Times New Roman" w:eastAsia="仿宋"/>
          <w:sz w:val="32"/>
          <w:szCs w:val="32"/>
        </w:rPr>
      </w:pPr>
    </w:p>
    <w:p w14:paraId="6CFDF45B">
      <w:pPr>
        <w:spacing w:line="540" w:lineRule="exact"/>
        <w:rPr>
          <w:rFonts w:ascii="Times New Roman" w:hAnsi="Times New Roman" w:eastAsia="仿宋_GB2312"/>
          <w:b/>
          <w:bCs/>
          <w:kern w:val="0"/>
          <w:sz w:val="32"/>
          <w:szCs w:val="32"/>
        </w:rPr>
      </w:pPr>
      <w:r>
        <w:rPr>
          <w:rFonts w:ascii="Times New Roman" w:hAnsi="Times New Roman" w:eastAsia="仿宋_GB2312"/>
          <w:b/>
          <w:bCs/>
          <w:sz w:val="32"/>
          <w:szCs w:val="32"/>
        </w:rPr>
        <w:t>河南光大会计师事务所有限公司    中国注册会计师：</w:t>
      </w:r>
    </w:p>
    <w:p w14:paraId="4B532C51">
      <w:pPr>
        <w:autoSpaceDE w:val="0"/>
        <w:autoSpaceDN w:val="0"/>
        <w:spacing w:line="540" w:lineRule="exact"/>
        <w:ind w:right="227" w:firstLine="643" w:firstLineChars="200"/>
        <w:rPr>
          <w:rFonts w:ascii="Times New Roman" w:hAnsi="Times New Roman" w:eastAsia="仿宋_GB2312"/>
          <w:b/>
          <w:bCs/>
          <w:sz w:val="32"/>
          <w:szCs w:val="32"/>
        </w:rPr>
      </w:pPr>
      <w:r>
        <w:rPr>
          <w:rFonts w:ascii="Times New Roman" w:hAnsi="Times New Roman" w:eastAsia="仿宋_GB2312"/>
          <w:b/>
          <w:bCs/>
          <w:sz w:val="32"/>
          <w:szCs w:val="32"/>
        </w:rPr>
        <w:t xml:space="preserve">                           </w:t>
      </w:r>
    </w:p>
    <w:p w14:paraId="4D1D5079">
      <w:pPr>
        <w:autoSpaceDE w:val="0"/>
        <w:autoSpaceDN w:val="0"/>
        <w:spacing w:line="540" w:lineRule="exact"/>
        <w:ind w:right="227" w:firstLine="1285" w:firstLineChars="400"/>
        <w:rPr>
          <w:rFonts w:ascii="Times New Roman" w:hAnsi="Times New Roman" w:eastAsia="仿宋_GB2312"/>
          <w:b/>
          <w:bCs/>
          <w:sz w:val="32"/>
          <w:szCs w:val="32"/>
        </w:rPr>
      </w:pPr>
      <w:r>
        <w:rPr>
          <w:rFonts w:ascii="Times New Roman" w:hAnsi="Times New Roman" w:eastAsia="仿宋_GB2312"/>
          <w:b/>
          <w:bCs/>
          <w:sz w:val="32"/>
          <w:szCs w:val="32"/>
        </w:rPr>
        <w:t xml:space="preserve">中国 · 郑州             </w:t>
      </w:r>
      <w:r>
        <w:rPr>
          <w:rFonts w:hint="eastAsia" w:ascii="Times New Roman" w:hAnsi="Times New Roman" w:eastAsia="仿宋_GB2312"/>
          <w:b/>
          <w:bCs/>
          <w:sz w:val="32"/>
          <w:szCs w:val="32"/>
        </w:rPr>
        <w:t xml:space="preserve"> </w:t>
      </w:r>
      <w:r>
        <w:rPr>
          <w:rFonts w:ascii="Times New Roman" w:hAnsi="Times New Roman" w:eastAsia="仿宋_GB2312"/>
          <w:b/>
          <w:bCs/>
          <w:sz w:val="32"/>
          <w:szCs w:val="32"/>
        </w:rPr>
        <w:t>中国注册会计师：</w:t>
      </w:r>
    </w:p>
    <w:p w14:paraId="7AC4D004">
      <w:pPr>
        <w:autoSpaceDE w:val="0"/>
        <w:autoSpaceDN w:val="0"/>
        <w:spacing w:line="540" w:lineRule="exact"/>
        <w:ind w:right="227" w:firstLine="643" w:firstLineChars="200"/>
        <w:rPr>
          <w:rFonts w:ascii="Times New Roman" w:hAnsi="Times New Roman" w:eastAsia="仿宋_GB2312"/>
          <w:b/>
          <w:bCs/>
          <w:sz w:val="32"/>
          <w:szCs w:val="32"/>
        </w:rPr>
      </w:pPr>
      <w:r>
        <w:rPr>
          <w:rFonts w:ascii="Times New Roman" w:hAnsi="Times New Roman" w:eastAsia="仿宋_GB2312"/>
          <w:b/>
          <w:bCs/>
          <w:sz w:val="32"/>
          <w:szCs w:val="32"/>
        </w:rPr>
        <w:t xml:space="preserve"> </w:t>
      </w:r>
    </w:p>
    <w:p w14:paraId="2DB82B00">
      <w:pPr>
        <w:spacing w:line="540" w:lineRule="exact"/>
        <w:ind w:firstLine="643" w:firstLineChars="200"/>
        <w:jc w:val="center"/>
        <w:rPr>
          <w:rFonts w:ascii="Times New Roman" w:hAnsi="Times New Roman" w:eastAsia="仿宋_GB2312"/>
          <w:b/>
          <w:bCs/>
          <w:sz w:val="32"/>
          <w:szCs w:val="32"/>
        </w:rPr>
        <w:sectPr>
          <w:footerReference r:id="rId11" w:type="default"/>
          <w:pgSz w:w="11906" w:h="16838"/>
          <w:pgMar w:top="1440" w:right="1803" w:bottom="1440" w:left="1803" w:header="1134" w:footer="992" w:gutter="0"/>
          <w:pgNumType w:fmt="decimal" w:start="1"/>
          <w:cols w:space="720" w:num="1"/>
          <w:docGrid w:linePitch="312" w:charSpace="0"/>
        </w:sectPr>
      </w:pPr>
      <w:r>
        <w:rPr>
          <w:rFonts w:hint="eastAsia" w:ascii="Times New Roman" w:hAnsi="Times New Roman" w:eastAsia="仿宋_GB2312"/>
          <w:b/>
          <w:bCs/>
          <w:sz w:val="32"/>
          <w:szCs w:val="32"/>
          <w:lang w:val="en-US" w:eastAsia="zh-CN"/>
        </w:rPr>
        <w:t xml:space="preserve">                         </w:t>
      </w:r>
      <w:r>
        <w:rPr>
          <w:rFonts w:hint="eastAsia" w:ascii="Times New Roman" w:hAnsi="Times New Roman" w:eastAsia="仿宋_GB2312"/>
          <w:b/>
          <w:bCs/>
          <w:sz w:val="32"/>
          <w:szCs w:val="32"/>
          <w:highlight w:val="none"/>
          <w:lang w:val="en-US" w:eastAsia="zh-CN"/>
        </w:rPr>
        <w:t>2024</w:t>
      </w:r>
      <w:r>
        <w:rPr>
          <w:rFonts w:ascii="Times New Roman" w:hAnsi="Times New Roman" w:eastAsia="仿宋_GB2312"/>
          <w:b/>
          <w:bCs/>
          <w:sz w:val="32"/>
          <w:szCs w:val="32"/>
          <w:highlight w:val="none"/>
        </w:rPr>
        <w:t>年</w:t>
      </w:r>
      <w:r>
        <w:rPr>
          <w:rFonts w:hint="eastAsia" w:ascii="Times New Roman" w:hAnsi="Times New Roman" w:eastAsia="仿宋_GB2312"/>
          <w:b/>
          <w:bCs/>
          <w:sz w:val="32"/>
          <w:szCs w:val="32"/>
          <w:highlight w:val="none"/>
          <w:lang w:val="en-US" w:eastAsia="zh-CN"/>
        </w:rPr>
        <w:t>11</w:t>
      </w:r>
      <w:r>
        <w:rPr>
          <w:rFonts w:ascii="Times New Roman" w:hAnsi="Times New Roman" w:eastAsia="仿宋_GB2312"/>
          <w:b/>
          <w:bCs/>
          <w:sz w:val="32"/>
          <w:szCs w:val="32"/>
          <w:highlight w:val="none"/>
        </w:rPr>
        <w:t>月</w:t>
      </w:r>
      <w:r>
        <w:rPr>
          <w:rFonts w:hint="eastAsia" w:ascii="Times New Roman" w:hAnsi="Times New Roman" w:eastAsia="仿宋_GB2312"/>
          <w:b/>
          <w:bCs/>
          <w:sz w:val="32"/>
          <w:szCs w:val="32"/>
          <w:highlight w:val="none"/>
          <w:lang w:val="en-US" w:eastAsia="zh-CN"/>
        </w:rPr>
        <w:t>20</w:t>
      </w:r>
      <w:r>
        <w:rPr>
          <w:rFonts w:ascii="Times New Roman" w:hAnsi="Times New Roman" w:eastAsia="仿宋_GB2312"/>
          <w:b/>
          <w:bCs/>
          <w:sz w:val="32"/>
          <w:szCs w:val="32"/>
          <w:highlight w:val="none"/>
        </w:rPr>
        <w:t>日</w:t>
      </w:r>
    </w:p>
    <w:p w14:paraId="2C3BA6DF">
      <w:pPr>
        <w:pStyle w:val="6"/>
        <w:rPr>
          <w:rFonts w:hint="eastAsia" w:ascii="宋体" w:hAnsi="宋体" w:eastAsia="宋体" w:cs="宋体"/>
          <w:b/>
          <w:bCs/>
          <w:kern w:val="0"/>
          <w:sz w:val="28"/>
          <w:szCs w:val="28"/>
        </w:rPr>
      </w:pPr>
      <w:r>
        <w:rPr>
          <w:rFonts w:hint="eastAsia" w:ascii="宋体" w:hAnsi="宋体" w:eastAsia="宋体" w:cs="宋体"/>
          <w:b/>
          <w:bCs/>
          <w:kern w:val="0"/>
          <w:sz w:val="28"/>
          <w:szCs w:val="28"/>
        </w:rPr>
        <w:t>附件：</w:t>
      </w:r>
    </w:p>
    <w:p w14:paraId="13BB3ABD">
      <w:pPr>
        <w:pStyle w:val="6"/>
        <w:jc w:val="center"/>
        <w:outlineLvl w:val="0"/>
        <w:rPr>
          <w:rFonts w:hint="eastAsia" w:ascii="宋体" w:hAnsi="宋体" w:eastAsia="宋体" w:cs="宋体"/>
          <w:b/>
          <w:bCs/>
          <w:kern w:val="0"/>
          <w:sz w:val="28"/>
          <w:szCs w:val="28"/>
        </w:rPr>
      </w:pPr>
      <w:bookmarkStart w:id="131" w:name="_Toc23694"/>
      <w:bookmarkStart w:id="132" w:name="_Toc32605"/>
      <w:r>
        <w:rPr>
          <w:rFonts w:hint="eastAsia" w:ascii="宋体" w:hAnsi="宋体" w:cs="宋体"/>
          <w:b/>
          <w:bCs/>
          <w:kern w:val="0"/>
          <w:sz w:val="28"/>
          <w:szCs w:val="28"/>
          <w:lang w:val="en-US" w:eastAsia="zh-CN"/>
        </w:rPr>
        <w:t>义马市文化广电和旅游局</w:t>
      </w:r>
      <w:r>
        <w:rPr>
          <w:rFonts w:hint="eastAsia" w:ascii="宋体" w:hAnsi="宋体" w:cs="宋体"/>
          <w:b/>
          <w:bCs/>
          <w:kern w:val="0"/>
          <w:sz w:val="28"/>
          <w:szCs w:val="28"/>
          <w:lang w:eastAsia="zh-CN"/>
        </w:rPr>
        <w:t>2023</w:t>
      </w:r>
      <w:r>
        <w:rPr>
          <w:rFonts w:hint="eastAsia" w:ascii="宋体" w:hAnsi="宋体" w:eastAsia="宋体" w:cs="宋体"/>
          <w:b/>
          <w:bCs/>
          <w:kern w:val="0"/>
          <w:sz w:val="28"/>
          <w:szCs w:val="28"/>
        </w:rPr>
        <w:t>年度部门整体支出综合评分表</w:t>
      </w:r>
      <w:bookmarkEnd w:id="131"/>
      <w:bookmarkEnd w:id="132"/>
    </w:p>
    <w:tbl>
      <w:tblPr>
        <w:tblStyle w:val="1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630"/>
        <w:gridCol w:w="761"/>
        <w:gridCol w:w="648"/>
        <w:gridCol w:w="1045"/>
        <w:gridCol w:w="586"/>
        <w:gridCol w:w="1309"/>
        <w:gridCol w:w="2556"/>
        <w:gridCol w:w="1428"/>
        <w:gridCol w:w="4968"/>
        <w:gridCol w:w="714"/>
      </w:tblGrid>
      <w:tr w14:paraId="72F08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blHead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8E5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E7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2102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89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9081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A52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C02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399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评分要点</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33C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评分规则</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A39A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评分依据</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B3A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23B39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F9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w:t>
            </w:r>
            <w:r>
              <w:rPr>
                <w:rFonts w:hint="eastAsia" w:ascii="宋体" w:hAnsi="宋体" w:eastAsia="宋体" w:cs="宋体"/>
                <w:i w:val="0"/>
                <w:iCs w:val="0"/>
                <w:color w:val="000000"/>
                <w:kern w:val="0"/>
                <w:sz w:val="18"/>
                <w:szCs w:val="18"/>
                <w:u w:val="none"/>
                <w:lang w:val="en-US" w:eastAsia="zh-CN" w:bidi="ar"/>
              </w:rPr>
              <w:t>履职效能</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9A4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9B9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A1</w:t>
            </w:r>
            <w:r>
              <w:rPr>
                <w:rFonts w:hint="eastAsia" w:ascii="宋体" w:hAnsi="宋体" w:eastAsia="宋体" w:cs="宋体"/>
                <w:i w:val="0"/>
                <w:iCs w:val="0"/>
                <w:color w:val="000000"/>
                <w:kern w:val="0"/>
                <w:sz w:val="18"/>
                <w:szCs w:val="18"/>
                <w:u w:val="none"/>
                <w:lang w:val="en-US" w:eastAsia="zh-CN" w:bidi="ar"/>
              </w:rPr>
              <w:t>工作目标管理情况</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96E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8F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A11</w:t>
            </w:r>
            <w:r>
              <w:rPr>
                <w:rFonts w:hint="eastAsia" w:ascii="宋体" w:hAnsi="宋体" w:eastAsia="宋体" w:cs="宋体"/>
                <w:i w:val="0"/>
                <w:iCs w:val="0"/>
                <w:color w:val="000000"/>
                <w:kern w:val="0"/>
                <w:sz w:val="18"/>
                <w:szCs w:val="18"/>
                <w:u w:val="none"/>
                <w:lang w:val="en-US" w:eastAsia="zh-CN" w:bidi="ar"/>
              </w:rPr>
              <w:t>目标设定科学性</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0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F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反映年度工作目标制定依据的充分性和细化分解情况。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920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①依据国家法律法规、国家社会经济发展的总体规划设定；符合部门工作职责、战略目标或中长期规划。②将部门年度工作要点进行细化分解，目标可实现、可衡量、可完成。</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E0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DC2A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文广旅局年度工作目标依据国家法律法规、国家社会经济发展的总体规划设定；符合部门工作职责、战略目标或中长期规划；将部门年度工作要点进行细化分解，目标可实现、可衡量、可完成。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4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D56B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8"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7C91D">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60659">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08435">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F636D">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DA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A12</w:t>
            </w:r>
            <w:r>
              <w:rPr>
                <w:rFonts w:hint="eastAsia" w:ascii="宋体" w:hAnsi="宋体" w:eastAsia="宋体" w:cs="宋体"/>
                <w:i w:val="0"/>
                <w:iCs w:val="0"/>
                <w:color w:val="000000"/>
                <w:kern w:val="0"/>
                <w:sz w:val="18"/>
                <w:szCs w:val="18"/>
                <w:u w:val="none"/>
                <w:lang w:val="en-US" w:eastAsia="zh-CN" w:bidi="ar"/>
              </w:rPr>
              <w:t>目标管理有效性</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7B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3C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工作要点分解机制的建立和管理情况。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D2B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①有对目标进行责任分解和管理的相关工作机制；②目标管理工作机制科学、合理，能有效保障目标执行和落地。</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8F7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AB3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文广旅局内设机构6个，包括：办公室（政策法规科）、公共文化和艺术科、传媒管理科、文化市场管理科、旅游和文化产业科、文物管理科，分别负责不同事务，目标管理机制科学、合理，能有效保障目标执行和落地。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CF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5775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6"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A6F36">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F8995">
            <w:pPr>
              <w:jc w:val="center"/>
              <w:rPr>
                <w:rFonts w:hint="eastAsia" w:ascii="宋体" w:hAnsi="宋体" w:eastAsia="宋体" w:cs="宋体"/>
                <w:i w:val="0"/>
                <w:iCs w:val="0"/>
                <w:color w:val="000000"/>
                <w:sz w:val="18"/>
                <w:szCs w:val="18"/>
                <w:u w:val="none"/>
              </w:rPr>
            </w:pP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0FB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A2</w:t>
            </w:r>
            <w:r>
              <w:rPr>
                <w:rFonts w:hint="eastAsia" w:ascii="宋体" w:hAnsi="宋体" w:eastAsia="宋体" w:cs="宋体"/>
                <w:i w:val="0"/>
                <w:iCs w:val="0"/>
                <w:color w:val="000000"/>
                <w:kern w:val="0"/>
                <w:sz w:val="18"/>
                <w:szCs w:val="18"/>
                <w:u w:val="none"/>
                <w:lang w:val="en-US" w:eastAsia="zh-CN" w:bidi="ar"/>
              </w:rPr>
              <w:t>重点工作履行</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D22E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44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A21</w:t>
            </w:r>
            <w:r>
              <w:rPr>
                <w:rFonts w:hint="eastAsia" w:ascii="宋体" w:hAnsi="宋体" w:eastAsia="宋体" w:cs="宋体"/>
                <w:i w:val="0"/>
                <w:iCs w:val="0"/>
                <w:color w:val="000000"/>
                <w:kern w:val="0"/>
                <w:sz w:val="18"/>
                <w:szCs w:val="18"/>
                <w:u w:val="none"/>
                <w:lang w:val="en-US" w:eastAsia="zh-CN" w:bidi="ar"/>
              </w:rPr>
              <w:t>做好各类文化市场经营单位证照的审批、年检和监督管理</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89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5E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考察做好各类文化市场经营单位证照的审批、年检和监督管理情况。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53E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做好各类文化市场经营单位证照的审批、年检和监督管理工作。</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73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完成2023年证照年检换证工作得满分，否则不得分。</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451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市文广旅局提供的2023年目标任务完成情况，市文广旅局于2023年2月1日召集各经营单位召开2023年证照年检工作会议，传达年检工作会议精神，对年检工作中的注意事项做了精心安排和部署，2023年年检换证11家，其中网吧8家，娱乐场所3家，完成了2023年证照年检换证工作。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7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29C9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4"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2A947">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AF7AB">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9FA0C">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D59E5">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380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A22</w:t>
            </w:r>
            <w:r>
              <w:rPr>
                <w:rFonts w:hint="eastAsia" w:ascii="宋体" w:hAnsi="宋体" w:eastAsia="宋体" w:cs="宋体"/>
                <w:i w:val="0"/>
                <w:iCs w:val="0"/>
                <w:color w:val="000000"/>
                <w:kern w:val="0"/>
                <w:sz w:val="18"/>
                <w:szCs w:val="18"/>
                <w:u w:val="none"/>
                <w:lang w:val="en-US" w:eastAsia="zh-CN" w:bidi="ar"/>
              </w:rPr>
              <w:t>电视收费率达到95%以上</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F0BB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CA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考察2023年电视收费的增长情况。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E1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2023年电视收费率达到95%以上。</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1C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2023年电视收费率≥95%得满分，否则不得分。</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6979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根据市文广旅局提供的2023年目标任务完成情况及义马市广播电视信息网络有限公司提供收费情况说明，</w:t>
            </w:r>
            <w:r>
              <w:rPr>
                <w:rFonts w:hint="eastAsia" w:ascii="宋体" w:hAnsi="宋体" w:cs="宋体"/>
                <w:i w:val="0"/>
                <w:iCs w:val="0"/>
                <w:color w:val="000000"/>
                <w:kern w:val="0"/>
                <w:sz w:val="18"/>
                <w:szCs w:val="18"/>
                <w:u w:val="none"/>
                <w:lang w:val="en-US" w:eastAsia="zh-CN" w:bidi="ar"/>
              </w:rPr>
              <w:t>截至2023年</w:t>
            </w:r>
            <w:r>
              <w:rPr>
                <w:rFonts w:hint="eastAsia" w:ascii="宋体" w:hAnsi="宋体" w:eastAsia="宋体" w:cs="宋体"/>
                <w:i w:val="0"/>
                <w:iCs w:val="0"/>
                <w:color w:val="000000"/>
                <w:kern w:val="0"/>
                <w:sz w:val="18"/>
                <w:szCs w:val="18"/>
                <w:u w:val="none"/>
                <w:lang w:val="en-US" w:eastAsia="zh-CN" w:bidi="ar"/>
              </w:rPr>
              <w:t>12月，义马市全市有线电视用户为1096户。其中2022年一次性缴费两年2023年未到期用户23户，报停用户508户。全年到期续费用户565户，实际缴费550户，完成全年收费率达97%。根据评分规则，该指标得满分。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DC2E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14:paraId="7B07F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6"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5E039">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994CF">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9A963">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FC5FE">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B0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A23</w:t>
            </w:r>
            <w:r>
              <w:rPr>
                <w:rFonts w:hint="eastAsia" w:ascii="宋体" w:hAnsi="宋体" w:eastAsia="宋体" w:cs="宋体"/>
                <w:i w:val="0"/>
                <w:iCs w:val="0"/>
                <w:color w:val="000000"/>
                <w:kern w:val="0"/>
                <w:sz w:val="18"/>
                <w:szCs w:val="18"/>
                <w:u w:val="none"/>
                <w:lang w:val="en-US" w:eastAsia="zh-CN" w:bidi="ar"/>
              </w:rPr>
              <w:t>项目完成率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55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A948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考察预算项目的完成情况。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A28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项目完成率=（完成的项目数/全部项目数）×100%。全部项目数指财政部门批复的本年度部门的项目数量。</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F9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得分=指标分值×项目完成率</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945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根据市文广旅局提供的项目预算表</w:t>
            </w:r>
            <w:r>
              <w:rPr>
                <w:rFonts w:hint="eastAsia" w:ascii="宋体" w:hAnsi="宋体" w:cs="宋体"/>
                <w:i w:val="0"/>
                <w:iCs w:val="0"/>
                <w:color w:val="000000"/>
                <w:kern w:val="0"/>
                <w:sz w:val="18"/>
                <w:szCs w:val="18"/>
                <w:u w:val="none"/>
                <w:lang w:val="en-US" w:eastAsia="zh-CN" w:bidi="ar"/>
              </w:rPr>
              <w:t>、年度工作总结及述职报告等资料</w:t>
            </w:r>
            <w:r>
              <w:rPr>
                <w:rFonts w:hint="eastAsia" w:ascii="宋体" w:hAnsi="宋体" w:eastAsia="宋体" w:cs="宋体"/>
                <w:i w:val="0"/>
                <w:iCs w:val="0"/>
                <w:color w:val="000000"/>
                <w:kern w:val="0"/>
                <w:sz w:val="18"/>
                <w:szCs w:val="18"/>
                <w:u w:val="none"/>
                <w:lang w:val="en-US" w:eastAsia="zh-CN" w:bidi="ar"/>
              </w:rPr>
              <w:t>，2023年度市文广旅局共有预算项目25个，</w:t>
            </w:r>
            <w:r>
              <w:rPr>
                <w:rFonts w:hint="eastAsia" w:ascii="宋体" w:hAnsi="宋体" w:cs="宋体"/>
                <w:i w:val="0"/>
                <w:iCs w:val="0"/>
                <w:color w:val="000000"/>
                <w:kern w:val="0"/>
                <w:sz w:val="18"/>
                <w:szCs w:val="18"/>
                <w:u w:val="none"/>
                <w:lang w:val="en-US" w:eastAsia="zh-CN" w:bidi="ar"/>
              </w:rPr>
              <w:t>已完成项目24</w:t>
            </w:r>
            <w:r>
              <w:rPr>
                <w:rFonts w:hint="eastAsia" w:ascii="宋体" w:hAnsi="宋体" w:eastAsia="宋体" w:cs="宋体"/>
                <w:i w:val="0"/>
                <w:iCs w:val="0"/>
                <w:color w:val="000000"/>
                <w:kern w:val="0"/>
                <w:sz w:val="18"/>
                <w:szCs w:val="18"/>
                <w:u w:val="none"/>
                <w:lang w:val="en-US" w:eastAsia="zh-CN" w:bidi="ar"/>
              </w:rPr>
              <w:t>个</w:t>
            </w:r>
            <w:r>
              <w:rPr>
                <w:rFonts w:hint="eastAsia" w:ascii="宋体" w:hAnsi="宋体" w:cs="宋体"/>
                <w:i w:val="0"/>
                <w:iCs w:val="0"/>
                <w:color w:val="000000"/>
                <w:kern w:val="0"/>
                <w:sz w:val="18"/>
                <w:szCs w:val="18"/>
                <w:u w:val="none"/>
                <w:lang w:val="en-US" w:eastAsia="zh-CN" w:bidi="ar"/>
              </w:rPr>
              <w:t>，未完成举办文化活动场次1项任务</w:t>
            </w:r>
            <w:r>
              <w:rPr>
                <w:rFonts w:hint="eastAsia" w:ascii="宋体" w:hAnsi="宋体" w:eastAsia="宋体" w:cs="宋体"/>
                <w:i w:val="0"/>
                <w:iCs w:val="0"/>
                <w:color w:val="000000"/>
                <w:kern w:val="0"/>
                <w:sz w:val="18"/>
                <w:szCs w:val="18"/>
                <w:u w:val="none"/>
                <w:lang w:val="en-US" w:eastAsia="zh-CN" w:bidi="ar"/>
              </w:rPr>
              <w:t>，项目完成率=</w:t>
            </w:r>
            <w:r>
              <w:rPr>
                <w:rFonts w:hint="eastAsia" w:ascii="宋体" w:hAnsi="宋体" w:cs="宋体"/>
                <w:i w:val="0"/>
                <w:iCs w:val="0"/>
                <w:color w:val="000000"/>
                <w:kern w:val="0"/>
                <w:sz w:val="18"/>
                <w:szCs w:val="18"/>
                <w:u w:val="none"/>
                <w:lang w:val="en-US" w:eastAsia="zh-CN" w:bidi="ar"/>
              </w:rPr>
              <w:t>24</w:t>
            </w:r>
            <w:r>
              <w:rPr>
                <w:rFonts w:hint="eastAsia" w:ascii="宋体" w:hAnsi="宋体" w:eastAsia="宋体" w:cs="宋体"/>
                <w:i w:val="0"/>
                <w:iCs w:val="0"/>
                <w:color w:val="000000"/>
                <w:kern w:val="0"/>
                <w:sz w:val="18"/>
                <w:szCs w:val="18"/>
                <w:u w:val="none"/>
                <w:lang w:val="en-US" w:eastAsia="zh-CN" w:bidi="ar"/>
              </w:rPr>
              <w:t>/25*100%=</w:t>
            </w:r>
            <w:r>
              <w:rPr>
                <w:rFonts w:hint="eastAsia" w:ascii="宋体" w:hAnsi="宋体" w:cs="宋体"/>
                <w:i w:val="0"/>
                <w:iCs w:val="0"/>
                <w:color w:val="000000"/>
                <w:kern w:val="0"/>
                <w:sz w:val="18"/>
                <w:szCs w:val="18"/>
                <w:u w:val="none"/>
                <w:lang w:val="en-US" w:eastAsia="zh-CN" w:bidi="ar"/>
              </w:rPr>
              <w:t>96</w:t>
            </w:r>
            <w:r>
              <w:rPr>
                <w:rFonts w:hint="eastAsia" w:ascii="宋体" w:hAnsi="宋体" w:eastAsia="宋体" w:cs="宋体"/>
                <w:i w:val="0"/>
                <w:iCs w:val="0"/>
                <w:color w:val="000000"/>
                <w:kern w:val="0"/>
                <w:sz w:val="18"/>
                <w:szCs w:val="18"/>
                <w:u w:val="none"/>
                <w:lang w:val="en-US" w:eastAsia="zh-CN" w:bidi="ar"/>
              </w:rPr>
              <w:t>%。根据评分规则，该指标得分=5*</w:t>
            </w:r>
            <w:r>
              <w:rPr>
                <w:rFonts w:hint="eastAsia" w:ascii="宋体" w:hAnsi="宋体" w:cs="宋体"/>
                <w:i w:val="0"/>
                <w:iCs w:val="0"/>
                <w:color w:val="000000"/>
                <w:kern w:val="0"/>
                <w:sz w:val="18"/>
                <w:szCs w:val="18"/>
                <w:u w:val="none"/>
                <w:lang w:val="en-US" w:eastAsia="zh-CN" w:bidi="ar"/>
              </w:rPr>
              <w:t>96</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4.8</w:t>
            </w:r>
            <w:r>
              <w:rPr>
                <w:rFonts w:hint="eastAsia" w:ascii="宋体" w:hAnsi="宋体" w:eastAsia="宋体" w:cs="宋体"/>
                <w:i w:val="0"/>
                <w:iCs w:val="0"/>
                <w:color w:val="000000"/>
                <w:kern w:val="0"/>
                <w:sz w:val="18"/>
                <w:szCs w:val="18"/>
                <w:u w:val="none"/>
                <w:lang w:val="en-US" w:eastAsia="zh-CN" w:bidi="ar"/>
              </w:rPr>
              <w:t>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B419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4.8</w:t>
            </w:r>
          </w:p>
        </w:tc>
      </w:tr>
      <w:tr w14:paraId="60DA2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C7A9D">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1A621">
            <w:pPr>
              <w:jc w:val="center"/>
              <w:rPr>
                <w:rFonts w:hint="eastAsia" w:ascii="宋体" w:hAnsi="宋体" w:eastAsia="宋体" w:cs="宋体"/>
                <w:i w:val="0"/>
                <w:iCs w:val="0"/>
                <w:color w:val="000000"/>
                <w:sz w:val="18"/>
                <w:szCs w:val="18"/>
                <w:u w:val="none"/>
              </w:rPr>
            </w:pP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36F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A3</w:t>
            </w:r>
            <w:r>
              <w:rPr>
                <w:rFonts w:hint="eastAsia" w:ascii="宋体" w:hAnsi="宋体" w:eastAsia="宋体" w:cs="宋体"/>
                <w:i w:val="0"/>
                <w:iCs w:val="0"/>
                <w:color w:val="000000"/>
                <w:kern w:val="0"/>
                <w:sz w:val="18"/>
                <w:szCs w:val="18"/>
                <w:u w:val="none"/>
                <w:lang w:val="en-US" w:eastAsia="zh-CN" w:bidi="ar"/>
              </w:rPr>
              <w:t>部门目标实现</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600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D66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A31</w:t>
            </w:r>
            <w:r>
              <w:rPr>
                <w:rFonts w:hint="eastAsia" w:ascii="宋体" w:hAnsi="宋体" w:eastAsia="宋体" w:cs="宋体"/>
                <w:i w:val="0"/>
                <w:iCs w:val="0"/>
                <w:color w:val="000000"/>
                <w:kern w:val="0"/>
                <w:sz w:val="18"/>
                <w:szCs w:val="18"/>
                <w:u w:val="none"/>
                <w:lang w:val="en-US" w:eastAsia="zh-CN" w:bidi="ar"/>
              </w:rPr>
              <w:t>房屋租赁按时收缴</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D5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2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考察房屋租赁按时收缴的达成情况。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C56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①房屋租金是否按时足额收取；②收取租金是否及时上缴财政。</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218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CA7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财务账及《电子缴款书查询》，2023年共上缴财政房屋租赁收入241.20万元。收取的租金均及时上缴财政。但存在个别房屋租金收取不及时问题。如租户苏荣华年租金为15万元，2023年仅收取11.25万元，未及时足额收取。根据评分规则，该指标得分=5*50%=2.5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B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r>
      <w:tr w14:paraId="2E856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ED1EE">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BA78C">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B11ED">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C2401">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E64A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A32</w:t>
            </w:r>
            <w:r>
              <w:rPr>
                <w:rFonts w:hint="eastAsia" w:ascii="宋体" w:hAnsi="宋体" w:eastAsia="宋体" w:cs="宋体"/>
                <w:i w:val="0"/>
                <w:iCs w:val="0"/>
                <w:color w:val="000000"/>
                <w:kern w:val="0"/>
                <w:sz w:val="18"/>
                <w:szCs w:val="18"/>
                <w:u w:val="none"/>
                <w:lang w:val="en-US" w:eastAsia="zh-CN" w:bidi="ar"/>
              </w:rPr>
              <w:t>举办文化活动完成率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69BE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C0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考察举办文化活动场次的完成情况。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582F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举办文化活动完成率=（完成举办的文化活动场次/目标活动场次）×100%。目标活动场次指财政部门批复的本年度该项目产出指标。</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000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得分=指标分值*举办文化活动完成率</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F96B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2023年项目绩效目标表，本年度举办文化活动场次产出指标为≥600次。市文广旅局提供的2023年目标任务完成情况，本年度文化馆以线下线上相结合的方式组织开展的50余场文化活动；组织公益活动及公益课堂36次；组织了义马市第十四届樱桃文化艺术活动等26场线上线下文化活动，并督促指导各街道办事处开展文化文艺活动16场。共计举办活动128场。举办文化活动完成率=128/600*100%=21.33%。根据评分规则，该指标得分=5*21.33%=1.07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D48B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1.07</w:t>
            </w:r>
          </w:p>
        </w:tc>
      </w:tr>
      <w:tr w14:paraId="46074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B62EB">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6B507">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4101A">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43960">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43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A33</w:t>
            </w:r>
            <w:r>
              <w:rPr>
                <w:rFonts w:hint="eastAsia" w:ascii="宋体" w:hAnsi="宋体" w:eastAsia="宋体" w:cs="宋体"/>
                <w:i w:val="0"/>
                <w:iCs w:val="0"/>
                <w:color w:val="000000"/>
                <w:kern w:val="0"/>
                <w:sz w:val="18"/>
                <w:szCs w:val="18"/>
                <w:u w:val="none"/>
                <w:lang w:val="en-US" w:eastAsia="zh-CN" w:bidi="ar"/>
              </w:rPr>
              <w:t>双馆免费开放次数完成率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7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0E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考察图书馆、美术馆免费开放次数的完成情况。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829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双馆免费开放次数完成率=（实际开</w:t>
            </w:r>
            <w:r>
              <w:rPr>
                <w:rFonts w:hint="eastAsia" w:ascii="宋体" w:hAnsi="宋体" w:cs="宋体"/>
                <w:i w:val="0"/>
                <w:iCs w:val="0"/>
                <w:color w:val="000000"/>
                <w:kern w:val="0"/>
                <w:sz w:val="18"/>
                <w:szCs w:val="18"/>
                <w:u w:val="none"/>
                <w:lang w:val="en-US" w:eastAsia="zh-CN" w:bidi="ar"/>
              </w:rPr>
              <w:t>放</w:t>
            </w:r>
            <w:r>
              <w:rPr>
                <w:rFonts w:hint="eastAsia" w:ascii="宋体" w:hAnsi="宋体" w:eastAsia="宋体" w:cs="宋体"/>
                <w:i w:val="0"/>
                <w:iCs w:val="0"/>
                <w:color w:val="000000"/>
                <w:kern w:val="0"/>
                <w:sz w:val="18"/>
                <w:szCs w:val="18"/>
                <w:u w:val="none"/>
                <w:lang w:val="en-US" w:eastAsia="zh-CN" w:bidi="ar"/>
              </w:rPr>
              <w:t>次数/目标开放场次）×100%。目标开放场次指财政部门批复的本年度该项目产出指标。</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042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得分=指标分值*双馆免费开放次数完成率</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69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2023年项目绩效目标表，本年度双馆免费开放次数产出指标为≥220次。2023年义马市两馆实行上午8:30-12:00，下午2:30-6:00全年无节假日免费对市民开放。双馆免费开放次数完成率为100%。根据评价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26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349F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DF6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管理效率</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221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5CE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B1</w:t>
            </w:r>
            <w:r>
              <w:rPr>
                <w:rFonts w:hint="eastAsia" w:ascii="宋体" w:hAnsi="宋体" w:eastAsia="宋体" w:cs="宋体"/>
                <w:i w:val="0"/>
                <w:iCs w:val="0"/>
                <w:color w:val="000000"/>
                <w:kern w:val="0"/>
                <w:sz w:val="18"/>
                <w:szCs w:val="18"/>
                <w:u w:val="none"/>
                <w:lang w:val="en-US" w:eastAsia="zh-CN" w:bidi="ar"/>
              </w:rPr>
              <w:t>预算管理</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6F3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36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B11</w:t>
            </w:r>
            <w:r>
              <w:rPr>
                <w:rFonts w:hint="eastAsia" w:ascii="宋体" w:hAnsi="宋体" w:eastAsia="宋体" w:cs="宋体"/>
                <w:i w:val="0"/>
                <w:iCs w:val="0"/>
                <w:color w:val="000000"/>
                <w:kern w:val="0"/>
                <w:sz w:val="18"/>
                <w:szCs w:val="18"/>
                <w:u w:val="none"/>
                <w:lang w:val="en-US" w:eastAsia="zh-CN" w:bidi="ar"/>
              </w:rPr>
              <w:t>预算编制完整性</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00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EA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反映部门年度预算编制的科学性、规范性。</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737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①收入预算编制是否足额，是否将所有部门预算收入全部编入收入预算；②支出预算编制是否科学，是否是人员经费按标准、日常公用经费按定额、专项经费按项目分别编制。</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6E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16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①市文广旅局收入预算编制</w:t>
            </w:r>
            <w:r>
              <w:rPr>
                <w:rFonts w:hint="eastAsia" w:ascii="宋体" w:hAnsi="宋体" w:cs="宋体"/>
                <w:i w:val="0"/>
                <w:iCs w:val="0"/>
                <w:color w:val="000000"/>
                <w:kern w:val="0"/>
                <w:sz w:val="18"/>
                <w:szCs w:val="18"/>
                <w:u w:val="none"/>
                <w:lang w:val="en-US" w:eastAsia="zh-CN" w:bidi="ar"/>
              </w:rPr>
              <w:t>合理</w:t>
            </w:r>
            <w:r>
              <w:rPr>
                <w:rFonts w:hint="eastAsia" w:ascii="宋体" w:hAnsi="宋体" w:eastAsia="宋体" w:cs="宋体"/>
                <w:i w:val="0"/>
                <w:iCs w:val="0"/>
                <w:color w:val="000000"/>
                <w:kern w:val="0"/>
                <w:sz w:val="18"/>
                <w:szCs w:val="18"/>
                <w:u w:val="none"/>
                <w:lang w:val="en-US" w:eastAsia="zh-CN" w:bidi="ar"/>
              </w:rPr>
              <w:t>；②市文广旅局支出预算编制科学，根据评分规则，该指标得</w:t>
            </w:r>
            <w:r>
              <w:rPr>
                <w:rFonts w:hint="eastAsia" w:ascii="宋体" w:hAnsi="宋体" w:cs="宋体"/>
                <w:i w:val="0"/>
                <w:iCs w:val="0"/>
                <w:color w:val="000000"/>
                <w:kern w:val="0"/>
                <w:sz w:val="18"/>
                <w:szCs w:val="18"/>
                <w:u w:val="none"/>
                <w:lang w:val="en-US" w:eastAsia="zh-CN" w:bidi="ar"/>
              </w:rPr>
              <w:t>满</w:t>
            </w:r>
            <w:r>
              <w:rPr>
                <w:rFonts w:hint="eastAsia" w:ascii="宋体" w:hAnsi="宋体" w:eastAsia="宋体" w:cs="宋体"/>
                <w:i w:val="0"/>
                <w:iCs w:val="0"/>
                <w:color w:val="000000"/>
                <w:kern w:val="0"/>
                <w:sz w:val="18"/>
                <w:szCs w:val="18"/>
                <w:u w:val="none"/>
                <w:lang w:val="en-US" w:eastAsia="zh-CN" w:bidi="ar"/>
              </w:rPr>
              <w:t>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C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r>
      <w:tr w14:paraId="70200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82DAC">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EBD55A">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EF1DF">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F1220">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6E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B12</w:t>
            </w:r>
            <w:r>
              <w:rPr>
                <w:rFonts w:hint="eastAsia" w:ascii="宋体" w:hAnsi="宋体" w:eastAsia="宋体" w:cs="宋体"/>
                <w:i w:val="0"/>
                <w:iCs w:val="0"/>
                <w:color w:val="000000"/>
                <w:kern w:val="0"/>
                <w:sz w:val="18"/>
                <w:szCs w:val="18"/>
                <w:u w:val="none"/>
                <w:lang w:val="en-US" w:eastAsia="zh-CN" w:bidi="ar"/>
              </w:rPr>
              <w:t>预算执行率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03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8A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反映部门年度预算执行情况。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4A8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1E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预算执行率为≥90%得满分，每降低1%，扣5%，扣完为止。</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16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根据市文广旅局提供的2023年决算报表，部门预算完成数为1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097.64万元，调整预算数为1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777.42万元，预算执行率=（1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097.64/1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777.42）*100%=61.75%。根据评分规则，该指标得分=2-2*（90-61.75）*5%=0分。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3F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14:paraId="271E5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B2C35">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D5FBE">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366B7">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C2CBB">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C7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B13</w:t>
            </w:r>
            <w:r>
              <w:rPr>
                <w:rFonts w:hint="eastAsia" w:ascii="宋体" w:hAnsi="宋体" w:eastAsia="宋体" w:cs="宋体"/>
                <w:i w:val="0"/>
                <w:iCs w:val="0"/>
                <w:color w:val="000000"/>
                <w:kern w:val="0"/>
                <w:sz w:val="18"/>
                <w:szCs w:val="18"/>
                <w:u w:val="none"/>
                <w:lang w:val="en-US" w:eastAsia="zh-CN" w:bidi="ar"/>
              </w:rPr>
              <w:t>预算调整率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AC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DD7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反映部门年度预算调整情况。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258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调整率=（预算调整数/年初预算数）×100%。其中，预算调整数：部门（单位）在本年度内涉及预算的追加、追减或结构调整的资金总和（因落实国家政策、发生不可抗力、上级部门或本级党委政府临时交办而产生的调整除外）</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B1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预算调整率为≤20%得满分，每增加1%，扣5%的指标分值，扣完为止。</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B79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市文广旅局2023年初预算数为1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480.64万元，预算调整数为296.78万元，预算调整率=296.78/1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480.64*100%=20.04%，根据评分规则，该指标得分=2-2*（20.04-20）*5%=2分。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1B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E6CC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E6751">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9DEBE">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3708F">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3C395">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6B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B14</w:t>
            </w:r>
            <w:r>
              <w:rPr>
                <w:rFonts w:hint="eastAsia" w:ascii="宋体" w:hAnsi="宋体" w:eastAsia="宋体" w:cs="宋体"/>
                <w:i w:val="0"/>
                <w:iCs w:val="0"/>
                <w:color w:val="000000"/>
                <w:kern w:val="0"/>
                <w:sz w:val="18"/>
                <w:szCs w:val="18"/>
                <w:u w:val="none"/>
                <w:lang w:val="en-US" w:eastAsia="zh-CN" w:bidi="ar"/>
              </w:rPr>
              <w:t>结转结余率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B9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F2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反映部门年度预算结转结余情况。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B38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E1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结转结余率≤10%得满分；每增加1%扣指标分值的5%，扣完为止。</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7F9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根据市文广旅局提供的2023年决算报表，部门年末结转结余总额为0万元，调整预算数为1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777.42万元，结转结余率=0。根据评分规则，该指标得满分。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3C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E50E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10516">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D5438">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D23F3">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2468F">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DC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B15</w:t>
            </w:r>
            <w:r>
              <w:rPr>
                <w:rFonts w:hint="eastAsia" w:ascii="宋体" w:hAnsi="宋体" w:eastAsia="宋体" w:cs="宋体"/>
                <w:i w:val="0"/>
                <w:iCs w:val="0"/>
                <w:color w:val="000000"/>
                <w:kern w:val="0"/>
                <w:sz w:val="18"/>
                <w:szCs w:val="18"/>
                <w:u w:val="none"/>
                <w:lang w:val="en-US" w:eastAsia="zh-CN" w:bidi="ar"/>
              </w:rPr>
              <w:t>部门决算编报质量</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FE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E7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反映本部门决算编报情况。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D18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①决算编报是否符合相关法律法规；②部门决算编报的单位范围和资金范围是否符合相关要求。</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D3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E76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市文广旅局2023年决算报表符合相关法律法规；编报的单位范围和资金范围符合相关要求。该指标得</w:t>
            </w:r>
            <w:r>
              <w:rPr>
                <w:rFonts w:hint="eastAsia" w:ascii="宋体" w:hAnsi="宋体" w:cs="宋体"/>
                <w:i w:val="0"/>
                <w:iCs w:val="0"/>
                <w:color w:val="000000"/>
                <w:kern w:val="0"/>
                <w:sz w:val="18"/>
                <w:szCs w:val="18"/>
                <w:u w:val="none"/>
                <w:lang w:val="en-US" w:eastAsia="zh-CN" w:bidi="ar"/>
              </w:rPr>
              <w:t>满</w:t>
            </w:r>
            <w:r>
              <w:rPr>
                <w:rFonts w:hint="eastAsia" w:ascii="宋体" w:hAnsi="宋体" w:eastAsia="宋体" w:cs="宋体"/>
                <w:i w:val="0"/>
                <w:iCs w:val="0"/>
                <w:color w:val="000000"/>
                <w:kern w:val="0"/>
                <w:sz w:val="18"/>
                <w:szCs w:val="18"/>
                <w:u w:val="none"/>
                <w:lang w:val="en-US" w:eastAsia="zh-CN" w:bidi="ar"/>
              </w:rPr>
              <w:t>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6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r>
      <w:tr w14:paraId="69647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350C0">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3DBB3">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1C9B3">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50C14">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0F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B16</w:t>
            </w:r>
            <w:r>
              <w:rPr>
                <w:rFonts w:hint="eastAsia" w:ascii="宋体" w:hAnsi="宋体" w:eastAsia="宋体" w:cs="宋体"/>
                <w:i w:val="0"/>
                <w:iCs w:val="0"/>
                <w:color w:val="000000"/>
                <w:kern w:val="0"/>
                <w:sz w:val="18"/>
                <w:szCs w:val="18"/>
                <w:u w:val="none"/>
                <w:lang w:val="en-US" w:eastAsia="zh-CN" w:bidi="ar"/>
              </w:rPr>
              <w:t>预决算公开</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B15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D1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反映按照政府信息公开有关规定，公开相关预决算信息。</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6B5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①按规定及时公开部门预算和决算情况；②公开内容符合规定要求。</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E2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22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①市文广旅局2023年部门预算已于2023年3月在义马市政府网站上公开，2023年部门决算已于2024年10月在义马市政府网站上公开；②公开的2023年预算、决算内容完整，符合规定要求。根据评分规则，该指标得满分。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CD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1213D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62640">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D9EF3">
            <w:pPr>
              <w:jc w:val="center"/>
              <w:rPr>
                <w:rFonts w:hint="eastAsia" w:ascii="宋体" w:hAnsi="宋体" w:eastAsia="宋体" w:cs="宋体"/>
                <w:i w:val="0"/>
                <w:iCs w:val="0"/>
                <w:color w:val="000000"/>
                <w:sz w:val="18"/>
                <w:szCs w:val="18"/>
                <w:u w:val="none"/>
              </w:rPr>
            </w:pP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FCF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B2</w:t>
            </w:r>
            <w:r>
              <w:rPr>
                <w:rFonts w:hint="eastAsia" w:ascii="宋体" w:hAnsi="宋体" w:eastAsia="宋体" w:cs="宋体"/>
                <w:i w:val="0"/>
                <w:iCs w:val="0"/>
                <w:color w:val="000000"/>
                <w:kern w:val="0"/>
                <w:sz w:val="18"/>
                <w:szCs w:val="18"/>
                <w:u w:val="none"/>
                <w:lang w:val="en-US" w:eastAsia="zh-CN" w:bidi="ar"/>
              </w:rPr>
              <w:t>绩效管理</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699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38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B21</w:t>
            </w:r>
            <w:r>
              <w:rPr>
                <w:rFonts w:hint="eastAsia" w:ascii="宋体" w:hAnsi="宋体" w:eastAsia="宋体" w:cs="宋体"/>
                <w:i w:val="0"/>
                <w:iCs w:val="0"/>
                <w:color w:val="000000"/>
                <w:kern w:val="0"/>
                <w:sz w:val="18"/>
                <w:szCs w:val="18"/>
                <w:u w:val="none"/>
                <w:lang w:val="en-US" w:eastAsia="zh-CN" w:bidi="ar"/>
              </w:rPr>
              <w:t>绩效目标科学性</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70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33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反映部门整体绩效目标设定的依据是否充分、目标是否合理。</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772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部门整体绩效目标依据国家、省级法律法规、国民经济社会发展的总体规划设定，与部门工作职责、战略目标或中长期规划、行业发展客观需求相符；②绩效指标明确、具体、清晰和可衡量；③与部门年度的任务数或计划数相对应；④与本年度部门预算资金相匹配；⑤是否公开。</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EF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要素①②③④⑤各占指标分值的20%。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0C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要素②部分绩效指标设置不够明确、具体、清晰，不具有可衡量性，如：产出指标设置为：“重点工作任务完成”年度指标值</w:t>
            </w:r>
            <w:r>
              <w:rPr>
                <w:rStyle w:val="36"/>
                <w:rFonts w:hint="eastAsia" w:ascii="宋体" w:hAnsi="宋体" w:eastAsia="宋体" w:cs="宋体"/>
                <w:sz w:val="18"/>
                <w:szCs w:val="18"/>
                <w:lang w:val="en-US" w:eastAsia="zh-CN" w:bidi="ar"/>
              </w:rPr>
              <w:t>&gt;</w:t>
            </w:r>
            <w:r>
              <w:rPr>
                <w:rStyle w:val="37"/>
                <w:rFonts w:hint="eastAsia" w:ascii="宋体" w:hAnsi="宋体" w:eastAsia="宋体" w:cs="宋体"/>
                <w:sz w:val="18"/>
                <w:szCs w:val="18"/>
                <w:lang w:val="en-US" w:eastAsia="zh-CN" w:bidi="ar"/>
              </w:rPr>
              <w:t>98%，“履职目标实现”年度指标值&gt;98%，未细分重点工作任务及履职目标，并设置清晰可衡量的指标值。根据评分规则，该指标得分=2-2*20%=1.6分。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49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r>
      <w:tr w14:paraId="680B8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AFF1C">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A4CBC">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24C43">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CB696">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4B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B22</w:t>
            </w:r>
            <w:r>
              <w:rPr>
                <w:rFonts w:hint="eastAsia" w:ascii="宋体" w:hAnsi="宋体" w:eastAsia="宋体" w:cs="宋体"/>
                <w:i w:val="0"/>
                <w:iCs w:val="0"/>
                <w:color w:val="000000"/>
                <w:kern w:val="0"/>
                <w:sz w:val="18"/>
                <w:szCs w:val="18"/>
                <w:u w:val="none"/>
                <w:lang w:val="en-US" w:eastAsia="zh-CN" w:bidi="ar"/>
              </w:rPr>
              <w:t>绩效监控完成率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EF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640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反映部门年度绩效监控工作完成情况。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EED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对部门整体履职和重点项目按规定进行绩效监控，并形成绩效运行监控表、监控报告等监控成果。绩效监控完成率=按要求实施绩效监控的项目数量/应实施绩效监控项目总数</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433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得分等于指标分值×绩效监控完成率</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3D4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文广旅局对部门整体履职和13个重点项目进行绩效监控，形成绩效运行监控表，但未形成监控报告等监控成果。2023年经批复的部门预算共有25个重点项目，进行绩效监控的仅13个项目，绩效监控完成率=13/25*100%=52%。根据评价规则，该指标得分=2*52%=1.04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66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r>
      <w:tr w14:paraId="340C4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D6E22">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2EA62">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A0178">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C2AE1D">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A7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B23</w:t>
            </w:r>
            <w:r>
              <w:rPr>
                <w:rFonts w:hint="eastAsia" w:ascii="宋体" w:hAnsi="宋体" w:eastAsia="宋体" w:cs="宋体"/>
                <w:i w:val="0"/>
                <w:iCs w:val="0"/>
                <w:color w:val="000000"/>
                <w:kern w:val="0"/>
                <w:sz w:val="18"/>
                <w:szCs w:val="18"/>
                <w:u w:val="none"/>
                <w:lang w:val="en-US" w:eastAsia="zh-CN" w:bidi="ar"/>
              </w:rPr>
              <w:t>项目绩效自评完成率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B1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7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反映部门项目年度绩效自评工作完成情况。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60A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部门（单位）按要求实施绩效自评的项目数量占应实施绩效自评项目总数的比重。绩效自评完成率=已完成评价项目数量/部门项目总数×100%</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723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得分等于指标分值×绩效自评完成率</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CEB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2023年经批复的部门预算共有25个重点项目，进行绩效自评的项目个数为14个，绩效自评完成率=14/25*100%=56%。根据评价规则，该指标得分=2*56%=1.12分。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5B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r>
      <w:tr w14:paraId="574CF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FE5F4">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B2E37">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15246">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19436">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68C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B24</w:t>
            </w:r>
            <w:r>
              <w:rPr>
                <w:rFonts w:hint="eastAsia" w:ascii="宋体" w:hAnsi="宋体" w:eastAsia="宋体" w:cs="宋体"/>
                <w:i w:val="0"/>
                <w:iCs w:val="0"/>
                <w:color w:val="000000"/>
                <w:kern w:val="0"/>
                <w:sz w:val="18"/>
                <w:szCs w:val="18"/>
                <w:u w:val="none"/>
                <w:lang w:val="en-US" w:eastAsia="zh-CN" w:bidi="ar"/>
              </w:rPr>
              <w:t>部门整体绩效自评完成率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00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4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反映部门整体年度绩效自评工作完成情况。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DE2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①对部门整体履职完成情况进行绩效自评，并形成自评表</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自评报告等自评成果；②自评表依据充分、真实完整、数据准确；③自评报告等成果依据充分、真实完整、数据准确、分析透彻、逻辑清晰、客观公正。</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62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要素①②③各占指标分值的</w:t>
            </w:r>
            <w:r>
              <w:rPr>
                <w:rFonts w:hint="eastAsia" w:ascii="宋体" w:hAnsi="宋体" w:cs="宋体"/>
                <w:i w:val="0"/>
                <w:iCs w:val="0"/>
                <w:color w:val="000000"/>
                <w:kern w:val="0"/>
                <w:sz w:val="18"/>
                <w:szCs w:val="18"/>
                <w:u w:val="none"/>
                <w:lang w:val="en-US" w:eastAsia="zh-CN" w:bidi="ar"/>
              </w:rPr>
              <w:t>1/3</w:t>
            </w:r>
            <w:r>
              <w:rPr>
                <w:rFonts w:hint="eastAsia" w:ascii="宋体" w:hAnsi="宋体" w:eastAsia="宋体" w:cs="宋体"/>
                <w:i w:val="0"/>
                <w:iCs w:val="0"/>
                <w:color w:val="000000"/>
                <w:kern w:val="0"/>
                <w:sz w:val="18"/>
                <w:szCs w:val="18"/>
                <w:u w:val="none"/>
                <w:lang w:val="en-US" w:eastAsia="zh-CN" w:bidi="ar"/>
              </w:rPr>
              <w:t>。</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674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①市文广旅局对部门整体履职完成情况进行绩效自评，</w:t>
            </w:r>
            <w:r>
              <w:rPr>
                <w:rFonts w:hint="eastAsia" w:ascii="宋体" w:hAnsi="宋体" w:cs="宋体"/>
                <w:i w:val="0"/>
                <w:iCs w:val="0"/>
                <w:color w:val="000000"/>
                <w:kern w:val="0"/>
                <w:sz w:val="18"/>
                <w:szCs w:val="18"/>
                <w:u w:val="none"/>
                <w:lang w:val="en-US" w:eastAsia="zh-CN" w:bidi="ar"/>
              </w:rPr>
              <w:t>并</w:t>
            </w:r>
            <w:r>
              <w:rPr>
                <w:rFonts w:hint="eastAsia" w:ascii="宋体" w:hAnsi="宋体" w:eastAsia="宋体" w:cs="宋体"/>
                <w:i w:val="0"/>
                <w:iCs w:val="0"/>
                <w:color w:val="000000"/>
                <w:kern w:val="0"/>
                <w:sz w:val="18"/>
                <w:szCs w:val="18"/>
                <w:u w:val="none"/>
                <w:lang w:val="en-US" w:eastAsia="zh-CN" w:bidi="ar"/>
              </w:rPr>
              <w:t>形成自评表；②通过查看自评表，存在自评结果流于形式，未根据实际完成情况进行填写，如预算调整率实际完成值填写10%，实际应为20.04%；结转结余率实际完成值填写10%，实际应为0，该要素不得分。③未形成自评报告，未对绩效目标的实际完成情况进行透彻的分析，该要素不得分。根据评分规则，该指标得分=2*</w:t>
            </w:r>
            <w:r>
              <w:rPr>
                <w:rFonts w:hint="eastAsia" w:ascii="宋体" w:hAnsi="宋体" w:cs="宋体"/>
                <w:i w:val="0"/>
                <w:iCs w:val="0"/>
                <w:color w:val="000000"/>
                <w:kern w:val="0"/>
                <w:sz w:val="18"/>
                <w:szCs w:val="18"/>
                <w:u w:val="none"/>
                <w:lang w:val="en-US" w:eastAsia="zh-CN" w:bidi="ar"/>
              </w:rPr>
              <w:t>1/3*1</w:t>
            </w:r>
            <w:r>
              <w:rPr>
                <w:rFonts w:hint="eastAsia" w:ascii="宋体" w:hAnsi="宋体" w:eastAsia="宋体" w:cs="宋体"/>
                <w:i w:val="0"/>
                <w:iCs w:val="0"/>
                <w:color w:val="000000"/>
                <w:kern w:val="0"/>
                <w:sz w:val="18"/>
                <w:szCs w:val="18"/>
                <w:u w:val="none"/>
                <w:lang w:val="en-US" w:eastAsia="zh-CN" w:bidi="ar"/>
              </w:rPr>
              <w:t>=0.</w:t>
            </w:r>
            <w:r>
              <w:rPr>
                <w:rFonts w:hint="eastAsia" w:ascii="宋体" w:hAnsi="宋体" w:cs="宋体"/>
                <w:i w:val="0"/>
                <w:iCs w:val="0"/>
                <w:color w:val="000000"/>
                <w:kern w:val="0"/>
                <w:sz w:val="18"/>
                <w:szCs w:val="18"/>
                <w:u w:val="none"/>
                <w:lang w:val="en-US" w:eastAsia="zh-CN" w:bidi="ar"/>
              </w:rPr>
              <w:t>67</w:t>
            </w:r>
            <w:r>
              <w:rPr>
                <w:rFonts w:hint="eastAsia" w:ascii="宋体" w:hAnsi="宋体" w:eastAsia="宋体" w:cs="宋体"/>
                <w:i w:val="0"/>
                <w:iCs w:val="0"/>
                <w:color w:val="000000"/>
                <w:kern w:val="0"/>
                <w:sz w:val="18"/>
                <w:szCs w:val="18"/>
                <w:u w:val="none"/>
                <w:lang w:val="en-US" w:eastAsia="zh-CN" w:bidi="ar"/>
              </w:rPr>
              <w:t>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B810F">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0.</w:t>
            </w:r>
            <w:r>
              <w:rPr>
                <w:rFonts w:hint="eastAsia" w:ascii="宋体" w:hAnsi="宋体" w:cs="宋体"/>
                <w:i w:val="0"/>
                <w:iCs w:val="0"/>
                <w:color w:val="000000"/>
                <w:kern w:val="0"/>
                <w:sz w:val="18"/>
                <w:szCs w:val="18"/>
                <w:u w:val="none"/>
                <w:lang w:val="en-US" w:eastAsia="zh-CN" w:bidi="ar"/>
              </w:rPr>
              <w:t>67</w:t>
            </w:r>
          </w:p>
        </w:tc>
      </w:tr>
      <w:tr w14:paraId="4689F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9C237">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97AE5">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25B3C">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C99C5">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FD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B25</w:t>
            </w:r>
            <w:r>
              <w:rPr>
                <w:rFonts w:hint="eastAsia" w:ascii="宋体" w:hAnsi="宋体" w:eastAsia="宋体" w:cs="宋体"/>
                <w:i w:val="0"/>
                <w:iCs w:val="0"/>
                <w:color w:val="000000"/>
                <w:kern w:val="0"/>
                <w:sz w:val="18"/>
                <w:szCs w:val="18"/>
                <w:u w:val="none"/>
                <w:lang w:val="en-US" w:eastAsia="zh-CN" w:bidi="ar"/>
              </w:rPr>
              <w:t>评价结果应用率</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6B9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7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反映预算绩效评价结果应用情况。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46E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①部门对绩效监控、单位自评、部门绩效评价和财政重点绩效评价结果应用情况；②绩效评价结果是否向社会公开。</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52F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要素①②各占指标分值的50%。</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AF7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①未见市文广旅局对单位自评、部门绩效评价和财政重点评价结果应用情况；②绩效评价结果未向社会公开。该指标不得分。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8F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14:paraId="3DCEA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0E3F1">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CFC6F">
            <w:pPr>
              <w:jc w:val="center"/>
              <w:rPr>
                <w:rFonts w:hint="eastAsia" w:ascii="宋体" w:hAnsi="宋体" w:eastAsia="宋体" w:cs="宋体"/>
                <w:i w:val="0"/>
                <w:iCs w:val="0"/>
                <w:color w:val="000000"/>
                <w:sz w:val="18"/>
                <w:szCs w:val="18"/>
                <w:u w:val="none"/>
              </w:rPr>
            </w:pP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C09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B3</w:t>
            </w:r>
            <w:r>
              <w:rPr>
                <w:rFonts w:hint="eastAsia" w:ascii="宋体" w:hAnsi="宋体" w:eastAsia="宋体" w:cs="宋体"/>
                <w:i w:val="0"/>
                <w:iCs w:val="0"/>
                <w:color w:val="000000"/>
                <w:kern w:val="0"/>
                <w:sz w:val="18"/>
                <w:szCs w:val="18"/>
                <w:u w:val="none"/>
                <w:lang w:val="en-US" w:eastAsia="zh-CN" w:bidi="ar"/>
              </w:rPr>
              <w:t>资产管理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F0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F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B31</w:t>
            </w:r>
            <w:r>
              <w:rPr>
                <w:rFonts w:hint="eastAsia" w:ascii="宋体" w:hAnsi="宋体" w:eastAsia="宋体" w:cs="宋体"/>
                <w:i w:val="0"/>
                <w:iCs w:val="0"/>
                <w:color w:val="000000"/>
                <w:kern w:val="0"/>
                <w:sz w:val="18"/>
                <w:szCs w:val="18"/>
                <w:u w:val="none"/>
                <w:lang w:val="en-US" w:eastAsia="zh-CN" w:bidi="ar"/>
              </w:rPr>
              <w:t>资产管理规范性</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52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C14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反映部门年度资产管理的规范性情况。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3DF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合法、合规、完整地建立健全资产管理制度；②资产保存妥当、定期对固定资产进行清查，清查资料保存完整，没有因管理不当发生资产损失和丢失的情况；③资产使用规范，不存在未经批准擅自出租、出借资产、长期闲置等情况；④资产处置规范，不存在不按要求进行报批或资产不公开处置行为。</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94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要素①②③④各占指标分值的25%。</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74B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①市文广旅局制订有完善的资产管理制度；②市文广旅局2023年未按制度规定对固定资产进行盘点，该要素不得分；③市文广旅局房屋出租</w:t>
            </w:r>
            <w:r>
              <w:rPr>
                <w:rFonts w:hint="eastAsia" w:ascii="宋体" w:hAnsi="宋体" w:cs="宋体"/>
                <w:i w:val="0"/>
                <w:iCs w:val="0"/>
                <w:color w:val="000000"/>
                <w:kern w:val="0"/>
                <w:sz w:val="18"/>
                <w:szCs w:val="18"/>
                <w:u w:val="none"/>
                <w:lang w:val="en-US" w:eastAsia="zh-CN" w:bidi="ar"/>
              </w:rPr>
              <w:t>行为</w:t>
            </w:r>
            <w:r>
              <w:rPr>
                <w:rFonts w:hint="eastAsia" w:ascii="宋体" w:hAnsi="宋体" w:eastAsia="宋体" w:cs="宋体"/>
                <w:i w:val="0"/>
                <w:iCs w:val="0"/>
                <w:color w:val="000000"/>
                <w:kern w:val="0"/>
                <w:sz w:val="18"/>
                <w:szCs w:val="18"/>
                <w:u w:val="none"/>
                <w:lang w:val="en-US" w:eastAsia="zh-CN" w:bidi="ar"/>
              </w:rPr>
              <w:t>未经财政审批、未进行评估和公开招租，该要素不得分；④2023年市文广旅局无资产处置行为。根据评分规则，该指标得分=4*25%*2=2分。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7C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2DCC2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66098">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47F58">
            <w:pPr>
              <w:jc w:val="center"/>
              <w:rPr>
                <w:rFonts w:hint="eastAsia" w:ascii="宋体" w:hAnsi="宋体" w:eastAsia="宋体" w:cs="宋体"/>
                <w:i w:val="0"/>
                <w:iCs w:val="0"/>
                <w:color w:val="000000"/>
                <w:sz w:val="18"/>
                <w:szCs w:val="18"/>
                <w:u w:val="none"/>
              </w:rPr>
            </w:pP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8AF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B4</w:t>
            </w:r>
            <w:r>
              <w:rPr>
                <w:rFonts w:hint="eastAsia" w:ascii="宋体" w:hAnsi="宋体" w:eastAsia="宋体" w:cs="宋体"/>
                <w:i w:val="0"/>
                <w:iCs w:val="0"/>
                <w:color w:val="000000"/>
                <w:kern w:val="0"/>
                <w:sz w:val="18"/>
                <w:szCs w:val="18"/>
                <w:u w:val="none"/>
                <w:lang w:val="en-US" w:eastAsia="zh-CN" w:bidi="ar"/>
              </w:rPr>
              <w:t>财务管理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2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2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B41</w:t>
            </w:r>
            <w:r>
              <w:rPr>
                <w:rFonts w:hint="eastAsia" w:ascii="宋体" w:hAnsi="宋体" w:eastAsia="宋体" w:cs="宋体"/>
                <w:i w:val="0"/>
                <w:iCs w:val="0"/>
                <w:color w:val="000000"/>
                <w:kern w:val="0"/>
                <w:sz w:val="18"/>
                <w:szCs w:val="18"/>
                <w:u w:val="none"/>
                <w:lang w:val="en-US" w:eastAsia="zh-CN" w:bidi="ar"/>
              </w:rPr>
              <w:t>财务管理规范性</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14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2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反映部门相关财务管理规范性和执行有效性的情况。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4AC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合法、合规、完整地建立健全预算管理制度、财务管理制度、采购管理制度、合同管理制度等办法、制度；②资金的拨付和使用有完整的审批程序和手续，符合部门预算批复的用途；③财务核算符合国家财经法规和财务管理制度及专项资金管理有关规定。</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20B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每发现一处财务管理不规范处，扣指标分的10%</w:t>
            </w:r>
            <w:r>
              <w:rPr>
                <w:rFonts w:hint="eastAsia" w:ascii="宋体" w:hAnsi="宋体" w:eastAsia="宋体" w:cs="宋体"/>
                <w:i w:val="0"/>
                <w:iCs w:val="0"/>
                <w:color w:val="000000"/>
                <w:kern w:val="0"/>
                <w:sz w:val="18"/>
                <w:szCs w:val="18"/>
                <w:u w:val="none"/>
                <w:lang w:val="en-US" w:eastAsia="zh-CN" w:bidi="ar"/>
              </w:rPr>
              <w:t>。</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B3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存在超人员数量购置执法服装问题，义马市文化市场综合行政执法大队列支购置8人执法服装2.94万元。经查，该单位人员编制7人，2023年实有在职人数3人。②2023年，市文广旅局向义马市广播电视信息网络有限公司借款91.20万元，未见财政审批资料，列支“其他商品和服务支出”，应计未计往来科目。根据评分规则，该指标得分=4</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10%*2</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3.2</w:t>
            </w:r>
            <w:r>
              <w:rPr>
                <w:rFonts w:hint="eastAsia" w:ascii="宋体" w:hAnsi="宋体" w:eastAsia="宋体" w:cs="宋体"/>
                <w:i w:val="0"/>
                <w:iCs w:val="0"/>
                <w:color w:val="000000"/>
                <w:kern w:val="0"/>
                <w:sz w:val="18"/>
                <w:szCs w:val="18"/>
                <w:u w:val="none"/>
                <w:lang w:val="en-US" w:eastAsia="zh-CN" w:bidi="ar"/>
              </w:rPr>
              <w:t>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0610">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3.2</w:t>
            </w:r>
          </w:p>
        </w:tc>
      </w:tr>
      <w:tr w14:paraId="1E715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1E0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w:t>
            </w:r>
            <w:r>
              <w:rPr>
                <w:rFonts w:hint="eastAsia" w:ascii="宋体" w:hAnsi="宋体" w:eastAsia="宋体" w:cs="宋体"/>
                <w:i w:val="0"/>
                <w:iCs w:val="0"/>
                <w:color w:val="000000"/>
                <w:kern w:val="0"/>
                <w:sz w:val="18"/>
                <w:szCs w:val="18"/>
                <w:u w:val="none"/>
                <w:lang w:val="en-US" w:eastAsia="zh-CN" w:bidi="ar"/>
              </w:rPr>
              <w:t>社会效应</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6D2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04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C1</w:t>
            </w:r>
            <w:r>
              <w:rPr>
                <w:rFonts w:hint="eastAsia" w:ascii="宋体" w:hAnsi="宋体" w:eastAsia="宋体" w:cs="宋体"/>
                <w:i w:val="0"/>
                <w:iCs w:val="0"/>
                <w:color w:val="000000"/>
                <w:kern w:val="0"/>
                <w:sz w:val="18"/>
                <w:szCs w:val="18"/>
                <w:u w:val="none"/>
                <w:lang w:val="en-US" w:eastAsia="zh-CN" w:bidi="ar"/>
              </w:rPr>
              <w:t>经济效益</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D9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5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C11</w:t>
            </w:r>
            <w:r>
              <w:rPr>
                <w:rFonts w:hint="eastAsia" w:ascii="宋体" w:hAnsi="宋体" w:eastAsia="宋体" w:cs="宋体"/>
                <w:i w:val="0"/>
                <w:iCs w:val="0"/>
                <w:color w:val="000000"/>
                <w:kern w:val="0"/>
                <w:sz w:val="18"/>
                <w:szCs w:val="18"/>
                <w:u w:val="none"/>
                <w:lang w:val="en-US" w:eastAsia="zh-CN" w:bidi="ar"/>
              </w:rPr>
              <w:t>国有资产对外有偿使用收入增长</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EA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6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考察国有资产对外有偿使用收入的增长情况。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52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2023年国有资产对外有偿使用收入不低于2022年。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38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2023年国有资产对外有偿使用收入不低于2022年得满分，否则不得分。</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72F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根据市文广旅局账面及非税系统查询，2023年收取并上缴租金241.20万元，2022年收取并上缴租金102.58万元。根据评分规则，该指标得满分。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1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r>
      <w:tr w14:paraId="51049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92D42">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01A9E">
            <w:pPr>
              <w:jc w:val="center"/>
              <w:rPr>
                <w:rFonts w:hint="eastAsia" w:ascii="宋体" w:hAnsi="宋体" w:eastAsia="宋体" w:cs="宋体"/>
                <w:i w:val="0"/>
                <w:iCs w:val="0"/>
                <w:color w:val="000000"/>
                <w:sz w:val="18"/>
                <w:szCs w:val="18"/>
                <w:u w:val="none"/>
              </w:rPr>
            </w:pP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523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C2</w:t>
            </w:r>
            <w:r>
              <w:rPr>
                <w:rFonts w:hint="eastAsia" w:ascii="宋体" w:hAnsi="宋体" w:eastAsia="宋体" w:cs="宋体"/>
                <w:i w:val="0"/>
                <w:iCs w:val="0"/>
                <w:color w:val="000000"/>
                <w:kern w:val="0"/>
                <w:sz w:val="18"/>
                <w:szCs w:val="18"/>
                <w:u w:val="none"/>
                <w:lang w:val="en-US" w:eastAsia="zh-CN" w:bidi="ar"/>
              </w:rPr>
              <w:t>社会效益</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052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743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C21</w:t>
            </w:r>
            <w:r>
              <w:rPr>
                <w:rFonts w:hint="eastAsia" w:ascii="宋体" w:hAnsi="宋体" w:eastAsia="宋体" w:cs="宋体"/>
                <w:i w:val="0"/>
                <w:iCs w:val="0"/>
                <w:color w:val="000000"/>
                <w:kern w:val="0"/>
                <w:sz w:val="18"/>
                <w:szCs w:val="18"/>
                <w:u w:val="none"/>
                <w:lang w:val="en-US" w:eastAsia="zh-CN" w:bidi="ar"/>
              </w:rPr>
              <w:t>促进旅游行业繁荣有序发展</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F7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0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反映部门在促进旅游行业繁荣有序发展方面的工作成效。</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E57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①做好全市旅游资源调查和重要旅游资源开发规划工作；②大力发展乡村文化休闲游，构建全域旅游新格局；③做好洛阳旅游年票和其他节庆旅游推介工作。</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42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要素①②③各占指标分值的1/3。</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464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2023年，市文广旅局通过鼓励社会力量参与，精心制作了手绘版义马旅游地图，并在第十四届大樱桃文化艺术活动盛大开幕前推出，为省内外游客提供了游义线路支持；积极对接金榜文旅集团，赴中牟考察“只有河南 电影小镇”项目运营情况，围绕义马文化优势及文旅产业特色探索双方合作模式；②积极响应上级政策，制定出台文旅奖补办法，鼓励支持农家乐发展，围绕义马城市特色开发了义马“自然风光游”“红色古迹游”“吃喝玩乐游”等特色文化旅游线路。③扩大了洛阳旅游年卡办理、服务范围，鼓励星级酒店、旅行社等企业采取预售、发售年卡等形式开展经营。市文广旅局通过落实扶持政策、优化营商环境等方式，进一步激发文旅市场活力。促进了旅游行业繁荣有序发展。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2F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9FFB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B316A">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C82E9">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E83C6">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8EDC3">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7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C22</w:t>
            </w:r>
            <w:r>
              <w:rPr>
                <w:rFonts w:hint="eastAsia" w:ascii="宋体" w:hAnsi="宋体" w:eastAsia="宋体" w:cs="宋体"/>
                <w:i w:val="0"/>
                <w:iCs w:val="0"/>
                <w:color w:val="000000"/>
                <w:kern w:val="0"/>
                <w:sz w:val="18"/>
                <w:szCs w:val="18"/>
                <w:u w:val="none"/>
                <w:lang w:val="en-US" w:eastAsia="zh-CN" w:bidi="ar"/>
              </w:rPr>
              <w:t>丰富群众文化生活</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1B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59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反映部门举办各类社会文化艺术活动，丰富群众文化生活方面的工作成效。</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CFF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通过线上线下举办各类社会文化艺术活动，丰富群众的文化生活。</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763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每发现一处影响社会效益发挥的情况，扣指标分值的20%，扣完为止。</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1D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图书馆全年采购图书3000册、征订期刊报纸93种，整理分类上架图书1000册，共接待读者3.1万人次，流通图书3.6万册。文化馆作为国家一级文化馆，以线下线上相结合的方式组织开展了50余场文化活动；组织公益活动及公益课堂36次；市文广旅局组织了义马市第十四届樱桃文化艺术活动等26场线上线下文化活动，并督促指导各街道办事处开展文化文艺活动16场。</w:t>
            </w:r>
            <w:r>
              <w:rPr>
                <w:rFonts w:hint="eastAsia" w:ascii="宋体" w:hAnsi="宋体" w:cs="宋体"/>
                <w:i w:val="0"/>
                <w:iCs w:val="0"/>
                <w:color w:val="000000"/>
                <w:kern w:val="0"/>
                <w:sz w:val="18"/>
                <w:szCs w:val="18"/>
                <w:u w:val="none"/>
                <w:lang w:val="en-US" w:eastAsia="zh-CN" w:bidi="ar"/>
              </w:rPr>
              <w:t>对</w:t>
            </w:r>
            <w:r>
              <w:rPr>
                <w:rFonts w:hint="eastAsia" w:ascii="宋体" w:hAnsi="宋体" w:eastAsia="宋体" w:cs="宋体"/>
                <w:i w:val="0"/>
                <w:iCs w:val="0"/>
                <w:color w:val="000000"/>
                <w:kern w:val="0"/>
                <w:sz w:val="18"/>
                <w:szCs w:val="18"/>
                <w:u w:val="none"/>
                <w:lang w:val="en-US" w:eastAsia="zh-CN" w:bidi="ar"/>
              </w:rPr>
              <w:t>丰富群众的文化生活</w:t>
            </w:r>
            <w:r>
              <w:rPr>
                <w:rFonts w:hint="eastAsia" w:ascii="宋体" w:hAnsi="宋体" w:cs="宋体"/>
                <w:i w:val="0"/>
                <w:iCs w:val="0"/>
                <w:color w:val="000000"/>
                <w:kern w:val="0"/>
                <w:sz w:val="18"/>
                <w:szCs w:val="18"/>
                <w:u w:val="none"/>
                <w:lang w:val="en-US" w:eastAsia="zh-CN" w:bidi="ar"/>
              </w:rPr>
              <w:t>产生了积极的影响</w:t>
            </w:r>
            <w:r>
              <w:rPr>
                <w:rFonts w:hint="eastAsia" w:ascii="宋体" w:hAnsi="宋体" w:eastAsia="宋体" w:cs="宋体"/>
                <w:i w:val="0"/>
                <w:iCs w:val="0"/>
                <w:color w:val="000000"/>
                <w:kern w:val="0"/>
                <w:sz w:val="18"/>
                <w:szCs w:val="18"/>
                <w:u w:val="none"/>
                <w:lang w:val="en-US" w:eastAsia="zh-CN" w:bidi="ar"/>
              </w:rPr>
              <w:t>。但因举办文化活动场次未达到预期产出目标≥600次，一定程度上</w:t>
            </w:r>
            <w:r>
              <w:rPr>
                <w:rFonts w:hint="eastAsia" w:ascii="宋体" w:hAnsi="宋体" w:cs="宋体"/>
                <w:i w:val="0"/>
                <w:iCs w:val="0"/>
                <w:color w:val="000000"/>
                <w:kern w:val="0"/>
                <w:sz w:val="18"/>
                <w:szCs w:val="18"/>
                <w:u w:val="none"/>
                <w:lang w:val="en-US" w:eastAsia="zh-CN" w:bidi="ar"/>
              </w:rPr>
              <w:t>影响了</w:t>
            </w:r>
            <w:r>
              <w:rPr>
                <w:rFonts w:hint="eastAsia" w:ascii="宋体" w:hAnsi="宋体" w:eastAsia="宋体" w:cs="宋体"/>
                <w:i w:val="0"/>
                <w:iCs w:val="0"/>
                <w:color w:val="000000"/>
                <w:kern w:val="0"/>
                <w:sz w:val="18"/>
                <w:szCs w:val="18"/>
                <w:u w:val="none"/>
                <w:lang w:val="en-US" w:eastAsia="zh-CN" w:bidi="ar"/>
              </w:rPr>
              <w:t>社会效益的发挥。根据评分规则，该指标得分=5-5*20%=4分。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5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40D3E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D8724">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38B4F">
            <w:pPr>
              <w:jc w:val="center"/>
              <w:rPr>
                <w:rFonts w:hint="eastAsia" w:ascii="宋体" w:hAnsi="宋体" w:eastAsia="宋体" w:cs="宋体"/>
                <w:i w:val="0"/>
                <w:iCs w:val="0"/>
                <w:color w:val="000000"/>
                <w:sz w:val="18"/>
                <w:szCs w:val="18"/>
                <w:u w:val="none"/>
              </w:rPr>
            </w:pP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949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C3</w:t>
            </w:r>
            <w:r>
              <w:rPr>
                <w:rFonts w:hint="eastAsia" w:ascii="宋体" w:hAnsi="宋体" w:eastAsia="宋体" w:cs="宋体"/>
                <w:i w:val="0"/>
                <w:iCs w:val="0"/>
                <w:color w:val="000000"/>
                <w:kern w:val="0"/>
                <w:sz w:val="18"/>
                <w:szCs w:val="18"/>
                <w:u w:val="none"/>
                <w:lang w:val="en-US" w:eastAsia="zh-CN" w:bidi="ar"/>
              </w:rPr>
              <w:t>满意度</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A8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39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C31</w:t>
            </w:r>
            <w:r>
              <w:rPr>
                <w:rFonts w:hint="eastAsia" w:ascii="宋体" w:hAnsi="宋体" w:eastAsia="宋体" w:cs="宋体"/>
                <w:i w:val="0"/>
                <w:iCs w:val="0"/>
                <w:color w:val="000000"/>
                <w:kern w:val="0"/>
                <w:sz w:val="18"/>
                <w:szCs w:val="18"/>
                <w:u w:val="none"/>
                <w:lang w:val="en-US" w:eastAsia="zh-CN" w:bidi="ar"/>
              </w:rPr>
              <w:t>外部监督部门评价</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B5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9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考察人大、纪检监察、财政、审计、媒体等外部监督部门对于部门履职工作的满意度。</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B0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纪检监察部门、财政部门、审计部门、信访部门等外部监督部门未发现违规违法等相关问题（大清查问题、热线问题等）及负面评价，舆论媒体无相关负面报道。</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114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每发现一个问题或负面评价扣</w:t>
            </w: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0%，扣完为止。</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8C3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市委第一巡察组巡察市文化广电和旅游局党组情况的反馈意见》（义巡〔2023〕30号），2023年市委第一巡察组对市文广旅局党组开展了常规巡察暨乡村振兴领域专项巡察，巡察发现市文广旅局存在“学习贯彻习近平新时代中国特色社会主义思想不深入，党组核心作用发挥不充分”等五个方面问题。根据评分规则，该指标得分</w:t>
            </w:r>
            <w:r>
              <w:rPr>
                <w:rFonts w:hint="eastAsia" w:ascii="宋体" w:hAnsi="宋体" w:cs="宋体"/>
                <w:i w:val="0"/>
                <w:iCs w:val="0"/>
                <w:color w:val="000000"/>
                <w:kern w:val="0"/>
                <w:sz w:val="18"/>
                <w:szCs w:val="18"/>
                <w:u w:val="none"/>
                <w:lang w:val="en-US" w:eastAsia="zh-CN" w:bidi="ar"/>
              </w:rPr>
              <w:t>=4-4*10%*5=2分</w:t>
            </w:r>
            <w:r>
              <w:rPr>
                <w:rFonts w:hint="eastAsia" w:ascii="宋体" w:hAnsi="宋体" w:eastAsia="宋体" w:cs="宋体"/>
                <w:i w:val="0"/>
                <w:iCs w:val="0"/>
                <w:color w:val="000000"/>
                <w:kern w:val="0"/>
                <w:sz w:val="18"/>
                <w:szCs w:val="18"/>
                <w:u w:val="none"/>
                <w:lang w:val="en-US" w:eastAsia="zh-CN" w:bidi="ar"/>
              </w:rPr>
              <w:t>。</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0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r>
      <w:tr w14:paraId="7B885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164C3">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FC88E">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95AEF">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BA9EA">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86F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C32</w:t>
            </w:r>
            <w:r>
              <w:rPr>
                <w:rFonts w:hint="eastAsia" w:ascii="宋体" w:hAnsi="宋体" w:eastAsia="宋体" w:cs="宋体"/>
                <w:i w:val="0"/>
                <w:iCs w:val="0"/>
                <w:color w:val="000000"/>
                <w:kern w:val="0"/>
                <w:sz w:val="18"/>
                <w:szCs w:val="18"/>
                <w:u w:val="none"/>
                <w:lang w:val="en-US" w:eastAsia="zh-CN" w:bidi="ar"/>
              </w:rPr>
              <w:t>服务群众满意度</w:t>
            </w: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6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91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反映市内文化场馆服务群众对文广旅局工作的满意程度。</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D54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数据通过问卷调查的方式获得，用百分比衡量。受益群众满意度的目标值≥90%</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A8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满意度达到90%得满分，每降低1%扣除5%指标分值，扣完为止。</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E4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次评价根据部门实施内容，设定“文化活动演出场次满意度”“文化场馆免费开放时间满意度”“文化场馆公益课堂、藏书、展品丰富程度满意度”等6个问题，向市内文化场馆服务群众发放满意度问卷调查，共收回答卷184份，经统计分析，群众总体满意度99.59%。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E5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68F4F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C8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D</w:t>
            </w:r>
            <w:r>
              <w:rPr>
                <w:rFonts w:hint="eastAsia" w:ascii="宋体" w:hAnsi="宋体" w:eastAsia="宋体" w:cs="宋体"/>
                <w:i w:val="0"/>
                <w:iCs w:val="0"/>
                <w:color w:val="000000"/>
                <w:kern w:val="0"/>
                <w:sz w:val="18"/>
                <w:szCs w:val="18"/>
                <w:u w:val="none"/>
                <w:lang w:val="en-US" w:eastAsia="zh-CN" w:bidi="ar"/>
              </w:rPr>
              <w:t>可持续性</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29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6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D1</w:t>
            </w:r>
            <w:r>
              <w:rPr>
                <w:rFonts w:hint="eastAsia" w:ascii="宋体" w:hAnsi="宋体" w:eastAsia="宋体" w:cs="宋体"/>
                <w:i w:val="0"/>
                <w:iCs w:val="0"/>
                <w:color w:val="000000"/>
                <w:kern w:val="0"/>
                <w:sz w:val="18"/>
                <w:szCs w:val="18"/>
                <w:u w:val="none"/>
                <w:lang w:val="en-US" w:eastAsia="zh-CN" w:bidi="ar"/>
              </w:rPr>
              <w:t>体制机制改革</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AF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2D9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D11</w:t>
            </w:r>
            <w:r>
              <w:rPr>
                <w:rFonts w:hint="eastAsia" w:ascii="宋体" w:hAnsi="宋体" w:eastAsia="宋体" w:cs="宋体"/>
                <w:i w:val="0"/>
                <w:iCs w:val="0"/>
                <w:color w:val="000000"/>
                <w:kern w:val="0"/>
                <w:sz w:val="18"/>
                <w:szCs w:val="18"/>
                <w:u w:val="none"/>
                <w:lang w:val="en-US" w:eastAsia="zh-CN" w:bidi="ar"/>
              </w:rPr>
              <w:t>体制机制改革成效</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EB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C36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反映本部门体制机制改革对部门可持续发展的支撑情况。</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23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①部门组织机构健全且分工明确；②与地方之间协同合作、行业指导等工作有效开展；③各类行政审批工作完成及时有效。</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854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①②③各占1/3权重分，各评分要点，符合得满分，否则不得分。</w:t>
            </w:r>
          </w:p>
        </w:tc>
        <w:tc>
          <w:tcPr>
            <w:tcW w:w="4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EEB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①市文广旅局部门组织机构健全且分工明确；②与地方之间协同合作、行业指导等工作有效开展；③各类行政审批工作完成及时有效。根据评分规则，该指标得满分。</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BA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962B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0C15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09AB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992B9">
            <w:pPr>
              <w:jc w:val="center"/>
              <w:rPr>
                <w:rFonts w:hint="eastAsia" w:ascii="宋体" w:hAnsi="宋体" w:eastAsia="宋体" w:cs="宋体"/>
                <w:b/>
                <w:bCs/>
                <w:i w:val="0"/>
                <w:iCs w:val="0"/>
                <w:color w:val="000000"/>
                <w:sz w:val="18"/>
                <w:szCs w:val="18"/>
                <w:u w:val="none"/>
              </w:rPr>
            </w:pP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1E98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0B8FA">
            <w:pPr>
              <w:jc w:val="center"/>
              <w:rPr>
                <w:rFonts w:hint="eastAsia" w:ascii="宋体" w:hAnsi="宋体" w:eastAsia="宋体" w:cs="宋体"/>
                <w:b/>
                <w:bCs/>
                <w:i w:val="0"/>
                <w:iCs w:val="0"/>
                <w:color w:val="000000"/>
                <w:sz w:val="18"/>
                <w:szCs w:val="18"/>
                <w:u w:val="none"/>
              </w:rPr>
            </w:pP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AA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E8E5">
            <w:pPr>
              <w:jc w:val="center"/>
              <w:rPr>
                <w:rFonts w:hint="eastAsia" w:ascii="宋体" w:hAnsi="宋体" w:eastAsia="宋体" w:cs="宋体"/>
                <w:b/>
                <w:bCs/>
                <w:i w:val="0"/>
                <w:iCs w:val="0"/>
                <w:color w:val="000000"/>
                <w:sz w:val="18"/>
                <w:szCs w:val="18"/>
                <w:u w:val="none"/>
              </w:rPr>
            </w:pPr>
          </w:p>
        </w:tc>
        <w:tc>
          <w:tcPr>
            <w:tcW w:w="2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7F549">
            <w:pPr>
              <w:jc w:val="center"/>
              <w:rPr>
                <w:rFonts w:hint="eastAsia" w:ascii="宋体" w:hAnsi="宋体" w:eastAsia="宋体" w:cs="宋体"/>
                <w:b/>
                <w:bCs/>
                <w:i w:val="0"/>
                <w:iCs w:val="0"/>
                <w:color w:val="000000"/>
                <w:sz w:val="18"/>
                <w:szCs w:val="18"/>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35214">
            <w:pPr>
              <w:jc w:val="center"/>
              <w:rPr>
                <w:rFonts w:hint="eastAsia" w:ascii="宋体" w:hAnsi="宋体" w:eastAsia="宋体" w:cs="宋体"/>
                <w:b/>
                <w:bCs/>
                <w:i w:val="0"/>
                <w:iCs w:val="0"/>
                <w:color w:val="000000"/>
                <w:sz w:val="18"/>
                <w:szCs w:val="18"/>
                <w:u w:val="none"/>
              </w:rPr>
            </w:pPr>
          </w:p>
        </w:tc>
        <w:tc>
          <w:tcPr>
            <w:tcW w:w="4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2FAAD">
            <w:pPr>
              <w:jc w:val="center"/>
              <w:rPr>
                <w:rFonts w:hint="eastAsia" w:ascii="宋体" w:hAnsi="宋体" w:eastAsia="宋体" w:cs="宋体"/>
                <w:b/>
                <w:bCs/>
                <w:i w:val="0"/>
                <w:iCs w:val="0"/>
                <w:color w:val="000000"/>
                <w:sz w:val="18"/>
                <w:szCs w:val="18"/>
                <w:u w:val="none"/>
              </w:rPr>
            </w:pP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D0543">
            <w:pPr>
              <w:keepNext w:val="0"/>
              <w:keepLines w:val="0"/>
              <w:widowControl/>
              <w:suppressLineNumbers w:val="0"/>
              <w:jc w:val="center"/>
              <w:textAlignment w:val="center"/>
              <w:rPr>
                <w:rFonts w:hint="default" w:ascii="宋体" w:hAnsi="宋体" w:eastAsia="宋体" w:cs="宋体"/>
                <w:b/>
                <w:bCs/>
                <w:i w:val="0"/>
                <w:iCs w:val="0"/>
                <w:color w:val="000000"/>
                <w:sz w:val="18"/>
                <w:szCs w:val="18"/>
                <w:u w:val="none"/>
                <w:lang w:val="en-US"/>
              </w:rPr>
            </w:pPr>
            <w:r>
              <w:rPr>
                <w:rFonts w:hint="eastAsia" w:ascii="宋体" w:hAnsi="宋体" w:cs="宋体"/>
                <w:b/>
                <w:bCs/>
                <w:i w:val="0"/>
                <w:iCs w:val="0"/>
                <w:color w:val="000000"/>
                <w:kern w:val="0"/>
                <w:sz w:val="18"/>
                <w:szCs w:val="18"/>
                <w:u w:val="none"/>
                <w:lang w:val="en-US" w:eastAsia="zh-CN" w:bidi="ar"/>
              </w:rPr>
              <w:t>80.00</w:t>
            </w:r>
          </w:p>
        </w:tc>
      </w:tr>
    </w:tbl>
    <w:p w14:paraId="6DC133BE">
      <w:pPr>
        <w:pStyle w:val="6"/>
        <w:jc w:val="both"/>
        <w:rPr>
          <w:rFonts w:hint="eastAsia" w:ascii="宋体" w:hAnsi="宋体" w:eastAsia="宋体" w:cs="宋体"/>
          <w:b/>
          <w:bCs/>
          <w:kern w:val="0"/>
          <w:sz w:val="28"/>
          <w:szCs w:val="28"/>
        </w:rPr>
      </w:pPr>
    </w:p>
    <w:sectPr>
      <w:headerReference r:id="rId12" w:type="default"/>
      <w:footerReference r:id="rId13" w:type="default"/>
      <w:pgSz w:w="16838" w:h="11906" w:orient="landscape"/>
      <w:pgMar w:top="1134" w:right="850" w:bottom="850" w:left="850" w:header="1134" w:footer="567"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GB2312">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B1003">
    <w:pPr>
      <w:pStyle w:val="9"/>
      <w:ind w:firstLine="0" w:firstLineChars="0"/>
      <w:rPr>
        <w:rFonts w:hint="default" w:ascii="仿宋_GB2312" w:hAnsi="仿宋_GB2312" w:eastAsia="仿宋_GB2312" w:cs="仿宋_GB2312"/>
        <w:kern w:val="2"/>
        <w:sz w:val="21"/>
        <w:szCs w:val="21"/>
        <w:lang w:val="en-US" w:eastAsia="zh-CN" w:bidi="ar-SA"/>
      </w:rPr>
    </w:pPr>
    <w:r>
      <w:rPr>
        <w:rFonts w:hint="default" w:ascii="仿宋_GB2312" w:hAnsi="仿宋_GB2312" w:eastAsia="仿宋_GB2312" w:cs="仿宋_GB2312"/>
        <w:kern w:val="2"/>
        <w:sz w:val="21"/>
        <w:szCs w:val="21"/>
        <w:lang w:val="en-US" w:eastAsia="zh-CN" w:bidi="ar-SA"/>
      </w:rPr>
      <w:pict>
        <v:line id="直接连接符 2" o:spid="_x0000_s4101" o:spt="20" style="position:absolute;left:0pt;margin-left:-1.95pt;margin-top:-0.45pt;height:0.05pt;width:422.7pt;z-index:251659264;mso-width-relative:page;mso-height-relative:page;" filled="f" stroked="t" coordsize="21600,21600" o:gfxdata="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g&#10;Umtn0QAAAAYBAAAPAAAAAAAAAAEAIAAAACIAAABkcnMvZG93bnJldi54bWxQSwECFAAUAAAACACH&#10;TuJAVpv8kfIBAADmAwAADgAAAAAAAAABACAAAAAgAQAAZHJzL2Uyb0RvYy54bWxQSwUGAAAAAAYA&#10;BgBZAQAAhAUAAAAA&#10;">
          <v:path arrowok="t"/>
          <v:fill on="f" focussize="0,0"/>
          <v:stroke weight="0.5pt" color="#000000" joinstyle="round"/>
          <v:imagedata o:title=""/>
          <o:lock v:ext="edit" aspectratio="f"/>
        </v:line>
      </w:pict>
    </w:r>
    <w:r>
      <w:rPr>
        <w:rFonts w:hint="eastAsia" w:ascii="仿宋_GB2312" w:hAnsi="仿宋_GB2312" w:eastAsia="仿宋_GB2312" w:cs="仿宋_GB2312"/>
        <w:kern w:val="2"/>
        <w:sz w:val="21"/>
        <w:szCs w:val="21"/>
        <w:lang w:val="en-US" w:eastAsia="zh-CN" w:bidi="ar-SA"/>
      </w:rPr>
      <w:t>河南光大会计师事务所有限公司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D03E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F9F6C">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0700A">
    <w:pPr>
      <w:pStyle w:val="9"/>
      <w:pBdr>
        <w:top w:val="single" w:color="auto" w:sz="4" w:space="1"/>
      </w:pBdr>
      <w:rPr>
        <w:rFonts w:ascii="仿宋_GB2312" w:hAnsi="仿宋_GB2312" w:eastAsia="仿宋_GB2312" w:cs="仿宋_GB2312"/>
        <w:sz w:val="21"/>
        <w:szCs w:val="21"/>
      </w:rPr>
    </w:pPr>
    <w:r>
      <w:rPr>
        <w:rFonts w:hint="eastAsia" w:ascii="仿宋_GB2312" w:hAnsi="仿宋_GB2312" w:eastAsia="仿宋_GB2312" w:cs="仿宋_GB2312"/>
        <w:sz w:val="21"/>
        <w:szCs w:val="21"/>
      </w:rPr>
      <w:t>河南光大会计师事务所有限公司</w:t>
    </w:r>
  </w:p>
  <w:p w14:paraId="46C21895">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EA481">
    <w:pPr>
      <w:pStyle w:val="9"/>
      <w:pBdr>
        <w:top w:val="single" w:color="auto" w:sz="4" w:space="1"/>
      </w:pBdr>
      <w:rPr>
        <w:rFonts w:ascii="仿宋_GB2312" w:hAnsi="仿宋_GB2312" w:eastAsia="仿宋_GB2312" w:cs="仿宋_GB2312"/>
        <w:sz w:val="21"/>
        <w:szCs w:val="21"/>
      </w:rPr>
    </w:pPr>
    <w:r>
      <w:rPr>
        <w:rFonts w:hint="eastAsia" w:ascii="仿宋_GB2312" w:hAnsi="仿宋_GB2312" w:eastAsia="仿宋_GB2312" w:cs="仿宋_GB2312"/>
        <w:kern w:val="2"/>
        <w:sz w:val="21"/>
        <w:szCs w:val="18"/>
        <w:lang w:val="en-US" w:eastAsia="zh-CN" w:bidi="ar-SA"/>
      </w:rPr>
      <w:pict>
        <v:rect id="文本框 2" o:spid="_x0000_s4102" o:spt="1"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36B49484">
                <w:pPr>
                  <w:pStyle w:val="9"/>
                </w:pPr>
                <w:r>
                  <w:fldChar w:fldCharType="begin"/>
                </w:r>
                <w:r>
                  <w:instrText xml:space="preserve"> PAGE  \* MERGEFORMAT </w:instrText>
                </w:r>
                <w:r>
                  <w:fldChar w:fldCharType="separate"/>
                </w:r>
                <w:r>
                  <w:t>11</w:t>
                </w:r>
                <w:r>
                  <w:fldChar w:fldCharType="end"/>
                </w:r>
              </w:p>
            </w:txbxContent>
          </v:textbox>
        </v:rect>
      </w:pict>
    </w:r>
    <w:r>
      <w:rPr>
        <w:rFonts w:hint="eastAsia" w:ascii="仿宋_GB2312" w:hAnsi="仿宋_GB2312" w:eastAsia="仿宋_GB2312" w:cs="仿宋_GB2312"/>
        <w:sz w:val="21"/>
        <w:szCs w:val="21"/>
      </w:rPr>
      <w:t>河南光大会计师事务所有限公司</w:t>
    </w:r>
  </w:p>
  <w:p w14:paraId="3D7F1E75">
    <w:pPr>
      <w:pStyle w:val="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5F386">
    <w:pPr>
      <w:pStyle w:val="9"/>
    </w:pPr>
    <w:r>
      <w:rPr>
        <w:sz w:val="18"/>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14B0F01C">
                <w:pPr>
                  <w:pStyle w:val="9"/>
                </w:pPr>
                <w:r>
                  <w:fldChar w:fldCharType="begin"/>
                </w:r>
                <w:r>
                  <w:instrText xml:space="preserve"> PAGE  \* MERGEFORMAT </w:instrText>
                </w:r>
                <w:r>
                  <w:fldChar w:fldCharType="separate"/>
                </w:r>
                <w:r>
                  <w:t>17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87765">
    <w:pPr>
      <w:pStyle w:val="10"/>
      <w:ind w:firstLine="360"/>
      <w:jc w:val="right"/>
    </w:pPr>
  </w:p>
  <w:p w14:paraId="0AF2CE08">
    <w:pPr>
      <w:pStyle w:val="10"/>
      <w:ind w:firstLine="420"/>
      <w:jc w:val="right"/>
      <w:rPr>
        <w:rFonts w:hint="default" w:eastAsia="仿宋_GB2312"/>
        <w:sz w:val="21"/>
        <w:szCs w:val="21"/>
        <w:lang w:val="en-US" w:eastAsia="zh-CN"/>
      </w:rPr>
    </w:pPr>
    <w:r>
      <w:rPr>
        <w:rFonts w:hint="eastAsia" w:ascii="仿宋_GB2312" w:hAnsi="仿宋_GB2312" w:eastAsia="仿宋_GB2312" w:cs="仿宋_GB2312"/>
        <w:sz w:val="21"/>
        <w:szCs w:val="21"/>
        <w:lang w:val="en-US" w:eastAsia="zh-CN"/>
      </w:rPr>
      <w:t>义马市文化广电和旅游局2023年度部门整体支出绩效评价报告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3298E">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71C26">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9B5EC">
    <w:pPr>
      <w:pStyle w:val="10"/>
      <w:pBdr>
        <w:bottom w:val="single" w:color="auto" w:sz="4" w:space="0"/>
      </w:pBdr>
      <w:tabs>
        <w:tab w:val="left" w:pos="2610"/>
      </w:tabs>
      <w:jc w:val="right"/>
      <w:rPr>
        <w:rFonts w:ascii="仿宋_GB2312" w:hAnsi="仿宋_GB2312" w:eastAsia="仿宋_GB2312" w:cs="仿宋_GB2312"/>
        <w:sz w:val="21"/>
        <w:szCs w:val="21"/>
      </w:rPr>
    </w:pPr>
    <w:r>
      <w:rPr>
        <w:rFonts w:hint="eastAsia" w:ascii="仿宋_GB2312" w:hAnsi="仿宋_GB2312" w:eastAsia="仿宋_GB2312" w:cs="仿宋_GB2312"/>
        <w:sz w:val="21"/>
        <w:szCs w:val="21"/>
        <w:lang w:eastAsia="zh-CN"/>
      </w:rPr>
      <w:t>义马市文化广电和旅游局2023</w:t>
    </w:r>
    <w:r>
      <w:rPr>
        <w:rFonts w:hint="eastAsia" w:ascii="仿宋_GB2312" w:hAnsi="仿宋_GB2312" w:eastAsia="仿宋_GB2312" w:cs="仿宋_GB2312"/>
        <w:sz w:val="21"/>
        <w:szCs w:val="21"/>
      </w:rPr>
      <w:t>年度部门整体支出绩效评价报告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C30E2">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0000000C"/>
    <w:multiLevelType w:val="multilevel"/>
    <w:tmpl w:val="0000000C"/>
    <w:lvl w:ilvl="0" w:tentative="0">
      <w:start w:val="1"/>
      <w:numFmt w:val="chineseCountingThousand"/>
      <w:pStyle w:val="2"/>
      <w:lvlText w:val="(%1)"/>
      <w:lvlJc w:val="left"/>
      <w:pPr>
        <w:ind w:left="1788" w:hanging="108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0000000D"/>
    <w:multiLevelType w:val="multilevel"/>
    <w:tmpl w:val="0000000D"/>
    <w:lvl w:ilvl="0" w:tentative="0">
      <w:start w:val="1"/>
      <w:numFmt w:val="decimal"/>
      <w:pStyle w:val="3"/>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ZiMGY1ZjYwYzY0NjIyNzlmODI5ZmQ2ZjBmNDgwODUifQ=="/>
    <w:docVar w:name="KSO_WPS_MARK_KEY" w:val="e20d146c-a953-4c97-88cf-e5540773fef9"/>
  </w:docVars>
  <w:rsids>
    <w:rsidRoot w:val="00000000"/>
    <w:rsid w:val="000609B4"/>
    <w:rsid w:val="003F23CE"/>
    <w:rsid w:val="00621C19"/>
    <w:rsid w:val="007775B8"/>
    <w:rsid w:val="00C9029A"/>
    <w:rsid w:val="00E13486"/>
    <w:rsid w:val="01380A17"/>
    <w:rsid w:val="01541EA9"/>
    <w:rsid w:val="01C20BC1"/>
    <w:rsid w:val="01FF7ADB"/>
    <w:rsid w:val="02111B48"/>
    <w:rsid w:val="02720839"/>
    <w:rsid w:val="02EE14D6"/>
    <w:rsid w:val="03047442"/>
    <w:rsid w:val="038E4946"/>
    <w:rsid w:val="040618DA"/>
    <w:rsid w:val="041651F4"/>
    <w:rsid w:val="04351B1E"/>
    <w:rsid w:val="04704F8E"/>
    <w:rsid w:val="04932C9E"/>
    <w:rsid w:val="04A70542"/>
    <w:rsid w:val="055D018D"/>
    <w:rsid w:val="0571302A"/>
    <w:rsid w:val="06316315"/>
    <w:rsid w:val="066A1827"/>
    <w:rsid w:val="067F6A97"/>
    <w:rsid w:val="06EC048E"/>
    <w:rsid w:val="077566D6"/>
    <w:rsid w:val="07886409"/>
    <w:rsid w:val="07B94814"/>
    <w:rsid w:val="07C1191B"/>
    <w:rsid w:val="081D17C5"/>
    <w:rsid w:val="08235902"/>
    <w:rsid w:val="08E27D9B"/>
    <w:rsid w:val="0991119A"/>
    <w:rsid w:val="09BA2AC6"/>
    <w:rsid w:val="09D04097"/>
    <w:rsid w:val="0A5627EE"/>
    <w:rsid w:val="0B501CD6"/>
    <w:rsid w:val="0CA50F09"/>
    <w:rsid w:val="0CB87790"/>
    <w:rsid w:val="0DB02216"/>
    <w:rsid w:val="0EA0228A"/>
    <w:rsid w:val="0ED76A9C"/>
    <w:rsid w:val="0EFE52CB"/>
    <w:rsid w:val="0F625791"/>
    <w:rsid w:val="0FBC7598"/>
    <w:rsid w:val="0FC30926"/>
    <w:rsid w:val="0FCD4AF0"/>
    <w:rsid w:val="108300B5"/>
    <w:rsid w:val="11186A50"/>
    <w:rsid w:val="11301A3D"/>
    <w:rsid w:val="113D2012"/>
    <w:rsid w:val="117546BA"/>
    <w:rsid w:val="11D474AD"/>
    <w:rsid w:val="11E626AA"/>
    <w:rsid w:val="126A53F9"/>
    <w:rsid w:val="128B0721"/>
    <w:rsid w:val="13161C63"/>
    <w:rsid w:val="138C2EFD"/>
    <w:rsid w:val="13C157E4"/>
    <w:rsid w:val="13F54E26"/>
    <w:rsid w:val="145E6E6F"/>
    <w:rsid w:val="14F57B73"/>
    <w:rsid w:val="152B36D2"/>
    <w:rsid w:val="15783F61"/>
    <w:rsid w:val="159348F7"/>
    <w:rsid w:val="15AC59B8"/>
    <w:rsid w:val="15B639F0"/>
    <w:rsid w:val="15C50828"/>
    <w:rsid w:val="16D72F09"/>
    <w:rsid w:val="17231CAA"/>
    <w:rsid w:val="173C2D6C"/>
    <w:rsid w:val="17BB1514"/>
    <w:rsid w:val="19A64A85"/>
    <w:rsid w:val="19D12942"/>
    <w:rsid w:val="1AFD2812"/>
    <w:rsid w:val="1B944F25"/>
    <w:rsid w:val="1C093B64"/>
    <w:rsid w:val="1CD04682"/>
    <w:rsid w:val="1CDB6B83"/>
    <w:rsid w:val="1E164317"/>
    <w:rsid w:val="1E2F362A"/>
    <w:rsid w:val="1E3B64D0"/>
    <w:rsid w:val="1E3E561C"/>
    <w:rsid w:val="1E7F253B"/>
    <w:rsid w:val="1EB83620"/>
    <w:rsid w:val="1F234F3D"/>
    <w:rsid w:val="1FD20711"/>
    <w:rsid w:val="1FF40688"/>
    <w:rsid w:val="20943C19"/>
    <w:rsid w:val="2096173F"/>
    <w:rsid w:val="21274A8D"/>
    <w:rsid w:val="212900D9"/>
    <w:rsid w:val="21D95FBE"/>
    <w:rsid w:val="21EC25B0"/>
    <w:rsid w:val="226118D9"/>
    <w:rsid w:val="22930A12"/>
    <w:rsid w:val="22B91715"/>
    <w:rsid w:val="22D60519"/>
    <w:rsid w:val="23222DCB"/>
    <w:rsid w:val="23243032"/>
    <w:rsid w:val="23B51EDC"/>
    <w:rsid w:val="242B03F0"/>
    <w:rsid w:val="244514B2"/>
    <w:rsid w:val="24A501A2"/>
    <w:rsid w:val="250C285C"/>
    <w:rsid w:val="26644489"/>
    <w:rsid w:val="2757205A"/>
    <w:rsid w:val="28926C90"/>
    <w:rsid w:val="28F263D7"/>
    <w:rsid w:val="292C2C40"/>
    <w:rsid w:val="29724362"/>
    <w:rsid w:val="297E7214"/>
    <w:rsid w:val="298C7B83"/>
    <w:rsid w:val="2A0B4F4C"/>
    <w:rsid w:val="2A363856"/>
    <w:rsid w:val="2AFB6D6E"/>
    <w:rsid w:val="2C932FD6"/>
    <w:rsid w:val="2CB27900"/>
    <w:rsid w:val="2D0637A8"/>
    <w:rsid w:val="2E5D564A"/>
    <w:rsid w:val="2EEF4DF6"/>
    <w:rsid w:val="2F034443"/>
    <w:rsid w:val="2F265152"/>
    <w:rsid w:val="2FEC3129"/>
    <w:rsid w:val="301F34FF"/>
    <w:rsid w:val="302A3C52"/>
    <w:rsid w:val="3102072B"/>
    <w:rsid w:val="310331C5"/>
    <w:rsid w:val="316136A3"/>
    <w:rsid w:val="31BE38B5"/>
    <w:rsid w:val="3244724D"/>
    <w:rsid w:val="326F1DF0"/>
    <w:rsid w:val="32EC24A6"/>
    <w:rsid w:val="32F976AE"/>
    <w:rsid w:val="334B0167"/>
    <w:rsid w:val="33843679"/>
    <w:rsid w:val="33D62126"/>
    <w:rsid w:val="35006043"/>
    <w:rsid w:val="35113350"/>
    <w:rsid w:val="353F3CFB"/>
    <w:rsid w:val="354457B6"/>
    <w:rsid w:val="358B3EE4"/>
    <w:rsid w:val="364F61C0"/>
    <w:rsid w:val="368C2F70"/>
    <w:rsid w:val="36D83621"/>
    <w:rsid w:val="36F6488E"/>
    <w:rsid w:val="37781747"/>
    <w:rsid w:val="38D17360"/>
    <w:rsid w:val="38F20681"/>
    <w:rsid w:val="38F8669B"/>
    <w:rsid w:val="390908A8"/>
    <w:rsid w:val="39790B1B"/>
    <w:rsid w:val="39FA6443"/>
    <w:rsid w:val="3AEC66D3"/>
    <w:rsid w:val="3D0820C4"/>
    <w:rsid w:val="3EEF4CE9"/>
    <w:rsid w:val="3F065BE0"/>
    <w:rsid w:val="3F12748C"/>
    <w:rsid w:val="3F6011D8"/>
    <w:rsid w:val="3F6D69F9"/>
    <w:rsid w:val="40187964"/>
    <w:rsid w:val="402266F3"/>
    <w:rsid w:val="41306BEE"/>
    <w:rsid w:val="41947C26"/>
    <w:rsid w:val="41AF045B"/>
    <w:rsid w:val="423B0B3A"/>
    <w:rsid w:val="42606531"/>
    <w:rsid w:val="42ED2FE9"/>
    <w:rsid w:val="434F5D25"/>
    <w:rsid w:val="44BD176A"/>
    <w:rsid w:val="45B147A1"/>
    <w:rsid w:val="462705C0"/>
    <w:rsid w:val="46C2478C"/>
    <w:rsid w:val="46DC584E"/>
    <w:rsid w:val="46DE2A7F"/>
    <w:rsid w:val="47143A30"/>
    <w:rsid w:val="479E6FA7"/>
    <w:rsid w:val="48272AF9"/>
    <w:rsid w:val="482A7DE6"/>
    <w:rsid w:val="48702E73"/>
    <w:rsid w:val="48B12D0A"/>
    <w:rsid w:val="496B2EB9"/>
    <w:rsid w:val="498E6BA8"/>
    <w:rsid w:val="49D15412"/>
    <w:rsid w:val="49F64E79"/>
    <w:rsid w:val="4A45195C"/>
    <w:rsid w:val="4A5E5ECC"/>
    <w:rsid w:val="4A8A736F"/>
    <w:rsid w:val="4AAE7501"/>
    <w:rsid w:val="4AF55130"/>
    <w:rsid w:val="4B944949"/>
    <w:rsid w:val="4C4023DB"/>
    <w:rsid w:val="4CFD02CC"/>
    <w:rsid w:val="4DC5236A"/>
    <w:rsid w:val="4E0F475B"/>
    <w:rsid w:val="4EED611E"/>
    <w:rsid w:val="4F6E525C"/>
    <w:rsid w:val="4FD33566"/>
    <w:rsid w:val="508D6D0A"/>
    <w:rsid w:val="50EA454E"/>
    <w:rsid w:val="51121E6C"/>
    <w:rsid w:val="5124051D"/>
    <w:rsid w:val="512D6CA6"/>
    <w:rsid w:val="513E69F6"/>
    <w:rsid w:val="515D5C50"/>
    <w:rsid w:val="5177571D"/>
    <w:rsid w:val="51A72EFC"/>
    <w:rsid w:val="51F415AC"/>
    <w:rsid w:val="5202174E"/>
    <w:rsid w:val="528A0854"/>
    <w:rsid w:val="52B96A43"/>
    <w:rsid w:val="53042501"/>
    <w:rsid w:val="532A3526"/>
    <w:rsid w:val="5392306A"/>
    <w:rsid w:val="53DA63CD"/>
    <w:rsid w:val="54014B46"/>
    <w:rsid w:val="541303D5"/>
    <w:rsid w:val="5469426E"/>
    <w:rsid w:val="547E6196"/>
    <w:rsid w:val="55012924"/>
    <w:rsid w:val="556C2493"/>
    <w:rsid w:val="557E5D22"/>
    <w:rsid w:val="559B4E77"/>
    <w:rsid w:val="559D43FA"/>
    <w:rsid w:val="55BA66A9"/>
    <w:rsid w:val="56222B52"/>
    <w:rsid w:val="56CB4F97"/>
    <w:rsid w:val="57603931"/>
    <w:rsid w:val="588C0756"/>
    <w:rsid w:val="58F060C0"/>
    <w:rsid w:val="595E20F3"/>
    <w:rsid w:val="5A4E03B9"/>
    <w:rsid w:val="5A666C11"/>
    <w:rsid w:val="5AF01A17"/>
    <w:rsid w:val="5C54177E"/>
    <w:rsid w:val="5D047455"/>
    <w:rsid w:val="5D30024A"/>
    <w:rsid w:val="5D443CF5"/>
    <w:rsid w:val="5D4E06D0"/>
    <w:rsid w:val="5DD62B9F"/>
    <w:rsid w:val="5E2A4C99"/>
    <w:rsid w:val="5E413D91"/>
    <w:rsid w:val="5EAF4EF8"/>
    <w:rsid w:val="5ED56A95"/>
    <w:rsid w:val="5ED74E21"/>
    <w:rsid w:val="5EEA61D6"/>
    <w:rsid w:val="5F091E50"/>
    <w:rsid w:val="5F5521EA"/>
    <w:rsid w:val="6008725C"/>
    <w:rsid w:val="6025396A"/>
    <w:rsid w:val="60524B81"/>
    <w:rsid w:val="60AD6C1B"/>
    <w:rsid w:val="60FB3360"/>
    <w:rsid w:val="61B12874"/>
    <w:rsid w:val="6200468F"/>
    <w:rsid w:val="62600C89"/>
    <w:rsid w:val="62976675"/>
    <w:rsid w:val="62DE6052"/>
    <w:rsid w:val="63043D0B"/>
    <w:rsid w:val="633B34A5"/>
    <w:rsid w:val="634B6C6A"/>
    <w:rsid w:val="63C67212"/>
    <w:rsid w:val="63D77671"/>
    <w:rsid w:val="643028DD"/>
    <w:rsid w:val="64656FBF"/>
    <w:rsid w:val="64B054EB"/>
    <w:rsid w:val="658D466F"/>
    <w:rsid w:val="663A2BAF"/>
    <w:rsid w:val="67787C84"/>
    <w:rsid w:val="678B581E"/>
    <w:rsid w:val="683010FE"/>
    <w:rsid w:val="687C07E7"/>
    <w:rsid w:val="68AC24F2"/>
    <w:rsid w:val="68E446C4"/>
    <w:rsid w:val="69BC7447"/>
    <w:rsid w:val="69C064B2"/>
    <w:rsid w:val="6A3A2708"/>
    <w:rsid w:val="6AE85CC0"/>
    <w:rsid w:val="6BEC25F8"/>
    <w:rsid w:val="6C152AE5"/>
    <w:rsid w:val="6C44161C"/>
    <w:rsid w:val="6C7812C6"/>
    <w:rsid w:val="6CFC3CA5"/>
    <w:rsid w:val="6D6F3CF2"/>
    <w:rsid w:val="6DD8046E"/>
    <w:rsid w:val="6DF606F4"/>
    <w:rsid w:val="6E7B6E4B"/>
    <w:rsid w:val="6EC95E08"/>
    <w:rsid w:val="6F524050"/>
    <w:rsid w:val="6F547DC8"/>
    <w:rsid w:val="6F9C52CB"/>
    <w:rsid w:val="70F01D72"/>
    <w:rsid w:val="71695B67"/>
    <w:rsid w:val="71D350EA"/>
    <w:rsid w:val="71D95DA6"/>
    <w:rsid w:val="72655E48"/>
    <w:rsid w:val="72B34E05"/>
    <w:rsid w:val="72DD5881"/>
    <w:rsid w:val="72E824FD"/>
    <w:rsid w:val="734626B8"/>
    <w:rsid w:val="737A48B8"/>
    <w:rsid w:val="7381587F"/>
    <w:rsid w:val="73BE3A62"/>
    <w:rsid w:val="73C66DBA"/>
    <w:rsid w:val="73CC3645"/>
    <w:rsid w:val="7416389E"/>
    <w:rsid w:val="747E1443"/>
    <w:rsid w:val="749D3FBF"/>
    <w:rsid w:val="74E25E76"/>
    <w:rsid w:val="756F085C"/>
    <w:rsid w:val="75E60478"/>
    <w:rsid w:val="768D36C7"/>
    <w:rsid w:val="769D02A6"/>
    <w:rsid w:val="76BF399C"/>
    <w:rsid w:val="779C230C"/>
    <w:rsid w:val="77F55EC0"/>
    <w:rsid w:val="77FA4730"/>
    <w:rsid w:val="78DA6AA5"/>
    <w:rsid w:val="79951709"/>
    <w:rsid w:val="79A454A8"/>
    <w:rsid w:val="79AD6A52"/>
    <w:rsid w:val="7A44243B"/>
    <w:rsid w:val="7A9814B1"/>
    <w:rsid w:val="7AD973D3"/>
    <w:rsid w:val="7B4707E1"/>
    <w:rsid w:val="7B48584C"/>
    <w:rsid w:val="7B845591"/>
    <w:rsid w:val="7BF2699E"/>
    <w:rsid w:val="7C442F72"/>
    <w:rsid w:val="7C9E2682"/>
    <w:rsid w:val="7CE00EED"/>
    <w:rsid w:val="7DE762AB"/>
    <w:rsid w:val="7E8A55B4"/>
    <w:rsid w:val="7F110E22"/>
    <w:rsid w:val="7F7D0C75"/>
    <w:rsid w:val="7F89761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3"/>
    <w:qFormat/>
    <w:uiPriority w:val="0"/>
    <w:pPr>
      <w:numPr>
        <w:ilvl w:val="0"/>
        <w:numId w:val="1"/>
      </w:numPr>
      <w:ind w:firstLine="0"/>
      <w:outlineLvl w:val="1"/>
    </w:pPr>
    <w:rPr>
      <w:sz w:val="28"/>
      <w:szCs w:val="28"/>
    </w:rPr>
  </w:style>
  <w:style w:type="paragraph" w:styleId="3">
    <w:name w:val="heading 3"/>
    <w:basedOn w:val="1"/>
    <w:next w:val="1"/>
    <w:qFormat/>
    <w:uiPriority w:val="0"/>
    <w:pPr>
      <w:numPr>
        <w:ilvl w:val="0"/>
        <w:numId w:val="2"/>
      </w:numPr>
      <w:ind w:firstLine="0"/>
      <w:outlineLvl w:val="2"/>
    </w:pPr>
    <w:rPr>
      <w:sz w:val="28"/>
      <w:szCs w:val="28"/>
    </w:rPr>
  </w:style>
  <w:style w:type="paragraph" w:styleId="4">
    <w:name w:val="heading 4"/>
    <w:basedOn w:val="1"/>
    <w:next w:val="1"/>
    <w:qFormat/>
    <w:uiPriority w:val="0"/>
    <w:pPr>
      <w:keepNext/>
      <w:keepLines/>
      <w:spacing w:before="280" w:after="290" w:line="376" w:lineRule="auto"/>
      <w:outlineLvl w:val="3"/>
    </w:pPr>
    <w:rPr>
      <w:rFonts w:ascii="Calibri Light" w:hAnsi="Calibri Light" w:eastAsia="宋体" w:cs="黑体"/>
      <w:b/>
      <w:bCs/>
      <w:sz w:val="28"/>
      <w:szCs w:val="28"/>
    </w:rPr>
  </w:style>
  <w:style w:type="character" w:default="1" w:styleId="14">
    <w:name w:val="Default Paragraph Font"/>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annotation text"/>
    <w:basedOn w:val="1"/>
    <w:link w:val="17"/>
    <w:qFormat/>
    <w:uiPriority w:val="0"/>
    <w:pPr>
      <w:jc w:val="left"/>
    </w:pPr>
    <w:rPr>
      <w:rFonts w:ascii="Calibri" w:hAnsi="Calibri"/>
      <w:kern w:val="2"/>
      <w:sz w:val="21"/>
      <w:szCs w:val="22"/>
    </w:rPr>
  </w:style>
  <w:style w:type="paragraph" w:styleId="6">
    <w:name w:val="Body Text"/>
    <w:basedOn w:val="1"/>
    <w:qFormat/>
    <w:uiPriority w:val="0"/>
    <w:pPr>
      <w:spacing w:after="120"/>
    </w:pPr>
  </w:style>
  <w:style w:type="paragraph" w:styleId="7">
    <w:name w:val="Body Text Indent"/>
    <w:basedOn w:val="1"/>
    <w:next w:val="8"/>
    <w:unhideWhenUsed/>
    <w:qFormat/>
    <w:uiPriority w:val="0"/>
    <w:pPr>
      <w:spacing w:after="120"/>
      <w:ind w:left="420" w:leftChars="200"/>
    </w:pPr>
    <w:rPr>
      <w:szCs w:val="24"/>
    </w:rPr>
  </w:style>
  <w:style w:type="paragraph" w:styleId="8">
    <w:name w:val="envelope return"/>
    <w:basedOn w:val="1"/>
    <w:qFormat/>
    <w:uiPriority w:val="0"/>
    <w:pPr>
      <w:snapToGrid w:val="0"/>
    </w:pPr>
    <w:rPr>
      <w:rFonts w:ascii="Arial" w:hAnsi="Arial"/>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2"/>
    <w:basedOn w:val="1"/>
    <w:next w:val="1"/>
    <w:qFormat/>
    <w:uiPriority w:val="0"/>
    <w:pPr>
      <w:widowControl/>
      <w:spacing w:after="100" w:line="259" w:lineRule="auto"/>
      <w:ind w:left="220"/>
      <w:jc w:val="left"/>
    </w:pPr>
    <w:rPr>
      <w:rFonts w:eastAsia="楷体GB2312"/>
      <w:kern w:val="0"/>
      <w:sz w:val="32"/>
    </w:rPr>
  </w:style>
  <w:style w:type="paragraph" w:styleId="12">
    <w:name w:val="Body Text First Indent 2"/>
    <w:basedOn w:val="7"/>
    <w:next w:val="1"/>
    <w:unhideWhenUsed/>
    <w:qFormat/>
    <w:uiPriority w:val="0"/>
    <w:pPr>
      <w:ind w:firstLine="420" w:firstLineChars="200"/>
    </w:pPr>
    <w:rPr>
      <w:kern w:val="0"/>
      <w:sz w:val="20"/>
    </w:rPr>
  </w:style>
  <w:style w:type="character" w:styleId="15">
    <w:name w:val="Emphasis"/>
    <w:basedOn w:val="14"/>
    <w:qFormat/>
    <w:uiPriority w:val="0"/>
    <w:rPr>
      <w:i/>
    </w:rPr>
  </w:style>
  <w:style w:type="character" w:customStyle="1" w:styleId="16">
    <w:name w:val="批注主题 Char"/>
    <w:basedOn w:val="17"/>
    <w:link w:val="18"/>
    <w:semiHidden/>
    <w:qFormat/>
    <w:uiPriority w:val="0"/>
    <w:rPr>
      <w:rFonts w:ascii="Calibri" w:hAnsi="Calibri"/>
      <w:b/>
      <w:bCs/>
      <w:kern w:val="2"/>
      <w:sz w:val="21"/>
      <w:szCs w:val="22"/>
    </w:rPr>
  </w:style>
  <w:style w:type="character" w:customStyle="1" w:styleId="17">
    <w:name w:val="批注文字 Char"/>
    <w:basedOn w:val="14"/>
    <w:link w:val="5"/>
    <w:semiHidden/>
    <w:qFormat/>
    <w:uiPriority w:val="0"/>
    <w:rPr>
      <w:rFonts w:ascii="Calibri" w:hAnsi="Calibri"/>
      <w:kern w:val="2"/>
      <w:sz w:val="21"/>
      <w:szCs w:val="22"/>
    </w:rPr>
  </w:style>
  <w:style w:type="paragraph" w:customStyle="1" w:styleId="18">
    <w:name w:val="annotation subject"/>
    <w:basedOn w:val="5"/>
    <w:next w:val="5"/>
    <w:link w:val="16"/>
    <w:qFormat/>
    <w:uiPriority w:val="0"/>
    <w:rPr>
      <w:rFonts w:ascii="Calibri" w:hAnsi="Calibri"/>
      <w:b/>
      <w:bCs/>
      <w:kern w:val="2"/>
      <w:sz w:val="21"/>
      <w:szCs w:val="22"/>
    </w:rPr>
  </w:style>
  <w:style w:type="paragraph" w:customStyle="1" w:styleId="19">
    <w:name w:val="批注框文本1"/>
    <w:basedOn w:val="1"/>
    <w:link w:val="20"/>
    <w:qFormat/>
    <w:uiPriority w:val="0"/>
    <w:rPr>
      <w:rFonts w:ascii="Calibri" w:hAnsi="Calibri"/>
      <w:kern w:val="2"/>
      <w:sz w:val="18"/>
      <w:szCs w:val="18"/>
    </w:rPr>
  </w:style>
  <w:style w:type="character" w:customStyle="1" w:styleId="20">
    <w:name w:val="批注框文本 Char"/>
    <w:basedOn w:val="14"/>
    <w:link w:val="19"/>
    <w:semiHidden/>
    <w:qFormat/>
    <w:uiPriority w:val="0"/>
    <w:rPr>
      <w:rFonts w:ascii="Calibri" w:hAnsi="Calibri"/>
      <w:kern w:val="2"/>
      <w:sz w:val="18"/>
      <w:szCs w:val="18"/>
    </w:rPr>
  </w:style>
  <w:style w:type="paragraph" w:customStyle="1" w:styleId="21">
    <w:name w:val="Body Text Indent"/>
    <w:basedOn w:val="1"/>
    <w:next w:val="22"/>
    <w:qFormat/>
    <w:uiPriority w:val="0"/>
    <w:pPr>
      <w:spacing w:after="120"/>
      <w:ind w:left="420" w:leftChars="200"/>
    </w:pPr>
  </w:style>
  <w:style w:type="paragraph" w:customStyle="1" w:styleId="22">
    <w:name w:val="envelope return"/>
    <w:basedOn w:val="1"/>
    <w:qFormat/>
    <w:uiPriority w:val="0"/>
    <w:pPr>
      <w:snapToGrid w:val="0"/>
    </w:pPr>
    <w:rPr>
      <w:rFonts w:ascii="Arial" w:hAnsi="Arial"/>
    </w:rPr>
  </w:style>
  <w:style w:type="paragraph" w:customStyle="1" w:styleId="23">
    <w:name w:val="Body Text 2"/>
    <w:basedOn w:val="1"/>
    <w:qFormat/>
    <w:uiPriority w:val="0"/>
    <w:pPr>
      <w:spacing w:after="120" w:line="480" w:lineRule="auto"/>
    </w:pPr>
  </w:style>
  <w:style w:type="paragraph" w:customStyle="1" w:styleId="24">
    <w:name w:val="Normal (Web)"/>
    <w:basedOn w:val="1"/>
    <w:qFormat/>
    <w:uiPriority w:val="0"/>
    <w:pPr>
      <w:spacing w:beforeAutospacing="1" w:afterAutospacing="1"/>
      <w:jc w:val="left"/>
    </w:pPr>
    <w:rPr>
      <w:kern w:val="0"/>
      <w:sz w:val="24"/>
    </w:rPr>
  </w:style>
  <w:style w:type="paragraph" w:customStyle="1" w:styleId="25">
    <w:name w:val="Body Text First Indent 2"/>
    <w:basedOn w:val="21"/>
    <w:next w:val="1"/>
    <w:qFormat/>
    <w:uiPriority w:val="0"/>
    <w:pPr>
      <w:ind w:firstLine="420"/>
    </w:pPr>
    <w:rPr>
      <w:kern w:val="0"/>
      <w:sz w:val="20"/>
    </w:rPr>
  </w:style>
  <w:style w:type="paragraph" w:customStyle="1" w:styleId="26">
    <w:name w:val="正文首行缩进1"/>
    <w:basedOn w:val="6"/>
    <w:qFormat/>
    <w:uiPriority w:val="0"/>
    <w:pPr>
      <w:ind w:firstLine="420" w:firstLineChars="100"/>
    </w:pPr>
  </w:style>
  <w:style w:type="paragraph" w:customStyle="1" w:styleId="27">
    <w:name w:val="正文首行缩进 21"/>
    <w:basedOn w:val="28"/>
    <w:next w:val="1"/>
    <w:qFormat/>
    <w:uiPriority w:val="0"/>
    <w:pPr>
      <w:ind w:firstLine="420"/>
    </w:pPr>
  </w:style>
  <w:style w:type="paragraph" w:customStyle="1" w:styleId="28">
    <w:name w:val="正文文本缩进1"/>
    <w:basedOn w:val="1"/>
    <w:qFormat/>
    <w:uiPriority w:val="0"/>
    <w:pPr>
      <w:spacing w:after="120"/>
      <w:ind w:left="420" w:leftChars="200"/>
    </w:pPr>
    <w:rPr>
      <w:rFonts w:ascii="Times New Roman" w:hAnsi="Times New Roman"/>
    </w:rPr>
  </w:style>
  <w:style w:type="paragraph" w:customStyle="1" w:styleId="29">
    <w:name w:val="NormalIndent"/>
    <w:basedOn w:val="1"/>
    <w:qFormat/>
    <w:uiPriority w:val="0"/>
    <w:pPr>
      <w:ind w:firstLine="420" w:firstLineChars="200"/>
      <w:textAlignment w:val="baseline"/>
    </w:pPr>
    <w:rPr>
      <w:szCs w:val="24"/>
    </w:rPr>
  </w:style>
  <w:style w:type="paragraph" w:customStyle="1" w:styleId="30">
    <w:name w:val="闻政图表名"/>
    <w:basedOn w:val="1"/>
    <w:qFormat/>
    <w:uiPriority w:val="0"/>
    <w:pPr>
      <w:spacing w:before="60" w:after="60"/>
      <w:jc w:val="center"/>
    </w:pPr>
    <w:rPr>
      <w:b/>
      <w:kern w:val="0"/>
      <w:sz w:val="24"/>
    </w:rPr>
  </w:style>
  <w:style w:type="paragraph" w:customStyle="1" w:styleId="31">
    <w:name w:val="List Paragraph"/>
    <w:basedOn w:val="1"/>
    <w:qFormat/>
    <w:uiPriority w:val="0"/>
    <w:pPr>
      <w:ind w:firstLine="420" w:firstLineChars="200"/>
    </w:pPr>
  </w:style>
  <w:style w:type="paragraph" w:customStyle="1" w:styleId="32">
    <w:name w:val="Body Text First Indent1"/>
    <w:basedOn w:val="6"/>
    <w:qFormat/>
    <w:uiPriority w:val="0"/>
    <w:pPr>
      <w:ind w:firstLine="420" w:firstLineChars="100"/>
    </w:pPr>
  </w:style>
  <w:style w:type="character" w:customStyle="1" w:styleId="33">
    <w:name w:val="annotation reference"/>
    <w:basedOn w:val="14"/>
    <w:qFormat/>
    <w:uiPriority w:val="0"/>
    <w:rPr>
      <w:sz w:val="21"/>
      <w:szCs w:val="21"/>
    </w:rPr>
  </w:style>
  <w:style w:type="character" w:customStyle="1" w:styleId="34">
    <w:name w:val="font11"/>
    <w:basedOn w:val="14"/>
    <w:qFormat/>
    <w:uiPriority w:val="0"/>
    <w:rPr>
      <w:rFonts w:hint="eastAsia" w:ascii="仿宋" w:hAnsi="仿宋" w:eastAsia="仿宋" w:cs="仿宋"/>
      <w:color w:val="000000"/>
      <w:sz w:val="20"/>
      <w:szCs w:val="20"/>
      <w:u w:val="none"/>
    </w:rPr>
  </w:style>
  <w:style w:type="paragraph" w:customStyle="1" w:styleId="35">
    <w:name w:val="p0"/>
    <w:basedOn w:val="1"/>
    <w:qFormat/>
    <w:uiPriority w:val="0"/>
    <w:pPr>
      <w:widowControl/>
      <w:spacing w:line="500" w:lineRule="exact"/>
      <w:ind w:firstLine="420" w:firstLineChars="200"/>
    </w:pPr>
    <w:rPr>
      <w:rFonts w:eastAsia="仿宋_GB2312" w:cs="Calibri"/>
      <w:kern w:val="0"/>
      <w:sz w:val="28"/>
      <w:szCs w:val="28"/>
    </w:rPr>
  </w:style>
  <w:style w:type="character" w:customStyle="1" w:styleId="36">
    <w:name w:val="font41"/>
    <w:basedOn w:val="14"/>
    <w:qFormat/>
    <w:uiPriority w:val="0"/>
    <w:rPr>
      <w:rFonts w:ascii="微软雅黑" w:hAnsi="微软雅黑" w:eastAsia="微软雅黑" w:cs="微软雅黑"/>
      <w:color w:val="000000"/>
      <w:sz w:val="21"/>
      <w:szCs w:val="21"/>
      <w:u w:val="none"/>
    </w:rPr>
  </w:style>
  <w:style w:type="character" w:customStyle="1" w:styleId="37">
    <w:name w:val="font31"/>
    <w:basedOn w:val="14"/>
    <w:qFormat/>
    <w:uiPriority w:val="0"/>
    <w:rPr>
      <w:rFonts w:hint="eastAsia" w:ascii="宋体" w:hAnsi="宋体" w:eastAsia="宋体" w:cs="宋体"/>
      <w:color w:val="000000"/>
      <w:sz w:val="21"/>
      <w:szCs w:val="21"/>
      <w:u w:val="none"/>
    </w:rPr>
  </w:style>
  <w:style w:type="paragraph" w:customStyle="1" w:styleId="38">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101" textRotate="1"/>
    <customShpInfo spid="_x0000_s4102" textRotate="1"/>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2924</Words>
  <Characters>3208</Characters>
  <Lines>56</Lines>
  <Paragraphs>15</Paragraphs>
  <TotalTime>2</TotalTime>
  <ScaleCrop>false</ScaleCrop>
  <LinksUpToDate>false</LinksUpToDate>
  <CharactersWithSpaces>3217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2022-12-21T11:01:00Z</dcterms:created>
  <dc:creator>马苗东</dc:creator>
  <cp:lastModifiedBy>赵玉杰</cp:lastModifiedBy>
  <cp:lastPrinted>2024-11-26T01:51:00Z</cp:lastPrinted>
  <dcterms:modified xsi:type="dcterms:W3CDTF">2024-12-11T00:48:34Z</dcterms:modified>
  <dc:title>zhou</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880292C7CF0D485292611F25B45E51E6_13</vt:lpwstr>
  </property>
</Properties>
</file>