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F1437D">
      <w:pPr>
        <w:jc w:val="center"/>
        <w:outlineLvl w:val="9"/>
        <w:rPr>
          <w:rFonts w:hint="eastAsia" w:ascii="Times New Roman" w:hAnsi="Times New Roman" w:eastAsia="仿宋_GB2312" w:cs="Times New Roman"/>
          <w:b/>
          <w:bCs/>
          <w:sz w:val="44"/>
          <w:szCs w:val="44"/>
          <w:lang w:val="en-US" w:eastAsia="zh-CN"/>
        </w:rPr>
      </w:pPr>
    </w:p>
    <w:p w14:paraId="697AF085">
      <w:pPr>
        <w:jc w:val="center"/>
        <w:outlineLvl w:val="9"/>
        <w:rPr>
          <w:rFonts w:hint="eastAsia" w:ascii="Times New Roman" w:hAnsi="Times New Roman" w:eastAsia="仿宋_GB2312" w:cs="Times New Roman"/>
          <w:b/>
          <w:bCs/>
          <w:sz w:val="44"/>
          <w:szCs w:val="44"/>
          <w:lang w:val="en-US" w:eastAsia="zh-CN"/>
        </w:rPr>
      </w:pPr>
    </w:p>
    <w:p w14:paraId="4FE47511">
      <w:pPr>
        <w:jc w:val="center"/>
        <w:outlineLvl w:val="9"/>
        <w:rPr>
          <w:rFonts w:hint="eastAsia" w:ascii="Times New Roman" w:hAnsi="Times New Roman" w:eastAsia="仿宋_GB2312" w:cs="Times New Roman"/>
          <w:b/>
          <w:bCs/>
          <w:sz w:val="44"/>
          <w:szCs w:val="44"/>
          <w:lang w:val="en-US" w:eastAsia="zh-CN"/>
        </w:rPr>
      </w:pPr>
    </w:p>
    <w:p w14:paraId="04BD15A3">
      <w:pPr>
        <w:ind w:left="0" w:leftChars="0" w:firstLine="0" w:firstLineChars="0"/>
        <w:jc w:val="center"/>
        <w:outlineLvl w:val="0"/>
        <w:rPr>
          <w:rFonts w:hint="eastAsia" w:ascii="宋体" w:hAnsi="宋体" w:eastAsia="宋体" w:cs="宋体"/>
          <w:b/>
          <w:bCs/>
          <w:sz w:val="44"/>
          <w:szCs w:val="44"/>
          <w:lang w:val="en-US" w:eastAsia="zh-CN"/>
        </w:rPr>
      </w:pPr>
      <w:bookmarkStart w:id="0" w:name="_Toc7580"/>
      <w:bookmarkStart w:id="1" w:name="_Toc24567"/>
      <w:bookmarkStart w:id="2" w:name="_Toc22420"/>
      <w:r>
        <w:rPr>
          <w:rFonts w:hint="eastAsia" w:ascii="宋体" w:hAnsi="宋体" w:eastAsia="宋体" w:cs="宋体"/>
          <w:b/>
          <w:bCs/>
          <w:sz w:val="44"/>
          <w:szCs w:val="44"/>
          <w:lang w:val="en-US" w:eastAsia="zh-CN"/>
        </w:rPr>
        <w:t>义马市民政局</w:t>
      </w:r>
      <w:bookmarkEnd w:id="0"/>
      <w:bookmarkEnd w:id="1"/>
      <w:bookmarkEnd w:id="2"/>
    </w:p>
    <w:p w14:paraId="6F7E101B">
      <w:pPr>
        <w:ind w:left="0" w:leftChars="0" w:firstLine="0" w:firstLineChars="0"/>
        <w:jc w:val="center"/>
        <w:outlineLvl w:val="0"/>
        <w:rPr>
          <w:rFonts w:hint="eastAsia" w:ascii="宋体" w:hAnsi="宋体" w:eastAsia="宋体" w:cs="宋体"/>
          <w:b/>
          <w:bCs/>
          <w:sz w:val="44"/>
          <w:szCs w:val="44"/>
          <w:lang w:val="en-US" w:eastAsia="zh-CN"/>
        </w:rPr>
      </w:pPr>
      <w:bookmarkStart w:id="3" w:name="_Toc1475"/>
      <w:bookmarkStart w:id="4" w:name="_Toc8653"/>
      <w:bookmarkStart w:id="5" w:name="_Toc23671"/>
      <w:r>
        <w:rPr>
          <w:rFonts w:hint="eastAsia" w:ascii="宋体" w:hAnsi="宋体" w:eastAsia="宋体" w:cs="宋体"/>
          <w:b/>
          <w:bCs/>
          <w:sz w:val="44"/>
          <w:szCs w:val="44"/>
          <w:lang w:val="en-US" w:eastAsia="zh-CN"/>
        </w:rPr>
        <w:t>惠民惠农“一卡通”重度残疾护理补贴项目财政支出绩效评价报告</w:t>
      </w:r>
      <w:bookmarkEnd w:id="3"/>
      <w:bookmarkEnd w:id="4"/>
      <w:bookmarkEnd w:id="5"/>
    </w:p>
    <w:p w14:paraId="50DFD14D">
      <w:pPr>
        <w:keepNext w:val="0"/>
        <w:keepLines w:val="0"/>
        <w:pageBreakBefore w:val="0"/>
        <w:widowControl w:val="0"/>
        <w:kinsoku/>
        <w:wordWrap/>
        <w:overflowPunct/>
        <w:topLinePunct w:val="0"/>
        <w:autoSpaceDE/>
        <w:autoSpaceDN/>
        <w:bidi w:val="0"/>
        <w:adjustRightInd/>
        <w:snapToGrid/>
        <w:spacing w:before="156" w:beforeLines="50" w:after="157" w:afterLines="50"/>
        <w:ind w:firstLine="0" w:firstLineChars="0"/>
        <w:jc w:val="center"/>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光大审字[2024]第129号</w:t>
      </w:r>
    </w:p>
    <w:p w14:paraId="0EA33949">
      <w:pPr>
        <w:jc w:val="center"/>
        <w:outlineLvl w:val="9"/>
        <w:rPr>
          <w:rFonts w:hint="eastAsia" w:ascii="Times New Roman" w:hAnsi="Times New Roman" w:eastAsia="仿宋_GB2312" w:cs="Times New Roman"/>
          <w:b/>
          <w:bCs/>
          <w:sz w:val="44"/>
          <w:szCs w:val="44"/>
          <w:lang w:val="en-US" w:eastAsia="zh-CN"/>
        </w:rPr>
      </w:pPr>
    </w:p>
    <w:p w14:paraId="3E2BCA30">
      <w:pPr>
        <w:jc w:val="center"/>
        <w:outlineLvl w:val="9"/>
        <w:rPr>
          <w:rFonts w:hint="eastAsia" w:ascii="Times New Roman" w:hAnsi="Times New Roman" w:eastAsia="仿宋_GB2312" w:cs="Times New Roman"/>
          <w:b/>
          <w:bCs/>
          <w:sz w:val="44"/>
          <w:szCs w:val="44"/>
          <w:lang w:val="en-US" w:eastAsia="zh-CN"/>
        </w:rPr>
      </w:pPr>
    </w:p>
    <w:p w14:paraId="4E8EFA46">
      <w:pPr>
        <w:jc w:val="center"/>
        <w:outlineLvl w:val="9"/>
        <w:rPr>
          <w:rFonts w:hint="eastAsia" w:ascii="Times New Roman" w:hAnsi="Times New Roman" w:eastAsia="仿宋_GB2312" w:cs="Times New Roman"/>
          <w:b/>
          <w:bCs/>
          <w:sz w:val="44"/>
          <w:szCs w:val="44"/>
          <w:lang w:val="en-US" w:eastAsia="zh-CN"/>
        </w:rPr>
      </w:pPr>
    </w:p>
    <w:p w14:paraId="26A4BDA3">
      <w:pPr>
        <w:jc w:val="center"/>
        <w:outlineLvl w:val="9"/>
        <w:rPr>
          <w:rFonts w:hint="eastAsia" w:ascii="Times New Roman" w:hAnsi="Times New Roman" w:eastAsia="仿宋_GB2312" w:cs="Times New Roman"/>
          <w:b/>
          <w:bCs/>
          <w:sz w:val="44"/>
          <w:szCs w:val="44"/>
          <w:lang w:val="en-US" w:eastAsia="zh-CN"/>
        </w:rPr>
      </w:pPr>
    </w:p>
    <w:p w14:paraId="52032A91">
      <w:pPr>
        <w:jc w:val="center"/>
        <w:outlineLvl w:val="9"/>
        <w:rPr>
          <w:rFonts w:hint="eastAsia" w:ascii="Times New Roman" w:hAnsi="Times New Roman" w:eastAsia="仿宋_GB2312" w:cs="Times New Roman"/>
          <w:b/>
          <w:bCs/>
          <w:sz w:val="44"/>
          <w:szCs w:val="44"/>
          <w:lang w:val="en-US" w:eastAsia="zh-CN"/>
        </w:rPr>
      </w:pPr>
    </w:p>
    <w:p w14:paraId="194A5646">
      <w:pPr>
        <w:keepNext w:val="0"/>
        <w:keepLines w:val="0"/>
        <w:pageBreakBefore w:val="0"/>
        <w:widowControl w:val="0"/>
        <w:kinsoku/>
        <w:wordWrap/>
        <w:overflowPunct/>
        <w:topLinePunct w:val="0"/>
        <w:autoSpaceDE/>
        <w:autoSpaceDN/>
        <w:bidi w:val="0"/>
        <w:adjustRightInd w:val="0"/>
        <w:snapToGrid w:val="0"/>
        <w:spacing w:line="720" w:lineRule="exact"/>
        <w:ind w:left="2240" w:leftChars="261" w:hanging="1405" w:hangingChars="500"/>
        <w:jc w:val="left"/>
        <w:textAlignment w:val="auto"/>
        <w:outlineLvl w:val="0"/>
        <w:rPr>
          <w:rFonts w:hint="eastAsia" w:ascii="宋体" w:hAnsi="宋体" w:eastAsia="宋体" w:cs="宋体"/>
          <w:b/>
          <w:bCs w:val="0"/>
          <w:kern w:val="2"/>
          <w:sz w:val="28"/>
          <w:szCs w:val="28"/>
          <w:lang w:eastAsia="zh-CN"/>
        </w:rPr>
      </w:pPr>
      <w:bookmarkStart w:id="6" w:name="_Toc4792"/>
      <w:bookmarkStart w:id="7" w:name="_Toc16206"/>
      <w:bookmarkStart w:id="8" w:name="_Toc11944"/>
      <w:bookmarkStart w:id="9" w:name="_Toc21740"/>
      <w:bookmarkStart w:id="10" w:name="_Toc27802"/>
      <w:bookmarkStart w:id="11" w:name="_Toc31501"/>
      <w:bookmarkStart w:id="12" w:name="_Toc2203"/>
      <w:bookmarkStart w:id="13" w:name="_Toc12436"/>
      <w:bookmarkStart w:id="14" w:name="_Toc26641"/>
      <w:bookmarkStart w:id="15" w:name="_Toc27157"/>
      <w:bookmarkStart w:id="16" w:name="_Toc351"/>
      <w:bookmarkStart w:id="17" w:name="_Toc3938"/>
      <w:bookmarkStart w:id="18" w:name="_Toc26636"/>
      <w:bookmarkStart w:id="19" w:name="_Toc8181"/>
      <w:bookmarkStart w:id="20" w:name="_Toc63"/>
      <w:bookmarkStart w:id="21" w:name="_Toc32169"/>
      <w:r>
        <w:rPr>
          <w:rFonts w:hint="eastAsia" w:ascii="宋体" w:hAnsi="宋体" w:eastAsia="宋体" w:cs="宋体"/>
          <w:b/>
          <w:bCs w:val="0"/>
          <w:kern w:val="2"/>
          <w:sz w:val="28"/>
          <w:szCs w:val="28"/>
          <w:lang w:eastAsia="zh-CN"/>
        </w:rPr>
        <w:t>项目名称：</w:t>
      </w:r>
      <w:bookmarkEnd w:id="6"/>
      <w:bookmarkEnd w:id="7"/>
      <w:bookmarkEnd w:id="8"/>
      <w:bookmarkEnd w:id="9"/>
      <w:bookmarkEnd w:id="10"/>
      <w:bookmarkEnd w:id="11"/>
      <w:bookmarkEnd w:id="12"/>
      <w:bookmarkEnd w:id="13"/>
      <w:bookmarkEnd w:id="14"/>
      <w:bookmarkEnd w:id="15"/>
      <w:bookmarkEnd w:id="16"/>
      <w:bookmarkEnd w:id="17"/>
      <w:bookmarkEnd w:id="18"/>
      <w:bookmarkStart w:id="22" w:name="_Toc4847"/>
      <w:bookmarkStart w:id="23" w:name="_Toc18335"/>
      <w:bookmarkStart w:id="24" w:name="_Toc8875"/>
      <w:bookmarkStart w:id="25" w:name="_Toc7729"/>
      <w:r>
        <w:rPr>
          <w:rFonts w:hint="eastAsia" w:ascii="宋体" w:hAnsi="宋体" w:eastAsia="宋体" w:cs="宋体"/>
          <w:b/>
          <w:bCs w:val="0"/>
          <w:kern w:val="2"/>
          <w:sz w:val="28"/>
          <w:szCs w:val="28"/>
          <w:lang w:val="en-US" w:eastAsia="zh-CN"/>
        </w:rPr>
        <w:t>义马市民政局惠民惠农“一卡通”重度残疾护理补贴项目</w:t>
      </w:r>
      <w:bookmarkEnd w:id="19"/>
      <w:bookmarkEnd w:id="20"/>
      <w:bookmarkEnd w:id="21"/>
    </w:p>
    <w:bookmarkEnd w:id="22"/>
    <w:bookmarkEnd w:id="23"/>
    <w:bookmarkEnd w:id="24"/>
    <w:bookmarkEnd w:id="25"/>
    <w:p w14:paraId="4C5FB508">
      <w:pPr>
        <w:keepNext w:val="0"/>
        <w:keepLines w:val="0"/>
        <w:pageBreakBefore w:val="0"/>
        <w:widowControl w:val="0"/>
        <w:kinsoku/>
        <w:wordWrap/>
        <w:overflowPunct/>
        <w:topLinePunct w:val="0"/>
        <w:autoSpaceDE/>
        <w:autoSpaceDN/>
        <w:bidi w:val="0"/>
        <w:adjustRightInd w:val="0"/>
        <w:snapToGrid w:val="0"/>
        <w:spacing w:line="720" w:lineRule="exact"/>
        <w:ind w:firstLine="843" w:firstLineChars="300"/>
        <w:jc w:val="left"/>
        <w:textAlignment w:val="auto"/>
        <w:outlineLvl w:val="0"/>
        <w:rPr>
          <w:rFonts w:hint="eastAsia" w:ascii="宋体" w:hAnsi="宋体" w:eastAsia="宋体" w:cs="宋体"/>
          <w:b/>
          <w:bCs w:val="0"/>
          <w:kern w:val="2"/>
          <w:sz w:val="28"/>
          <w:szCs w:val="28"/>
          <w:lang w:eastAsia="zh-CN"/>
        </w:rPr>
      </w:pPr>
      <w:bookmarkStart w:id="26" w:name="_Toc31174"/>
      <w:bookmarkStart w:id="27" w:name="_Toc2651"/>
      <w:bookmarkStart w:id="28" w:name="_Toc32124"/>
      <w:bookmarkStart w:id="29" w:name="_Toc7187"/>
      <w:bookmarkStart w:id="30" w:name="_Toc3157"/>
      <w:bookmarkStart w:id="31" w:name="_Toc31221"/>
      <w:bookmarkStart w:id="32" w:name="_Toc3599"/>
      <w:bookmarkStart w:id="33" w:name="_Toc5667"/>
      <w:bookmarkStart w:id="34" w:name="_Toc11924"/>
      <w:bookmarkStart w:id="35" w:name="_Toc24702"/>
      <w:bookmarkStart w:id="36" w:name="_Toc27642"/>
      <w:bookmarkStart w:id="37" w:name="_Toc4253"/>
      <w:bookmarkStart w:id="38" w:name="_Toc31466"/>
      <w:bookmarkStart w:id="39" w:name="_Toc16586"/>
      <w:bookmarkStart w:id="40" w:name="_Toc2420"/>
      <w:bookmarkStart w:id="41" w:name="_Toc13319"/>
      <w:r>
        <w:rPr>
          <w:rFonts w:hint="eastAsia" w:ascii="宋体" w:hAnsi="宋体" w:eastAsia="宋体" w:cs="宋体"/>
          <w:b/>
          <w:bCs w:val="0"/>
          <w:kern w:val="2"/>
          <w:sz w:val="28"/>
          <w:szCs w:val="28"/>
          <w:lang w:eastAsia="zh-CN"/>
        </w:rPr>
        <w:t>项目单位：</w:t>
      </w:r>
      <w:bookmarkEnd w:id="26"/>
      <w:bookmarkEnd w:id="27"/>
      <w:bookmarkEnd w:id="28"/>
      <w:bookmarkEnd w:id="29"/>
      <w:bookmarkEnd w:id="30"/>
      <w:bookmarkEnd w:id="31"/>
      <w:bookmarkEnd w:id="32"/>
      <w:bookmarkEnd w:id="33"/>
      <w:bookmarkEnd w:id="34"/>
      <w:bookmarkEnd w:id="35"/>
      <w:bookmarkEnd w:id="36"/>
      <w:bookmarkEnd w:id="37"/>
      <w:bookmarkEnd w:id="38"/>
      <w:r>
        <w:rPr>
          <w:rFonts w:hint="eastAsia" w:ascii="宋体" w:hAnsi="宋体" w:eastAsia="宋体" w:cs="宋体"/>
          <w:b/>
          <w:bCs w:val="0"/>
          <w:kern w:val="2"/>
          <w:sz w:val="28"/>
          <w:szCs w:val="28"/>
          <w:lang w:val="en-US" w:eastAsia="zh-CN"/>
        </w:rPr>
        <w:t>义马市民政局</w:t>
      </w:r>
      <w:bookmarkEnd w:id="39"/>
      <w:bookmarkEnd w:id="40"/>
      <w:bookmarkEnd w:id="41"/>
    </w:p>
    <w:p w14:paraId="319B5FC8">
      <w:pPr>
        <w:keepNext w:val="0"/>
        <w:keepLines w:val="0"/>
        <w:pageBreakBefore w:val="0"/>
        <w:widowControl w:val="0"/>
        <w:kinsoku/>
        <w:wordWrap/>
        <w:overflowPunct/>
        <w:topLinePunct w:val="0"/>
        <w:autoSpaceDE/>
        <w:autoSpaceDN/>
        <w:bidi w:val="0"/>
        <w:adjustRightInd w:val="0"/>
        <w:snapToGrid w:val="0"/>
        <w:spacing w:line="720" w:lineRule="exact"/>
        <w:ind w:firstLine="843" w:firstLineChars="300"/>
        <w:jc w:val="left"/>
        <w:textAlignment w:val="auto"/>
        <w:outlineLvl w:val="0"/>
        <w:rPr>
          <w:rFonts w:hint="eastAsia" w:ascii="宋体" w:hAnsi="宋体" w:eastAsia="宋体" w:cs="宋体"/>
          <w:b/>
          <w:bCs w:val="0"/>
          <w:kern w:val="2"/>
          <w:sz w:val="28"/>
          <w:szCs w:val="28"/>
          <w:lang w:eastAsia="zh-CN"/>
        </w:rPr>
      </w:pPr>
      <w:bookmarkStart w:id="42" w:name="_Toc3982"/>
      <w:bookmarkStart w:id="43" w:name="_Toc15401"/>
      <w:bookmarkStart w:id="44" w:name="_Toc5889"/>
      <w:bookmarkStart w:id="45" w:name="_Toc15098"/>
      <w:bookmarkStart w:id="46" w:name="_Toc18459"/>
      <w:bookmarkStart w:id="47" w:name="_Toc22576"/>
      <w:bookmarkStart w:id="48" w:name="_Toc19947"/>
      <w:bookmarkStart w:id="49" w:name="_Toc15047"/>
      <w:bookmarkStart w:id="50" w:name="_Toc30482"/>
      <w:bookmarkStart w:id="51" w:name="_Toc13580"/>
      <w:bookmarkStart w:id="52" w:name="_Toc24027"/>
      <w:bookmarkStart w:id="53" w:name="_Toc736"/>
      <w:bookmarkStart w:id="54" w:name="_Toc18400"/>
      <w:bookmarkStart w:id="55" w:name="_Toc29119"/>
      <w:bookmarkStart w:id="56" w:name="_Toc18042"/>
      <w:bookmarkStart w:id="57" w:name="_Toc16100"/>
      <w:r>
        <w:rPr>
          <w:rFonts w:hint="eastAsia" w:ascii="宋体" w:hAnsi="宋体" w:eastAsia="宋体" w:cs="宋体"/>
          <w:b/>
          <w:bCs w:val="0"/>
          <w:kern w:val="2"/>
          <w:sz w:val="28"/>
          <w:szCs w:val="28"/>
          <w:lang w:eastAsia="zh-CN"/>
        </w:rPr>
        <w:t>委托单位：</w:t>
      </w:r>
      <w:bookmarkEnd w:id="42"/>
      <w:bookmarkEnd w:id="43"/>
      <w:bookmarkEnd w:id="44"/>
      <w:bookmarkEnd w:id="45"/>
      <w:bookmarkEnd w:id="46"/>
      <w:bookmarkEnd w:id="47"/>
      <w:bookmarkEnd w:id="48"/>
      <w:r>
        <w:rPr>
          <w:rFonts w:hint="eastAsia" w:ascii="宋体" w:hAnsi="宋体" w:eastAsia="宋体" w:cs="宋体"/>
          <w:b/>
          <w:bCs w:val="0"/>
          <w:kern w:val="2"/>
          <w:sz w:val="28"/>
          <w:szCs w:val="28"/>
          <w:lang w:eastAsia="zh-CN"/>
        </w:rPr>
        <w:t>义马市财政局</w:t>
      </w:r>
      <w:bookmarkEnd w:id="49"/>
      <w:bookmarkEnd w:id="50"/>
      <w:bookmarkEnd w:id="51"/>
      <w:bookmarkEnd w:id="52"/>
      <w:bookmarkEnd w:id="53"/>
      <w:bookmarkEnd w:id="54"/>
      <w:bookmarkEnd w:id="55"/>
      <w:bookmarkEnd w:id="56"/>
      <w:bookmarkEnd w:id="57"/>
    </w:p>
    <w:p w14:paraId="441C7D2C">
      <w:pPr>
        <w:keepNext w:val="0"/>
        <w:keepLines w:val="0"/>
        <w:pageBreakBefore w:val="0"/>
        <w:widowControl w:val="0"/>
        <w:kinsoku/>
        <w:wordWrap/>
        <w:overflowPunct/>
        <w:topLinePunct w:val="0"/>
        <w:autoSpaceDE/>
        <w:autoSpaceDN/>
        <w:bidi w:val="0"/>
        <w:adjustRightInd w:val="0"/>
        <w:snapToGrid w:val="0"/>
        <w:spacing w:line="720" w:lineRule="exact"/>
        <w:ind w:firstLine="843" w:firstLineChars="300"/>
        <w:jc w:val="left"/>
        <w:textAlignment w:val="auto"/>
        <w:outlineLvl w:val="0"/>
        <w:rPr>
          <w:rFonts w:hint="eastAsia" w:ascii="宋体" w:hAnsi="宋体" w:eastAsia="宋体" w:cs="宋体"/>
          <w:b/>
          <w:bCs w:val="0"/>
          <w:kern w:val="2"/>
          <w:sz w:val="28"/>
          <w:szCs w:val="28"/>
          <w:lang w:eastAsia="zh-CN"/>
        </w:rPr>
      </w:pPr>
      <w:bookmarkStart w:id="58" w:name="_Toc892"/>
      <w:bookmarkStart w:id="59" w:name="_Toc20975"/>
      <w:bookmarkStart w:id="60" w:name="_Toc7438"/>
      <w:bookmarkStart w:id="61" w:name="_Toc17270"/>
      <w:bookmarkStart w:id="62" w:name="_Toc16276"/>
      <w:bookmarkStart w:id="63" w:name="_Toc16816"/>
      <w:bookmarkStart w:id="64" w:name="_Toc10141"/>
      <w:bookmarkStart w:id="65" w:name="_Toc1284"/>
      <w:bookmarkStart w:id="66" w:name="_Toc31004"/>
      <w:bookmarkStart w:id="67" w:name="_Toc17454"/>
      <w:bookmarkStart w:id="68" w:name="_Toc13922"/>
      <w:bookmarkStart w:id="69" w:name="_Toc14453"/>
      <w:bookmarkStart w:id="70" w:name="_Toc32515"/>
      <w:bookmarkStart w:id="71" w:name="_Toc20128"/>
      <w:bookmarkStart w:id="72" w:name="_Toc18554"/>
      <w:bookmarkStart w:id="73" w:name="_Toc5979"/>
      <w:r>
        <w:rPr>
          <w:rFonts w:hint="eastAsia" w:ascii="宋体" w:hAnsi="宋体" w:eastAsia="宋体" w:cs="宋体"/>
          <w:b/>
          <w:bCs w:val="0"/>
          <w:kern w:val="2"/>
          <w:sz w:val="28"/>
          <w:szCs w:val="28"/>
          <w:lang w:eastAsia="zh-CN"/>
        </w:rPr>
        <w:t>评价机构：河南</w:t>
      </w:r>
      <w:r>
        <w:rPr>
          <w:rFonts w:hint="eastAsia" w:ascii="宋体" w:hAnsi="宋体" w:eastAsia="宋体" w:cs="宋体"/>
          <w:b/>
          <w:bCs w:val="0"/>
          <w:kern w:val="2"/>
          <w:sz w:val="28"/>
          <w:szCs w:val="28"/>
          <w:lang w:val="en-US" w:eastAsia="zh-CN"/>
        </w:rPr>
        <w:t>光大会计师事务所有限公司</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 w14:paraId="73DC593B">
      <w:pPr>
        <w:keepNext w:val="0"/>
        <w:keepLines w:val="0"/>
        <w:pageBreakBefore w:val="0"/>
        <w:widowControl w:val="0"/>
        <w:kinsoku/>
        <w:wordWrap/>
        <w:overflowPunct/>
        <w:topLinePunct w:val="0"/>
        <w:autoSpaceDE/>
        <w:autoSpaceDN/>
        <w:bidi w:val="0"/>
        <w:adjustRightInd w:val="0"/>
        <w:snapToGrid w:val="0"/>
        <w:spacing w:line="720" w:lineRule="exact"/>
        <w:ind w:firstLine="843" w:firstLineChars="300"/>
        <w:jc w:val="left"/>
        <w:textAlignment w:val="auto"/>
        <w:outlineLvl w:val="0"/>
        <w:rPr>
          <w:rFonts w:hint="eastAsia" w:ascii="宋体" w:hAnsi="宋体" w:eastAsia="宋体" w:cs="宋体"/>
          <w:b/>
          <w:bCs w:val="0"/>
          <w:kern w:val="2"/>
          <w:sz w:val="28"/>
          <w:szCs w:val="28"/>
          <w:lang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decimal"/>
          <w:cols w:space="720" w:num="1"/>
          <w:docGrid w:type="lines" w:linePitch="312" w:charSpace="0"/>
        </w:sectPr>
      </w:pPr>
      <w:bookmarkStart w:id="74" w:name="_Toc1519"/>
      <w:bookmarkStart w:id="75" w:name="_Toc1077"/>
      <w:bookmarkStart w:id="76" w:name="_Toc27049"/>
      <w:bookmarkStart w:id="77" w:name="_Toc23460"/>
      <w:bookmarkStart w:id="78" w:name="_Toc6655"/>
      <w:bookmarkStart w:id="79" w:name="_Toc5428"/>
      <w:r>
        <w:rPr>
          <w:rFonts w:hint="eastAsia" w:ascii="宋体" w:hAnsi="宋体" w:eastAsia="宋体" w:cs="宋体"/>
          <w:b/>
          <w:bCs w:val="0"/>
          <w:kern w:val="2"/>
          <w:sz w:val="28"/>
          <w:szCs w:val="28"/>
          <w:lang w:eastAsia="zh-CN"/>
        </w:rPr>
        <w:t>编制时间：</w:t>
      </w:r>
      <w:r>
        <w:rPr>
          <w:rFonts w:hint="eastAsia" w:ascii="宋体" w:hAnsi="宋体" w:eastAsia="宋体" w:cs="宋体"/>
          <w:b/>
          <w:bCs w:val="0"/>
          <w:kern w:val="2"/>
          <w:sz w:val="28"/>
          <w:szCs w:val="28"/>
          <w:lang w:val="en-US" w:eastAsia="zh-CN"/>
        </w:rPr>
        <w:t>2024</w:t>
      </w:r>
      <w:r>
        <w:rPr>
          <w:rFonts w:hint="eastAsia" w:ascii="宋体" w:hAnsi="宋体" w:eastAsia="宋体" w:cs="宋体"/>
          <w:b/>
          <w:bCs w:val="0"/>
          <w:kern w:val="2"/>
          <w:sz w:val="28"/>
          <w:szCs w:val="28"/>
          <w:lang w:eastAsia="zh-CN"/>
        </w:rPr>
        <w:t>年</w:t>
      </w:r>
      <w:r>
        <w:rPr>
          <w:rFonts w:hint="eastAsia" w:ascii="宋体" w:hAnsi="宋体" w:eastAsia="宋体" w:cs="宋体"/>
          <w:b/>
          <w:bCs w:val="0"/>
          <w:kern w:val="2"/>
          <w:sz w:val="28"/>
          <w:szCs w:val="28"/>
          <w:lang w:val="en-US" w:eastAsia="zh-CN"/>
        </w:rPr>
        <w:t>11</w:t>
      </w:r>
      <w:r>
        <w:rPr>
          <w:rFonts w:hint="eastAsia" w:ascii="宋体" w:hAnsi="宋体" w:eastAsia="宋体" w:cs="宋体"/>
          <w:b/>
          <w:bCs w:val="0"/>
          <w:kern w:val="2"/>
          <w:sz w:val="28"/>
          <w:szCs w:val="28"/>
          <w:lang w:eastAsia="zh-CN"/>
        </w:rPr>
        <w:t>月</w:t>
      </w:r>
      <w:bookmarkEnd w:id="74"/>
      <w:bookmarkEnd w:id="75"/>
      <w:bookmarkEnd w:id="76"/>
      <w:bookmarkEnd w:id="77"/>
      <w:bookmarkEnd w:id="78"/>
      <w:bookmarkEnd w:id="79"/>
    </w:p>
    <w:sdt>
      <w:sdtPr>
        <w:rPr>
          <w:rFonts w:ascii="宋体" w:hAnsi="宋体" w:eastAsia="宋体" w:cs="Times New Roman"/>
          <w:kern w:val="2"/>
          <w:sz w:val="21"/>
          <w:szCs w:val="24"/>
          <w:lang w:val="en-US" w:eastAsia="zh-CN" w:bidi="ar-SA"/>
        </w:rPr>
        <w:id w:val="147470616"/>
        <w15:color w:val="DBDBDB"/>
        <w:docPartObj>
          <w:docPartGallery w:val="Table of Contents"/>
          <w:docPartUnique/>
        </w:docPartObj>
      </w:sdtPr>
      <w:sdtEndPr>
        <w:rPr>
          <w:rFonts w:ascii="Times New Roman" w:hAnsi="Times New Roman" w:eastAsia="仿宋_GB2312" w:cs="Times New Roman"/>
          <w:bCs/>
          <w:kern w:val="2"/>
          <w:sz w:val="32"/>
          <w:szCs w:val="15"/>
          <w:lang w:val="en-US" w:eastAsia="zh-CN" w:bidi="ar-SA"/>
        </w:rPr>
      </w:sdtEndPr>
      <w:sdtContent>
        <w:p w14:paraId="54E6894E">
          <w:pPr>
            <w:spacing w:before="0" w:beforeLines="0" w:after="0" w:afterLines="0" w:line="240" w:lineRule="auto"/>
            <w:ind w:left="0" w:leftChars="0" w:right="0" w:rightChars="0" w:firstLine="0" w:firstLineChars="0"/>
            <w:jc w:val="center"/>
            <w:rPr>
              <w:rFonts w:hint="eastAsia" w:ascii="黑体" w:hAnsi="黑体" w:eastAsia="黑体" w:cs="黑体"/>
              <w:sz w:val="28"/>
              <w:szCs w:val="28"/>
            </w:rPr>
          </w:pPr>
          <w:r>
            <w:rPr>
              <w:rFonts w:ascii="宋体" w:hAnsi="宋体" w:eastAsia="宋体" w:cstheme="minorBidi"/>
              <w:b/>
              <w:bCs/>
              <w:sz w:val="30"/>
              <w:szCs w:val="30"/>
            </w:rPr>
            <w:t>目录</w:t>
          </w:r>
          <w:r>
            <w:rPr>
              <w:rFonts w:ascii="Times New Roman" w:hAnsi="Times New Roman" w:eastAsia="仿宋_GB2312" w:cs="Times New Roman"/>
              <w:bCs/>
              <w:kern w:val="2"/>
              <w:sz w:val="32"/>
              <w:szCs w:val="15"/>
              <w:lang w:val="en-US" w:eastAsia="zh-CN" w:bidi="ar-SA"/>
            </w:rPr>
            <w:fldChar w:fldCharType="begin"/>
          </w:r>
          <w:r>
            <w:rPr>
              <w:rFonts w:ascii="Times New Roman" w:hAnsi="Times New Roman" w:eastAsia="仿宋_GB2312" w:cs="Times New Roman"/>
              <w:bCs/>
              <w:kern w:val="2"/>
              <w:sz w:val="32"/>
              <w:szCs w:val="15"/>
              <w:lang w:val="en-US" w:eastAsia="zh-CN" w:bidi="ar-SA"/>
            </w:rPr>
            <w:instrText xml:space="preserve">TOC \o "1-1" \h \u </w:instrText>
          </w:r>
          <w:r>
            <w:rPr>
              <w:rFonts w:ascii="Times New Roman" w:hAnsi="Times New Roman" w:eastAsia="仿宋_GB2312" w:cs="Times New Roman"/>
              <w:bCs/>
              <w:kern w:val="2"/>
              <w:sz w:val="32"/>
              <w:szCs w:val="15"/>
              <w:lang w:val="en-US" w:eastAsia="zh-CN" w:bidi="ar-SA"/>
            </w:rPr>
            <w:fldChar w:fldCharType="separate"/>
          </w:r>
        </w:p>
        <w:p w14:paraId="56206D27">
          <w:pPr>
            <w:pStyle w:val="37"/>
            <w:tabs>
              <w:tab w:val="right" w:leader="dot" w:pos="8306"/>
            </w:tabs>
            <w:spacing w:line="360" w:lineRule="auto"/>
            <w:rPr>
              <w:rFonts w:hint="eastAsia" w:ascii="黑体" w:hAnsi="黑体" w:eastAsia="黑体" w:cs="黑体"/>
              <w:sz w:val="28"/>
              <w:szCs w:val="28"/>
            </w:rPr>
          </w:pPr>
          <w:r>
            <w:rPr>
              <w:rFonts w:hint="eastAsia" w:ascii="黑体" w:hAnsi="黑体" w:eastAsia="黑体" w:cs="黑体"/>
              <w:bCs/>
              <w:kern w:val="2"/>
              <w:sz w:val="28"/>
              <w:szCs w:val="28"/>
              <w:lang w:val="en-US" w:eastAsia="zh-CN" w:bidi="ar-SA"/>
            </w:rPr>
            <w:fldChar w:fldCharType="begin"/>
          </w:r>
          <w:r>
            <w:rPr>
              <w:rFonts w:hint="eastAsia" w:ascii="黑体" w:hAnsi="黑体" w:eastAsia="黑体" w:cs="黑体"/>
              <w:bCs/>
              <w:kern w:val="2"/>
              <w:sz w:val="28"/>
              <w:szCs w:val="28"/>
              <w:lang w:val="en-US" w:eastAsia="zh-CN" w:bidi="ar-SA"/>
            </w:rPr>
            <w:instrText xml:space="preserve"> HYPERLINK \l _Toc11637 </w:instrText>
          </w:r>
          <w:r>
            <w:rPr>
              <w:rFonts w:hint="eastAsia" w:ascii="黑体" w:hAnsi="黑体" w:eastAsia="黑体" w:cs="黑体"/>
              <w:bCs/>
              <w:kern w:val="2"/>
              <w:sz w:val="28"/>
              <w:szCs w:val="28"/>
              <w:lang w:val="en-US" w:eastAsia="zh-CN" w:bidi="ar-SA"/>
            </w:rPr>
            <w:fldChar w:fldCharType="separate"/>
          </w:r>
          <w:r>
            <w:rPr>
              <w:rFonts w:hint="eastAsia" w:ascii="黑体" w:hAnsi="黑体" w:eastAsia="黑体" w:cs="黑体"/>
              <w:sz w:val="28"/>
              <w:szCs w:val="28"/>
            </w:rPr>
            <w:t>一、项目基本情况</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_Toc11637 \h </w:instrText>
          </w:r>
          <w:r>
            <w:rPr>
              <w:rFonts w:hint="eastAsia" w:ascii="黑体" w:hAnsi="黑体" w:eastAsia="黑体" w:cs="黑体"/>
              <w:sz w:val="28"/>
              <w:szCs w:val="28"/>
            </w:rPr>
            <w:fldChar w:fldCharType="separate"/>
          </w:r>
          <w:r>
            <w:rPr>
              <w:rFonts w:hint="eastAsia" w:ascii="黑体" w:hAnsi="黑体" w:eastAsia="黑体" w:cs="黑体"/>
              <w:sz w:val="28"/>
              <w:szCs w:val="28"/>
            </w:rPr>
            <w:t>1</w:t>
          </w:r>
          <w:r>
            <w:rPr>
              <w:rFonts w:hint="eastAsia" w:ascii="黑体" w:hAnsi="黑体" w:eastAsia="黑体" w:cs="黑体"/>
              <w:sz w:val="28"/>
              <w:szCs w:val="28"/>
            </w:rPr>
            <w:fldChar w:fldCharType="end"/>
          </w:r>
          <w:r>
            <w:rPr>
              <w:rFonts w:hint="eastAsia" w:ascii="黑体" w:hAnsi="黑体" w:eastAsia="黑体" w:cs="黑体"/>
              <w:bCs/>
              <w:kern w:val="2"/>
              <w:sz w:val="28"/>
              <w:szCs w:val="28"/>
              <w:lang w:val="en-US" w:eastAsia="zh-CN" w:bidi="ar-SA"/>
            </w:rPr>
            <w:fldChar w:fldCharType="end"/>
          </w:r>
        </w:p>
        <w:p w14:paraId="74D8C8F5">
          <w:pPr>
            <w:pStyle w:val="37"/>
            <w:tabs>
              <w:tab w:val="right" w:leader="dot" w:pos="8306"/>
            </w:tabs>
            <w:spacing w:line="360" w:lineRule="auto"/>
            <w:rPr>
              <w:rFonts w:hint="eastAsia" w:ascii="黑体" w:hAnsi="黑体" w:eastAsia="黑体" w:cs="黑体"/>
              <w:sz w:val="28"/>
              <w:szCs w:val="28"/>
            </w:rPr>
          </w:pPr>
          <w:r>
            <w:rPr>
              <w:rFonts w:hint="eastAsia" w:ascii="黑体" w:hAnsi="黑体" w:eastAsia="黑体" w:cs="黑体"/>
              <w:bCs/>
              <w:kern w:val="2"/>
              <w:sz w:val="28"/>
              <w:szCs w:val="28"/>
              <w:lang w:val="en-US" w:eastAsia="zh-CN" w:bidi="ar-SA"/>
            </w:rPr>
            <w:fldChar w:fldCharType="begin"/>
          </w:r>
          <w:r>
            <w:rPr>
              <w:rFonts w:hint="eastAsia" w:ascii="黑体" w:hAnsi="黑体" w:eastAsia="黑体" w:cs="黑体"/>
              <w:bCs/>
              <w:kern w:val="2"/>
              <w:sz w:val="28"/>
              <w:szCs w:val="28"/>
              <w:lang w:val="en-US" w:eastAsia="zh-CN" w:bidi="ar-SA"/>
            </w:rPr>
            <w:instrText xml:space="preserve"> HYPERLINK \l _Toc25288 </w:instrText>
          </w:r>
          <w:r>
            <w:rPr>
              <w:rFonts w:hint="eastAsia" w:ascii="黑体" w:hAnsi="黑体" w:eastAsia="黑体" w:cs="黑体"/>
              <w:bCs/>
              <w:kern w:val="2"/>
              <w:sz w:val="28"/>
              <w:szCs w:val="28"/>
              <w:lang w:val="en-US" w:eastAsia="zh-CN" w:bidi="ar-SA"/>
            </w:rPr>
            <w:fldChar w:fldCharType="separate"/>
          </w:r>
          <w:r>
            <w:rPr>
              <w:rFonts w:hint="eastAsia" w:ascii="黑体" w:hAnsi="黑体" w:eastAsia="黑体" w:cs="黑体"/>
              <w:sz w:val="28"/>
              <w:szCs w:val="28"/>
            </w:rPr>
            <w:t>二、综合评价情况与评价结论</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_Toc25288 \h </w:instrText>
          </w:r>
          <w:r>
            <w:rPr>
              <w:rFonts w:hint="eastAsia" w:ascii="黑体" w:hAnsi="黑体" w:eastAsia="黑体" w:cs="黑体"/>
              <w:sz w:val="28"/>
              <w:szCs w:val="28"/>
            </w:rPr>
            <w:fldChar w:fldCharType="separate"/>
          </w:r>
          <w:r>
            <w:rPr>
              <w:rFonts w:hint="eastAsia" w:ascii="黑体" w:hAnsi="黑体" w:eastAsia="黑体" w:cs="黑体"/>
              <w:sz w:val="28"/>
              <w:szCs w:val="28"/>
            </w:rPr>
            <w:t>3</w:t>
          </w:r>
          <w:r>
            <w:rPr>
              <w:rFonts w:hint="eastAsia" w:ascii="黑体" w:hAnsi="黑体" w:eastAsia="黑体" w:cs="黑体"/>
              <w:sz w:val="28"/>
              <w:szCs w:val="28"/>
            </w:rPr>
            <w:fldChar w:fldCharType="end"/>
          </w:r>
          <w:r>
            <w:rPr>
              <w:rFonts w:hint="eastAsia" w:ascii="黑体" w:hAnsi="黑体" w:eastAsia="黑体" w:cs="黑体"/>
              <w:bCs/>
              <w:kern w:val="2"/>
              <w:sz w:val="28"/>
              <w:szCs w:val="28"/>
              <w:lang w:val="en-US" w:eastAsia="zh-CN" w:bidi="ar-SA"/>
            </w:rPr>
            <w:fldChar w:fldCharType="end"/>
          </w:r>
        </w:p>
        <w:p w14:paraId="5ABEA377">
          <w:pPr>
            <w:pStyle w:val="37"/>
            <w:tabs>
              <w:tab w:val="right" w:leader="dot" w:pos="8306"/>
            </w:tabs>
            <w:spacing w:line="360" w:lineRule="auto"/>
            <w:rPr>
              <w:rFonts w:hint="eastAsia" w:ascii="黑体" w:hAnsi="黑体" w:eastAsia="黑体" w:cs="黑体"/>
              <w:sz w:val="28"/>
              <w:szCs w:val="28"/>
            </w:rPr>
          </w:pPr>
          <w:r>
            <w:rPr>
              <w:rFonts w:hint="eastAsia" w:ascii="黑体" w:hAnsi="黑体" w:eastAsia="黑体" w:cs="黑体"/>
              <w:bCs/>
              <w:kern w:val="2"/>
              <w:sz w:val="28"/>
              <w:szCs w:val="28"/>
              <w:lang w:val="en-US" w:eastAsia="zh-CN" w:bidi="ar-SA"/>
            </w:rPr>
            <w:fldChar w:fldCharType="begin"/>
          </w:r>
          <w:r>
            <w:rPr>
              <w:rFonts w:hint="eastAsia" w:ascii="黑体" w:hAnsi="黑体" w:eastAsia="黑体" w:cs="黑体"/>
              <w:bCs/>
              <w:kern w:val="2"/>
              <w:sz w:val="28"/>
              <w:szCs w:val="28"/>
              <w:lang w:val="en-US" w:eastAsia="zh-CN" w:bidi="ar-SA"/>
            </w:rPr>
            <w:instrText xml:space="preserve"> HYPERLINK \l _Toc25000 </w:instrText>
          </w:r>
          <w:r>
            <w:rPr>
              <w:rFonts w:hint="eastAsia" w:ascii="黑体" w:hAnsi="黑体" w:eastAsia="黑体" w:cs="黑体"/>
              <w:bCs/>
              <w:kern w:val="2"/>
              <w:sz w:val="28"/>
              <w:szCs w:val="28"/>
              <w:lang w:val="en-US" w:eastAsia="zh-CN" w:bidi="ar-SA"/>
            </w:rPr>
            <w:fldChar w:fldCharType="separate"/>
          </w:r>
          <w:r>
            <w:rPr>
              <w:rFonts w:hint="eastAsia" w:ascii="黑体" w:hAnsi="黑体" w:eastAsia="黑体" w:cs="黑体"/>
              <w:sz w:val="28"/>
              <w:szCs w:val="28"/>
              <w:lang w:val="en-US" w:eastAsia="zh-CN"/>
            </w:rPr>
            <w:t>三</w:t>
          </w:r>
          <w:r>
            <w:rPr>
              <w:rFonts w:hint="eastAsia" w:ascii="黑体" w:hAnsi="黑体" w:eastAsia="黑体" w:cs="黑体"/>
              <w:sz w:val="28"/>
              <w:szCs w:val="28"/>
            </w:rPr>
            <w:t>、绩效评价分析</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_Toc25000 \h </w:instrText>
          </w:r>
          <w:r>
            <w:rPr>
              <w:rFonts w:hint="eastAsia" w:ascii="黑体" w:hAnsi="黑体" w:eastAsia="黑体" w:cs="黑体"/>
              <w:sz w:val="28"/>
              <w:szCs w:val="28"/>
            </w:rPr>
            <w:fldChar w:fldCharType="separate"/>
          </w:r>
          <w:r>
            <w:rPr>
              <w:rFonts w:hint="eastAsia" w:ascii="黑体" w:hAnsi="黑体" w:eastAsia="黑体" w:cs="黑体"/>
              <w:sz w:val="28"/>
              <w:szCs w:val="28"/>
            </w:rPr>
            <w:t>4</w:t>
          </w:r>
          <w:r>
            <w:rPr>
              <w:rFonts w:hint="eastAsia" w:ascii="黑体" w:hAnsi="黑体" w:eastAsia="黑体" w:cs="黑体"/>
              <w:sz w:val="28"/>
              <w:szCs w:val="28"/>
            </w:rPr>
            <w:fldChar w:fldCharType="end"/>
          </w:r>
          <w:r>
            <w:rPr>
              <w:rFonts w:hint="eastAsia" w:ascii="黑体" w:hAnsi="黑体" w:eastAsia="黑体" w:cs="黑体"/>
              <w:bCs/>
              <w:kern w:val="2"/>
              <w:sz w:val="28"/>
              <w:szCs w:val="28"/>
              <w:lang w:val="en-US" w:eastAsia="zh-CN" w:bidi="ar-SA"/>
            </w:rPr>
            <w:fldChar w:fldCharType="end"/>
          </w:r>
        </w:p>
        <w:p w14:paraId="3B379BB5">
          <w:pPr>
            <w:pStyle w:val="37"/>
            <w:tabs>
              <w:tab w:val="right" w:leader="dot" w:pos="8306"/>
            </w:tabs>
            <w:spacing w:line="360" w:lineRule="auto"/>
            <w:rPr>
              <w:rFonts w:hint="eastAsia" w:ascii="黑体" w:hAnsi="黑体" w:eastAsia="黑体" w:cs="黑体"/>
              <w:sz w:val="28"/>
              <w:szCs w:val="28"/>
            </w:rPr>
          </w:pPr>
          <w:r>
            <w:rPr>
              <w:rFonts w:hint="eastAsia" w:ascii="黑体" w:hAnsi="黑体" w:eastAsia="黑体" w:cs="黑体"/>
              <w:bCs/>
              <w:kern w:val="2"/>
              <w:sz w:val="28"/>
              <w:szCs w:val="28"/>
              <w:lang w:val="en-US" w:eastAsia="zh-CN" w:bidi="ar-SA"/>
            </w:rPr>
            <w:fldChar w:fldCharType="begin"/>
          </w:r>
          <w:r>
            <w:rPr>
              <w:rFonts w:hint="eastAsia" w:ascii="黑体" w:hAnsi="黑体" w:eastAsia="黑体" w:cs="黑体"/>
              <w:bCs/>
              <w:kern w:val="2"/>
              <w:sz w:val="28"/>
              <w:szCs w:val="28"/>
              <w:lang w:val="en-US" w:eastAsia="zh-CN" w:bidi="ar-SA"/>
            </w:rPr>
            <w:instrText xml:space="preserve"> HYPERLINK \l _Toc16305 </w:instrText>
          </w:r>
          <w:r>
            <w:rPr>
              <w:rFonts w:hint="eastAsia" w:ascii="黑体" w:hAnsi="黑体" w:eastAsia="黑体" w:cs="黑体"/>
              <w:bCs/>
              <w:kern w:val="2"/>
              <w:sz w:val="28"/>
              <w:szCs w:val="28"/>
              <w:lang w:val="en-US" w:eastAsia="zh-CN" w:bidi="ar-SA"/>
            </w:rPr>
            <w:fldChar w:fldCharType="separate"/>
          </w:r>
          <w:r>
            <w:rPr>
              <w:rFonts w:hint="eastAsia" w:ascii="黑体" w:hAnsi="黑体" w:eastAsia="黑体" w:cs="黑体"/>
              <w:sz w:val="28"/>
              <w:szCs w:val="28"/>
              <w:lang w:val="en-US" w:eastAsia="zh-CN"/>
            </w:rPr>
            <w:t>四</w:t>
          </w:r>
          <w:r>
            <w:rPr>
              <w:rFonts w:hint="eastAsia" w:ascii="黑体" w:hAnsi="黑体" w:eastAsia="黑体" w:cs="黑体"/>
              <w:sz w:val="28"/>
              <w:szCs w:val="28"/>
            </w:rPr>
            <w:t>、存在问题和建议</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_Toc16305 \h </w:instrText>
          </w:r>
          <w:r>
            <w:rPr>
              <w:rFonts w:hint="eastAsia" w:ascii="黑体" w:hAnsi="黑体" w:eastAsia="黑体" w:cs="黑体"/>
              <w:sz w:val="28"/>
              <w:szCs w:val="28"/>
            </w:rPr>
            <w:fldChar w:fldCharType="separate"/>
          </w:r>
          <w:r>
            <w:rPr>
              <w:rFonts w:hint="eastAsia" w:ascii="黑体" w:hAnsi="黑体" w:eastAsia="黑体" w:cs="黑体"/>
              <w:sz w:val="28"/>
              <w:szCs w:val="28"/>
            </w:rPr>
            <w:t>5</w:t>
          </w:r>
          <w:r>
            <w:rPr>
              <w:rFonts w:hint="eastAsia" w:ascii="黑体" w:hAnsi="黑体" w:eastAsia="黑体" w:cs="黑体"/>
              <w:sz w:val="28"/>
              <w:szCs w:val="28"/>
            </w:rPr>
            <w:fldChar w:fldCharType="end"/>
          </w:r>
          <w:r>
            <w:rPr>
              <w:rFonts w:hint="eastAsia" w:ascii="黑体" w:hAnsi="黑体" w:eastAsia="黑体" w:cs="黑体"/>
              <w:bCs/>
              <w:kern w:val="2"/>
              <w:sz w:val="28"/>
              <w:szCs w:val="28"/>
              <w:lang w:val="en-US" w:eastAsia="zh-CN" w:bidi="ar-SA"/>
            </w:rPr>
            <w:fldChar w:fldCharType="end"/>
          </w:r>
        </w:p>
        <w:p w14:paraId="1B85C8BB">
          <w:pPr>
            <w:pStyle w:val="37"/>
            <w:tabs>
              <w:tab w:val="right" w:leader="dot" w:pos="8306"/>
            </w:tabs>
            <w:spacing w:line="360" w:lineRule="auto"/>
          </w:pPr>
          <w:r>
            <w:rPr>
              <w:rFonts w:hint="eastAsia" w:ascii="黑体" w:hAnsi="黑体" w:eastAsia="黑体" w:cs="黑体"/>
              <w:bCs/>
              <w:kern w:val="2"/>
              <w:sz w:val="28"/>
              <w:szCs w:val="28"/>
              <w:lang w:val="en-US" w:eastAsia="zh-CN" w:bidi="ar-SA"/>
            </w:rPr>
            <w:fldChar w:fldCharType="begin"/>
          </w:r>
          <w:r>
            <w:rPr>
              <w:rFonts w:hint="eastAsia" w:ascii="黑体" w:hAnsi="黑体" w:eastAsia="黑体" w:cs="黑体"/>
              <w:bCs/>
              <w:kern w:val="2"/>
              <w:sz w:val="28"/>
              <w:szCs w:val="28"/>
              <w:lang w:val="en-US" w:eastAsia="zh-CN" w:bidi="ar-SA"/>
            </w:rPr>
            <w:instrText xml:space="preserve"> HYPERLINK \l _Toc20247 </w:instrText>
          </w:r>
          <w:r>
            <w:rPr>
              <w:rFonts w:hint="eastAsia" w:ascii="黑体" w:hAnsi="黑体" w:eastAsia="黑体" w:cs="黑体"/>
              <w:bCs/>
              <w:kern w:val="2"/>
              <w:sz w:val="28"/>
              <w:szCs w:val="28"/>
              <w:lang w:val="en-US" w:eastAsia="zh-CN" w:bidi="ar-SA"/>
            </w:rPr>
            <w:fldChar w:fldCharType="separate"/>
          </w:r>
          <w:r>
            <w:rPr>
              <w:rFonts w:hint="eastAsia" w:ascii="黑体" w:hAnsi="黑体" w:eastAsia="黑体" w:cs="黑体"/>
              <w:sz w:val="28"/>
              <w:szCs w:val="28"/>
            </w:rPr>
            <w:t>附件：义马市惠民惠农“一卡通”重度残疾护理补贴项目综合评分表</w:t>
          </w:r>
          <w:r>
            <w:rPr>
              <w:rFonts w:hint="eastAsia" w:ascii="黑体" w:hAnsi="黑体" w:eastAsia="黑体" w:cs="黑体"/>
              <w:sz w:val="28"/>
              <w:szCs w:val="28"/>
            </w:rPr>
            <w:tab/>
          </w:r>
          <w:r>
            <w:rPr>
              <w:rFonts w:hint="eastAsia" w:ascii="黑体" w:hAnsi="黑体" w:eastAsia="黑体" w:cs="黑体"/>
              <w:sz w:val="28"/>
              <w:szCs w:val="28"/>
              <w:lang w:val="en-US" w:eastAsia="zh-CN"/>
            </w:rPr>
            <w:t>8</w:t>
          </w:r>
          <w:r>
            <w:rPr>
              <w:rFonts w:hint="eastAsia" w:ascii="黑体" w:hAnsi="黑体" w:eastAsia="黑体" w:cs="黑体"/>
              <w:bCs/>
              <w:kern w:val="2"/>
              <w:sz w:val="28"/>
              <w:szCs w:val="28"/>
              <w:lang w:val="en-US" w:eastAsia="zh-CN" w:bidi="ar-SA"/>
            </w:rPr>
            <w:fldChar w:fldCharType="end"/>
          </w:r>
        </w:p>
        <w:p w14:paraId="0CCD4CE4">
          <w:pPr>
            <w:ind w:firstLine="0" w:firstLineChars="0"/>
            <w:jc w:val="center"/>
            <w:rPr>
              <w:rFonts w:ascii="Times New Roman" w:hAnsi="Times New Roman" w:eastAsia="仿宋_GB2312" w:cs="Times New Roman"/>
              <w:bCs/>
              <w:kern w:val="2"/>
              <w:szCs w:val="15"/>
              <w:lang w:val="en-US" w:eastAsia="zh-CN" w:bidi="ar-SA"/>
            </w:rPr>
          </w:pPr>
        </w:p>
        <w:p w14:paraId="08C47F34">
          <w:pPr>
            <w:ind w:firstLine="0" w:firstLineChars="0"/>
            <w:jc w:val="center"/>
            <w:rPr>
              <w:rFonts w:ascii="Times New Roman" w:hAnsi="Times New Roman" w:eastAsia="仿宋_GB2312" w:cs="Times New Roman"/>
              <w:bCs/>
              <w:kern w:val="2"/>
              <w:sz w:val="32"/>
              <w:szCs w:val="15"/>
              <w:lang w:val="en-US" w:eastAsia="zh-CN" w:bidi="ar-SA"/>
            </w:rPr>
          </w:pPr>
          <w:r>
            <w:rPr>
              <w:rFonts w:ascii="Times New Roman" w:hAnsi="Times New Roman" w:eastAsia="仿宋_GB2312" w:cs="Times New Roman"/>
              <w:bCs/>
              <w:kern w:val="2"/>
              <w:szCs w:val="15"/>
              <w:lang w:val="en-US" w:eastAsia="zh-CN" w:bidi="ar-SA"/>
            </w:rPr>
            <w:fldChar w:fldCharType="end"/>
          </w:r>
        </w:p>
      </w:sdtContent>
    </w:sdt>
    <w:p w14:paraId="7CA9FBAF">
      <w:pPr>
        <w:ind w:firstLine="0" w:firstLineChars="0"/>
        <w:jc w:val="center"/>
        <w:rPr>
          <w:rFonts w:ascii="Times New Roman" w:hAnsi="Times New Roman" w:eastAsia="仿宋_GB2312" w:cs="Times New Roman"/>
          <w:bCs/>
          <w:kern w:val="2"/>
          <w:sz w:val="32"/>
          <w:szCs w:val="15"/>
          <w:lang w:val="en-US" w:eastAsia="zh-CN" w:bidi="ar-SA"/>
        </w:rPr>
        <w:sectPr>
          <w:footerReference r:id="rId11" w:type="default"/>
          <w:pgSz w:w="11906" w:h="16838"/>
          <w:pgMar w:top="1440" w:right="1800" w:bottom="1440" w:left="1800" w:header="851" w:footer="992" w:gutter="0"/>
          <w:pgNumType w:fmt="decimal" w:start="1"/>
          <w:cols w:space="720" w:num="1"/>
          <w:docGrid w:type="lines" w:linePitch="312" w:charSpace="0"/>
        </w:sectPr>
      </w:pPr>
    </w:p>
    <w:p w14:paraId="009EA601">
      <w:pPr>
        <w:ind w:firstLine="0" w:firstLineChars="0"/>
        <w:jc w:val="center"/>
        <w:rPr>
          <w:b/>
          <w:bCs/>
          <w:sz w:val="15"/>
          <w:szCs w:val="15"/>
        </w:rPr>
      </w:pPr>
    </w:p>
    <w:p w14:paraId="2809B653">
      <w:pPr>
        <w:ind w:firstLine="0" w:firstLineChars="0"/>
        <w:jc w:val="center"/>
        <w:outlineLvl w:val="0"/>
        <w:rPr>
          <w:rFonts w:hint="eastAsia" w:ascii="Times New Roman" w:hAnsi="Times New Roman" w:eastAsia="仿宋_GB2312" w:cs="Times New Roman"/>
          <w:b/>
          <w:bCs/>
          <w:sz w:val="44"/>
          <w:szCs w:val="44"/>
          <w:lang w:val="en-US" w:eastAsia="zh-CN"/>
        </w:rPr>
      </w:pPr>
      <w:bookmarkStart w:id="80" w:name="_Toc29291"/>
      <w:bookmarkStart w:id="81" w:name="_Toc18817"/>
      <w:bookmarkStart w:id="82" w:name="_Toc20569"/>
      <w:r>
        <w:rPr>
          <w:rFonts w:hint="eastAsia" w:ascii="Times New Roman" w:hAnsi="Times New Roman" w:eastAsia="仿宋_GB2312" w:cs="Times New Roman"/>
          <w:b/>
          <w:bCs/>
          <w:sz w:val="44"/>
          <w:szCs w:val="44"/>
          <w:lang w:val="en-US" w:eastAsia="zh-CN"/>
        </w:rPr>
        <w:t>义马市民政局</w:t>
      </w:r>
      <w:bookmarkEnd w:id="80"/>
      <w:bookmarkEnd w:id="81"/>
      <w:bookmarkEnd w:id="82"/>
    </w:p>
    <w:p w14:paraId="7D6EBB31">
      <w:pPr>
        <w:ind w:firstLine="0" w:firstLineChars="0"/>
        <w:jc w:val="center"/>
        <w:outlineLvl w:val="0"/>
        <w:rPr>
          <w:rFonts w:hint="eastAsia" w:ascii="Times New Roman" w:hAnsi="Times New Roman" w:eastAsia="仿宋_GB2312" w:cs="Times New Roman"/>
          <w:b/>
          <w:bCs/>
          <w:sz w:val="44"/>
          <w:szCs w:val="44"/>
          <w:lang w:val="en-US" w:eastAsia="zh-CN"/>
        </w:rPr>
      </w:pPr>
      <w:bookmarkStart w:id="83" w:name="_Toc29305"/>
      <w:bookmarkStart w:id="84" w:name="_Toc9801"/>
      <w:bookmarkStart w:id="85" w:name="_Toc396"/>
      <w:r>
        <w:rPr>
          <w:rFonts w:hint="eastAsia" w:ascii="Times New Roman" w:hAnsi="Times New Roman" w:eastAsia="仿宋_GB2312" w:cs="Times New Roman"/>
          <w:b/>
          <w:bCs/>
          <w:sz w:val="44"/>
          <w:szCs w:val="44"/>
          <w:lang w:val="en-US" w:eastAsia="zh-CN"/>
        </w:rPr>
        <w:t>惠民惠农“一卡通”重度残疾护理补贴项目财政支出绩效评价报告</w:t>
      </w:r>
      <w:bookmarkEnd w:id="83"/>
      <w:bookmarkEnd w:id="84"/>
      <w:bookmarkEnd w:id="85"/>
    </w:p>
    <w:p w14:paraId="4E9162FF">
      <w:pPr>
        <w:keepNext w:val="0"/>
        <w:keepLines w:val="0"/>
        <w:pageBreakBefore w:val="0"/>
        <w:widowControl w:val="0"/>
        <w:kinsoku/>
        <w:wordWrap/>
        <w:overflowPunct/>
        <w:topLinePunct w:val="0"/>
        <w:autoSpaceDE/>
        <w:autoSpaceDN/>
        <w:bidi w:val="0"/>
        <w:adjustRightInd/>
        <w:snapToGrid/>
        <w:spacing w:beforeLines="50" w:after="157" w:afterLines="50"/>
        <w:ind w:left="0" w:firstLine="0" w:firstLineChars="0"/>
        <w:jc w:val="center"/>
        <w:textAlignment w:val="auto"/>
        <w:outlineLvl w:val="9"/>
        <w:rPr>
          <w:highlight w:val="none"/>
        </w:rPr>
      </w:pPr>
      <w:r>
        <w:rPr>
          <w:szCs w:val="32"/>
          <w:highlight w:val="none"/>
        </w:rPr>
        <w:t>光大审字[202</w:t>
      </w:r>
      <w:r>
        <w:rPr>
          <w:rFonts w:hint="eastAsia"/>
          <w:szCs w:val="32"/>
          <w:highlight w:val="none"/>
          <w:lang w:val="en-US" w:eastAsia="zh-CN"/>
        </w:rPr>
        <w:t>4</w:t>
      </w:r>
      <w:r>
        <w:rPr>
          <w:szCs w:val="32"/>
          <w:highlight w:val="none"/>
        </w:rPr>
        <w:t>]第</w:t>
      </w:r>
      <w:r>
        <w:rPr>
          <w:rFonts w:hint="eastAsia"/>
          <w:szCs w:val="32"/>
          <w:highlight w:val="none"/>
          <w:lang w:val="en-US" w:eastAsia="zh-CN"/>
        </w:rPr>
        <w:t>129</w:t>
      </w:r>
      <w:r>
        <w:rPr>
          <w:szCs w:val="32"/>
          <w:highlight w:val="none"/>
        </w:rPr>
        <w:t>号</w:t>
      </w:r>
    </w:p>
    <w:p w14:paraId="144FC921">
      <w:pPr>
        <w:pStyle w:val="2"/>
        <w:keepNext w:val="0"/>
        <w:keepLines w:val="0"/>
        <w:pageBreakBefore w:val="0"/>
        <w:kinsoku/>
        <w:wordWrap/>
        <w:overflowPunct/>
        <w:topLinePunct w:val="0"/>
        <w:autoSpaceDE/>
        <w:autoSpaceDN/>
        <w:bidi w:val="0"/>
        <w:adjustRightInd w:val="0"/>
        <w:snapToGrid w:val="0"/>
        <w:spacing w:line="560" w:lineRule="exact"/>
        <w:ind w:left="0" w:leftChars="0" w:firstLine="0" w:firstLineChars="0"/>
        <w:textAlignment w:val="auto"/>
      </w:pPr>
      <w:bookmarkStart w:id="86" w:name="_Toc11637"/>
      <w:bookmarkStart w:id="87" w:name="_Toc15997"/>
      <w:r>
        <w:t>一、项目基本情况</w:t>
      </w:r>
      <w:bookmarkEnd w:id="86"/>
      <w:bookmarkEnd w:id="87"/>
    </w:p>
    <w:p w14:paraId="6E726B67">
      <w:pPr>
        <w:pStyle w:val="3"/>
        <w:keepNext w:val="0"/>
        <w:keepLines w:val="0"/>
        <w:pageBreakBefore w:val="0"/>
        <w:kinsoku/>
        <w:wordWrap/>
        <w:overflowPunct/>
        <w:topLinePunct w:val="0"/>
        <w:autoSpaceDE/>
        <w:autoSpaceDN/>
        <w:bidi w:val="0"/>
        <w:adjustRightInd w:val="0"/>
        <w:snapToGrid w:val="0"/>
        <w:spacing w:line="560" w:lineRule="exact"/>
        <w:ind w:firstLine="643"/>
        <w:textAlignment w:val="auto"/>
        <w:rPr>
          <w:b/>
          <w:bCs/>
        </w:rPr>
      </w:pPr>
      <w:r>
        <w:rPr>
          <w:b/>
          <w:bCs/>
        </w:rPr>
        <w:t>（一）项目概况</w:t>
      </w:r>
    </w:p>
    <w:p w14:paraId="0A8FB1B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仿宋"/>
          <w:kern w:val="0"/>
          <w:sz w:val="32"/>
          <w:szCs w:val="32"/>
          <w:lang w:val="en-US" w:eastAsia="zh-CN" w:bidi="ar-SA"/>
        </w:rPr>
      </w:pPr>
      <w:r>
        <w:rPr>
          <w:rFonts w:hint="eastAsia" w:ascii="仿宋_GB2312" w:hAnsi="仿宋" w:cs="仿宋"/>
          <w:kern w:val="0"/>
          <w:sz w:val="32"/>
          <w:szCs w:val="32"/>
          <w:lang w:val="en-US" w:eastAsia="zh-CN" w:bidi="ar-SA"/>
        </w:rPr>
        <w:t>为</w:t>
      </w:r>
      <w:r>
        <w:rPr>
          <w:rFonts w:hint="eastAsia" w:ascii="仿宋_GB2312" w:hAnsi="仿宋" w:eastAsia="仿宋_GB2312" w:cs="仿宋"/>
          <w:kern w:val="0"/>
          <w:sz w:val="32"/>
          <w:szCs w:val="32"/>
          <w:lang w:val="en-US" w:eastAsia="zh-CN" w:bidi="ar-SA"/>
        </w:rPr>
        <w:t>解决重度残疾人长期照护问题，切实保障残疾人生存发展权益。</w:t>
      </w:r>
      <w:r>
        <w:rPr>
          <w:rFonts w:hint="eastAsia" w:ascii="仿宋_GB2312" w:hAnsi="仿宋" w:cs="仿宋"/>
          <w:kern w:val="0"/>
          <w:sz w:val="32"/>
          <w:szCs w:val="32"/>
          <w:lang w:val="en-US" w:eastAsia="zh-CN" w:bidi="ar-SA"/>
        </w:rPr>
        <w:t>根据</w:t>
      </w:r>
      <w:r>
        <w:rPr>
          <w:rFonts w:hint="eastAsia" w:ascii="仿宋_GB2312" w:hAnsi="仿宋" w:eastAsia="仿宋_GB2312" w:cs="仿宋"/>
          <w:kern w:val="0"/>
          <w:sz w:val="32"/>
          <w:szCs w:val="32"/>
          <w:lang w:val="en-US" w:eastAsia="zh-CN" w:bidi="ar-SA"/>
        </w:rPr>
        <w:t>《国务院关于全面建立困难残疾人生活补贴和重度残疾人护理补贴制度的意见》（国发〔2015〕52号）、《河南省人民政府关于印发河南省困难残疾人生活补贴和重度残疾人护理补贴实施办法的通知》（豫政〔2016〕60号）等文件规定，</w:t>
      </w:r>
      <w:r>
        <w:rPr>
          <w:rFonts w:hint="eastAsia" w:ascii="仿宋_GB2312" w:hAnsi="仿宋" w:cs="仿宋"/>
          <w:kern w:val="0"/>
          <w:sz w:val="32"/>
          <w:szCs w:val="32"/>
          <w:lang w:val="en-US" w:eastAsia="zh-CN" w:bidi="ar-SA"/>
        </w:rPr>
        <w:t>自2016年1月1日起，按照不低于60元/人/月的标准</w:t>
      </w:r>
      <w:r>
        <w:rPr>
          <w:rFonts w:hint="eastAsia" w:ascii="仿宋_GB2312" w:hAnsi="仿宋" w:eastAsia="仿宋_GB2312" w:cs="仿宋"/>
          <w:kern w:val="0"/>
          <w:sz w:val="32"/>
          <w:szCs w:val="32"/>
          <w:lang w:val="en-US" w:eastAsia="zh-CN" w:bidi="ar-SA"/>
        </w:rPr>
        <w:t>为残疾等级为1-2级的残疾人发放重度残疾人护理补贴。</w:t>
      </w:r>
    </w:p>
    <w:p w14:paraId="3915F171">
      <w:pPr>
        <w:keepNext w:val="0"/>
        <w:keepLines w:val="0"/>
        <w:pageBreakBefore w:val="0"/>
        <w:kinsoku/>
        <w:wordWrap/>
        <w:overflowPunct/>
        <w:topLinePunct w:val="0"/>
        <w:autoSpaceDE/>
        <w:autoSpaceDN/>
        <w:bidi w:val="0"/>
        <w:adjustRightInd w:val="0"/>
        <w:snapToGrid w:val="0"/>
        <w:spacing w:line="560" w:lineRule="exact"/>
        <w:ind w:firstLine="640"/>
        <w:textAlignment w:val="auto"/>
        <w:rPr>
          <w:rFonts w:hint="eastAsia" w:ascii="仿宋_GB2312" w:hAnsi="仿宋" w:eastAsia="仿宋_GB2312" w:cs="仿宋"/>
          <w:kern w:val="0"/>
          <w:sz w:val="32"/>
          <w:szCs w:val="32"/>
          <w:lang w:val="en-US" w:eastAsia="zh-CN" w:bidi="ar-SA"/>
        </w:rPr>
      </w:pPr>
      <w:r>
        <w:rPr>
          <w:rFonts w:hint="eastAsia" w:ascii="仿宋_GB2312" w:hAnsi="仿宋" w:eastAsia="仿宋_GB2312" w:cs="仿宋"/>
          <w:kern w:val="0"/>
          <w:sz w:val="32"/>
          <w:szCs w:val="32"/>
          <w:lang w:val="en-US" w:eastAsia="zh-CN" w:bidi="ar-SA"/>
        </w:rPr>
        <w:t>根据《河南省人民政府办公厅关于做好疫情期间困难和特殊群体关心关爱工作的通知》（豫政办〔2022〕109号）</w:t>
      </w:r>
      <w:r>
        <w:rPr>
          <w:rFonts w:hint="eastAsia" w:ascii="仿宋_GB2312" w:hAnsi="仿宋" w:cs="仿宋"/>
          <w:kern w:val="0"/>
          <w:sz w:val="32"/>
          <w:szCs w:val="32"/>
          <w:lang w:val="en-US" w:eastAsia="zh-CN" w:bidi="ar-SA"/>
        </w:rPr>
        <w:t>文件要求，</w:t>
      </w:r>
      <w:r>
        <w:rPr>
          <w:rFonts w:hint="eastAsia" w:ascii="仿宋_GB2312" w:hAnsi="仿宋" w:eastAsia="仿宋_GB2312" w:cs="仿宋"/>
          <w:kern w:val="0"/>
          <w:sz w:val="32"/>
          <w:szCs w:val="32"/>
          <w:lang w:val="en-US" w:eastAsia="zh-CN" w:bidi="ar-SA"/>
        </w:rPr>
        <w:t>自2022年12月1日起，</w:t>
      </w:r>
      <w:r>
        <w:rPr>
          <w:rFonts w:hint="eastAsia" w:ascii="仿宋_GB2312" w:hAnsi="仿宋" w:cs="仿宋"/>
          <w:kern w:val="0"/>
          <w:sz w:val="32"/>
          <w:szCs w:val="32"/>
          <w:lang w:val="en-US" w:eastAsia="zh-CN" w:bidi="ar-SA"/>
        </w:rPr>
        <w:t>提高</w:t>
      </w:r>
      <w:r>
        <w:rPr>
          <w:rFonts w:hint="eastAsia" w:ascii="仿宋_GB2312" w:hAnsi="仿宋" w:eastAsia="仿宋_GB2312" w:cs="仿宋"/>
          <w:kern w:val="0"/>
          <w:sz w:val="32"/>
          <w:szCs w:val="32"/>
          <w:lang w:val="en-US" w:eastAsia="zh-CN" w:bidi="ar-SA"/>
        </w:rPr>
        <w:t>重度残疾人护理补贴</w:t>
      </w:r>
      <w:r>
        <w:rPr>
          <w:rFonts w:hint="eastAsia" w:ascii="仿宋_GB2312" w:hAnsi="仿宋" w:cs="仿宋"/>
          <w:kern w:val="0"/>
          <w:sz w:val="32"/>
          <w:szCs w:val="32"/>
          <w:lang w:val="en-US" w:eastAsia="zh-CN" w:bidi="ar-SA"/>
        </w:rPr>
        <w:t>标准，</w:t>
      </w:r>
      <w:r>
        <w:rPr>
          <w:rFonts w:hint="eastAsia" w:ascii="仿宋_GB2312" w:hAnsi="仿宋" w:eastAsia="仿宋_GB2312" w:cs="仿宋"/>
          <w:kern w:val="0"/>
          <w:sz w:val="32"/>
          <w:szCs w:val="32"/>
          <w:lang w:val="en-US" w:eastAsia="zh-CN" w:bidi="ar-SA"/>
        </w:rPr>
        <w:t>由不低于60元/人/月提高至不低于75元/人/月。</w:t>
      </w:r>
      <w:r>
        <w:rPr>
          <w:rFonts w:hint="eastAsia"/>
          <w:szCs w:val="32"/>
          <w:highlight w:val="none"/>
          <w:lang w:val="en-US" w:eastAsia="zh-CN"/>
        </w:rPr>
        <w:t>市民政局对符合条件的补贴对象发放补贴资金</w:t>
      </w:r>
      <w:r>
        <w:rPr>
          <w:szCs w:val="32"/>
          <w:highlight w:val="none"/>
        </w:rPr>
        <w:t>。</w:t>
      </w:r>
    </w:p>
    <w:p w14:paraId="6C2268C2">
      <w:pPr>
        <w:pStyle w:val="3"/>
        <w:keepNext w:val="0"/>
        <w:keepLines w:val="0"/>
        <w:pageBreakBefore w:val="0"/>
        <w:kinsoku/>
        <w:wordWrap/>
        <w:overflowPunct/>
        <w:topLinePunct w:val="0"/>
        <w:autoSpaceDE/>
        <w:autoSpaceDN/>
        <w:bidi w:val="0"/>
        <w:adjustRightInd w:val="0"/>
        <w:snapToGrid w:val="0"/>
        <w:spacing w:line="560" w:lineRule="exact"/>
        <w:ind w:firstLine="643"/>
        <w:textAlignment w:val="auto"/>
        <w:rPr>
          <w:b/>
          <w:bCs/>
        </w:rPr>
      </w:pPr>
      <w:r>
        <w:rPr>
          <w:b/>
          <w:bCs/>
        </w:rPr>
        <w:t>（二）评价基准日</w:t>
      </w:r>
    </w:p>
    <w:p w14:paraId="679404B6">
      <w:pPr>
        <w:keepNext w:val="0"/>
        <w:keepLines w:val="0"/>
        <w:pageBreakBefore w:val="0"/>
        <w:kinsoku/>
        <w:wordWrap/>
        <w:overflowPunct/>
        <w:topLinePunct w:val="0"/>
        <w:autoSpaceDE/>
        <w:autoSpaceDN/>
        <w:bidi w:val="0"/>
        <w:adjustRightInd w:val="0"/>
        <w:snapToGrid w:val="0"/>
        <w:spacing w:line="560" w:lineRule="exact"/>
        <w:ind w:firstLine="640"/>
        <w:textAlignment w:val="auto"/>
        <w:rPr>
          <w:b/>
          <w:bCs/>
        </w:rPr>
      </w:pPr>
      <w:r>
        <w:rPr>
          <w:szCs w:val="32"/>
        </w:rPr>
        <w:t>评价基准日：202</w:t>
      </w:r>
      <w:r>
        <w:rPr>
          <w:rFonts w:hint="eastAsia"/>
          <w:szCs w:val="32"/>
          <w:lang w:val="en-US" w:eastAsia="zh-CN"/>
        </w:rPr>
        <w:t>3</w:t>
      </w:r>
      <w:r>
        <w:rPr>
          <w:szCs w:val="32"/>
        </w:rPr>
        <w:t>年12月31日。</w:t>
      </w:r>
    </w:p>
    <w:p w14:paraId="44216861">
      <w:pPr>
        <w:pStyle w:val="3"/>
        <w:keepNext w:val="0"/>
        <w:keepLines w:val="0"/>
        <w:pageBreakBefore w:val="0"/>
        <w:kinsoku/>
        <w:wordWrap/>
        <w:overflowPunct/>
        <w:topLinePunct w:val="0"/>
        <w:autoSpaceDE/>
        <w:autoSpaceDN/>
        <w:bidi w:val="0"/>
        <w:adjustRightInd w:val="0"/>
        <w:snapToGrid w:val="0"/>
        <w:spacing w:line="560" w:lineRule="exact"/>
        <w:ind w:firstLine="643"/>
        <w:textAlignment w:val="auto"/>
        <w:rPr>
          <w:b/>
          <w:bCs/>
        </w:rPr>
      </w:pPr>
      <w:r>
        <w:rPr>
          <w:b/>
          <w:bCs/>
        </w:rPr>
        <w:t>（三）项目资金情况</w:t>
      </w:r>
    </w:p>
    <w:p w14:paraId="51C0CFA3">
      <w:pPr>
        <w:keepNext w:val="0"/>
        <w:keepLines w:val="0"/>
        <w:pageBreakBefore w:val="0"/>
        <w:kinsoku/>
        <w:wordWrap/>
        <w:overflowPunct/>
        <w:topLinePunct w:val="0"/>
        <w:autoSpaceDE/>
        <w:autoSpaceDN/>
        <w:bidi w:val="0"/>
        <w:spacing w:line="560" w:lineRule="exact"/>
        <w:ind w:firstLine="640"/>
        <w:textAlignment w:val="auto"/>
        <w:rPr>
          <w:kern w:val="0"/>
          <w:szCs w:val="32"/>
          <w:highlight w:val="yellow"/>
        </w:rPr>
      </w:pPr>
      <w:r>
        <w:rPr>
          <w:rFonts w:hint="eastAsia"/>
          <w:szCs w:val="32"/>
        </w:rPr>
        <w:t>2023年度</w:t>
      </w:r>
      <w:r>
        <w:rPr>
          <w:rFonts w:hint="eastAsia"/>
          <w:szCs w:val="32"/>
          <w:lang w:val="en-US" w:eastAsia="zh-CN"/>
        </w:rPr>
        <w:t>困难残疾人生活补贴和重度残疾人护理补贴两项资金预算共计194.00万元（预算未区分资金明细），</w:t>
      </w:r>
      <w:r>
        <w:rPr>
          <w:rFonts w:hint="eastAsia"/>
          <w:szCs w:val="32"/>
        </w:rPr>
        <w:t>项目资金纳入财政预算</w:t>
      </w:r>
      <w:r>
        <w:rPr>
          <w:rFonts w:hint="eastAsia"/>
          <w:szCs w:val="32"/>
          <w:lang w:eastAsia="zh-CN"/>
        </w:rPr>
        <w:t>，</w:t>
      </w:r>
      <w:r>
        <w:rPr>
          <w:rFonts w:hint="eastAsia"/>
          <w:szCs w:val="32"/>
        </w:rPr>
        <w:t>由省辖市、县</w:t>
      </w:r>
      <w:r>
        <w:rPr>
          <w:rFonts w:hint="eastAsia"/>
          <w:szCs w:val="32"/>
          <w:lang w:eastAsia="zh-CN"/>
        </w:rPr>
        <w:t>（</w:t>
      </w:r>
      <w:r>
        <w:rPr>
          <w:rFonts w:hint="eastAsia"/>
          <w:szCs w:val="32"/>
        </w:rPr>
        <w:t>市、区</w:t>
      </w:r>
      <w:r>
        <w:rPr>
          <w:rFonts w:hint="eastAsia"/>
          <w:szCs w:val="32"/>
          <w:lang w:eastAsia="zh-CN"/>
        </w:rPr>
        <w:t>）</w:t>
      </w:r>
      <w:r>
        <w:rPr>
          <w:rFonts w:hint="eastAsia"/>
          <w:szCs w:val="32"/>
        </w:rPr>
        <w:t>财政分级负担，省财政根据财力状况予以适当补助。</w:t>
      </w:r>
      <w:r>
        <w:rPr>
          <w:rFonts w:hint="eastAsia"/>
          <w:szCs w:val="32"/>
          <w:lang w:val="en-US" w:eastAsia="zh-CN"/>
        </w:rPr>
        <w:t>2023年，两项补贴共下达资金194.00万元，其中</w:t>
      </w:r>
      <w:r>
        <w:rPr>
          <w:rFonts w:hint="eastAsia"/>
          <w:szCs w:val="32"/>
          <w:highlight w:val="none"/>
          <w:lang w:val="en-US" w:eastAsia="zh-CN"/>
        </w:rPr>
        <w:t>省级资金59万元，</w:t>
      </w:r>
      <w:r>
        <w:rPr>
          <w:rFonts w:hint="eastAsia"/>
          <w:szCs w:val="32"/>
          <w:lang w:val="en-US" w:eastAsia="zh-CN"/>
        </w:rPr>
        <w:t>县（市、区）</w:t>
      </w:r>
      <w:r>
        <w:rPr>
          <w:rFonts w:hint="eastAsia"/>
          <w:szCs w:val="32"/>
          <w:highlight w:val="none"/>
          <w:lang w:val="en-US" w:eastAsia="zh-CN"/>
        </w:rPr>
        <w:t>级资</w:t>
      </w:r>
      <w:r>
        <w:rPr>
          <w:rFonts w:hint="eastAsia"/>
          <w:szCs w:val="32"/>
          <w:lang w:val="en-US" w:eastAsia="zh-CN"/>
        </w:rPr>
        <w:t>金135万元，资金到位率100%。2023年共支出184.09万元，预算执行率94.89%</w:t>
      </w:r>
      <w:r>
        <w:rPr>
          <w:rFonts w:hint="eastAsia" w:ascii="仿宋_GB2312" w:hAnsi="仿宋_GB2312" w:cs="仿宋_GB2312"/>
          <w:szCs w:val="32"/>
          <w:lang w:val="en-US" w:eastAsia="zh-CN"/>
        </w:rPr>
        <w:t>。</w:t>
      </w:r>
      <w:r>
        <w:rPr>
          <w:rFonts w:hint="eastAsia"/>
          <w:szCs w:val="32"/>
          <w:lang w:val="en-US" w:eastAsia="zh-CN"/>
        </w:rPr>
        <w:t>其中，2023年度</w:t>
      </w:r>
      <w:r>
        <w:rPr>
          <w:rFonts w:hint="eastAsia"/>
          <w:szCs w:val="32"/>
        </w:rPr>
        <w:t>重度残疾人护理补贴</w:t>
      </w:r>
      <w:r>
        <w:rPr>
          <w:rFonts w:hint="eastAsia"/>
          <w:szCs w:val="32"/>
          <w:lang w:val="en-US" w:eastAsia="zh-CN"/>
        </w:rPr>
        <w:t>支出</w:t>
      </w:r>
      <w:r>
        <w:rPr>
          <w:rFonts w:hint="eastAsia"/>
          <w:szCs w:val="32"/>
        </w:rPr>
        <w:t>104.36</w:t>
      </w:r>
      <w:r>
        <w:rPr>
          <w:rFonts w:hint="eastAsia"/>
          <w:szCs w:val="32"/>
          <w:lang w:val="en-US" w:eastAsia="zh-CN"/>
        </w:rPr>
        <w:t>万元（本报告对该部分支出进行绩效评价）。</w:t>
      </w:r>
    </w:p>
    <w:p w14:paraId="2A15DE05">
      <w:pPr>
        <w:pStyle w:val="3"/>
        <w:keepNext w:val="0"/>
        <w:keepLines w:val="0"/>
        <w:pageBreakBefore w:val="0"/>
        <w:kinsoku/>
        <w:wordWrap/>
        <w:overflowPunct/>
        <w:topLinePunct w:val="0"/>
        <w:autoSpaceDE/>
        <w:autoSpaceDN/>
        <w:bidi w:val="0"/>
        <w:adjustRightInd w:val="0"/>
        <w:snapToGrid w:val="0"/>
        <w:spacing w:line="560" w:lineRule="exact"/>
        <w:ind w:firstLine="643"/>
        <w:textAlignment w:val="auto"/>
        <w:rPr>
          <w:b/>
          <w:bCs/>
        </w:rPr>
      </w:pPr>
      <w:r>
        <w:rPr>
          <w:b/>
          <w:bCs/>
        </w:rPr>
        <w:t>（四）项目绩效目标</w:t>
      </w:r>
    </w:p>
    <w:p w14:paraId="6F33F6AA">
      <w:pPr>
        <w:pStyle w:val="27"/>
        <w:keepNext w:val="0"/>
        <w:keepLines w:val="0"/>
        <w:pageBreakBefore w:val="0"/>
        <w:kinsoku/>
        <w:wordWrap/>
        <w:overflowPunct/>
        <w:topLinePunct w:val="0"/>
        <w:autoSpaceDE/>
        <w:autoSpaceDN/>
        <w:bidi w:val="0"/>
        <w:spacing w:line="560" w:lineRule="exact"/>
        <w:ind w:firstLine="640"/>
        <w:jc w:val="left"/>
        <w:textAlignment w:val="auto"/>
        <w:rPr>
          <w:rFonts w:eastAsia="仿宋_GB2312"/>
        </w:rPr>
      </w:pPr>
      <w:r>
        <w:rPr>
          <w:rFonts w:eastAsia="仿宋_GB2312"/>
        </w:rPr>
        <w:t>根据</w:t>
      </w:r>
      <w:r>
        <w:rPr>
          <w:rFonts w:hint="eastAsia" w:eastAsia="仿宋_GB2312"/>
          <w:lang w:val="en-US" w:eastAsia="zh-CN"/>
        </w:rPr>
        <w:t>市民政局2023年</w:t>
      </w:r>
      <w:r>
        <w:rPr>
          <w:rFonts w:eastAsia="仿宋_GB2312"/>
        </w:rPr>
        <w:t>《项目</w:t>
      </w:r>
      <w:r>
        <w:rPr>
          <w:rFonts w:hint="eastAsia" w:eastAsia="仿宋_GB2312"/>
          <w:lang w:val="en-US" w:eastAsia="zh-CN"/>
        </w:rPr>
        <w:t>支出</w:t>
      </w:r>
      <w:r>
        <w:rPr>
          <w:rFonts w:eastAsia="仿宋_GB2312"/>
        </w:rPr>
        <w:t>绩效</w:t>
      </w:r>
      <w:r>
        <w:rPr>
          <w:rFonts w:hint="eastAsia" w:eastAsia="仿宋_GB2312"/>
          <w:lang w:val="en-US" w:eastAsia="zh-CN"/>
        </w:rPr>
        <w:t>自评情况</w:t>
      </w:r>
      <w:r>
        <w:rPr>
          <w:rFonts w:eastAsia="仿宋_GB2312"/>
        </w:rPr>
        <w:t>表》，该项目绩效目标为：</w:t>
      </w:r>
      <w:r>
        <w:rPr>
          <w:rFonts w:hint="eastAsia" w:eastAsia="仿宋_GB2312"/>
        </w:rPr>
        <w:t>通过对符合条件的对方发放补助资金，进一步发挥残疾人两项补贴基本民政兜底保障功能，提升残疾人两项补贴管理服务水平。</w:t>
      </w:r>
      <w:r>
        <w:rPr>
          <w:rFonts w:eastAsia="仿宋_GB2312"/>
        </w:rPr>
        <w:t>具体绩效指标</w:t>
      </w:r>
      <w:r>
        <w:rPr>
          <w:rFonts w:hint="eastAsia" w:eastAsia="仿宋_GB2312"/>
        </w:rPr>
        <w:t>如下：</w:t>
      </w:r>
    </w:p>
    <w:p w14:paraId="6870C86F">
      <w:pPr>
        <w:pStyle w:val="27"/>
        <w:ind w:firstLine="0" w:firstLineChars="0"/>
        <w:jc w:val="center"/>
        <w:rPr>
          <w:b/>
          <w:sz w:val="28"/>
          <w:szCs w:val="36"/>
        </w:rPr>
      </w:pPr>
      <w:r>
        <w:rPr>
          <w:rFonts w:hint="eastAsia"/>
          <w:b/>
          <w:sz w:val="28"/>
          <w:szCs w:val="36"/>
        </w:rPr>
        <w:t>202</w:t>
      </w:r>
      <w:r>
        <w:rPr>
          <w:rFonts w:hint="eastAsia"/>
          <w:b/>
          <w:sz w:val="28"/>
          <w:szCs w:val="36"/>
          <w:lang w:val="en-US" w:eastAsia="zh-CN"/>
        </w:rPr>
        <w:t>3</w:t>
      </w:r>
      <w:r>
        <w:rPr>
          <w:rFonts w:hint="eastAsia"/>
          <w:b/>
          <w:sz w:val="28"/>
          <w:szCs w:val="36"/>
        </w:rPr>
        <w:t>年度</w:t>
      </w:r>
      <w:r>
        <w:rPr>
          <w:b/>
          <w:sz w:val="28"/>
          <w:szCs w:val="36"/>
        </w:rPr>
        <w:t>绩效目标表</w:t>
      </w:r>
    </w:p>
    <w:tbl>
      <w:tblPr>
        <w:tblStyle w:val="13"/>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62"/>
        <w:gridCol w:w="1935"/>
        <w:gridCol w:w="3278"/>
        <w:gridCol w:w="1647"/>
      </w:tblGrid>
      <w:tr w14:paraId="743AC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blHeader/>
        </w:trPr>
        <w:tc>
          <w:tcPr>
            <w:tcW w:w="1662" w:type="dxa"/>
            <w:tcBorders>
              <w:top w:val="single" w:color="000000" w:sz="8" w:space="0"/>
              <w:left w:val="single" w:color="000000" w:sz="8" w:space="0"/>
              <w:bottom w:val="single" w:color="000000" w:sz="8" w:space="0"/>
              <w:right w:val="single" w:color="000000" w:sz="8" w:space="0"/>
            </w:tcBorders>
            <w:noWrap w:val="0"/>
            <w:vAlign w:val="center"/>
          </w:tcPr>
          <w:p w14:paraId="14FBE757">
            <w:pPr>
              <w:widowControl/>
              <w:ind w:firstLine="0" w:firstLineChars="0"/>
              <w:jc w:val="center"/>
              <w:rPr>
                <w:b/>
                <w:bCs/>
                <w:color w:val="000000"/>
                <w:kern w:val="0"/>
                <w:sz w:val="24"/>
              </w:rPr>
            </w:pPr>
            <w:r>
              <w:rPr>
                <w:b/>
                <w:bCs/>
                <w:color w:val="000000"/>
                <w:kern w:val="0"/>
                <w:sz w:val="24"/>
              </w:rPr>
              <w:t>一级指标</w:t>
            </w:r>
          </w:p>
        </w:tc>
        <w:tc>
          <w:tcPr>
            <w:tcW w:w="1935" w:type="dxa"/>
            <w:tcBorders>
              <w:top w:val="single" w:color="000000" w:sz="8" w:space="0"/>
              <w:left w:val="nil"/>
              <w:bottom w:val="single" w:color="000000" w:sz="8" w:space="0"/>
              <w:right w:val="single" w:color="000000" w:sz="8" w:space="0"/>
            </w:tcBorders>
            <w:noWrap w:val="0"/>
            <w:vAlign w:val="center"/>
          </w:tcPr>
          <w:p w14:paraId="5F7DDBBF">
            <w:pPr>
              <w:widowControl/>
              <w:ind w:firstLine="0" w:firstLineChars="0"/>
              <w:jc w:val="center"/>
              <w:rPr>
                <w:b/>
                <w:bCs/>
                <w:color w:val="000000"/>
                <w:kern w:val="0"/>
                <w:sz w:val="24"/>
              </w:rPr>
            </w:pPr>
            <w:r>
              <w:rPr>
                <w:b/>
                <w:bCs/>
                <w:color w:val="000000"/>
                <w:kern w:val="0"/>
                <w:sz w:val="24"/>
              </w:rPr>
              <w:t>二级指标</w:t>
            </w:r>
          </w:p>
        </w:tc>
        <w:tc>
          <w:tcPr>
            <w:tcW w:w="3278" w:type="dxa"/>
            <w:tcBorders>
              <w:top w:val="single" w:color="000000" w:sz="8" w:space="0"/>
              <w:left w:val="nil"/>
              <w:bottom w:val="single" w:color="000000" w:sz="8" w:space="0"/>
              <w:right w:val="single" w:color="000000" w:sz="8" w:space="0"/>
            </w:tcBorders>
            <w:noWrap w:val="0"/>
            <w:vAlign w:val="center"/>
          </w:tcPr>
          <w:p w14:paraId="125E3CA1">
            <w:pPr>
              <w:widowControl/>
              <w:ind w:firstLine="0" w:firstLineChars="0"/>
              <w:jc w:val="center"/>
              <w:rPr>
                <w:b/>
                <w:bCs/>
                <w:color w:val="000000"/>
                <w:kern w:val="0"/>
                <w:sz w:val="24"/>
              </w:rPr>
            </w:pPr>
            <w:r>
              <w:rPr>
                <w:b/>
                <w:bCs/>
                <w:color w:val="000000"/>
                <w:kern w:val="0"/>
                <w:sz w:val="24"/>
              </w:rPr>
              <w:t>三级指标</w:t>
            </w:r>
          </w:p>
        </w:tc>
        <w:tc>
          <w:tcPr>
            <w:tcW w:w="1647" w:type="dxa"/>
            <w:tcBorders>
              <w:top w:val="single" w:color="000000" w:sz="8" w:space="0"/>
              <w:left w:val="nil"/>
              <w:bottom w:val="single" w:color="000000" w:sz="8" w:space="0"/>
              <w:right w:val="single" w:color="000000" w:sz="8" w:space="0"/>
            </w:tcBorders>
            <w:noWrap w:val="0"/>
            <w:vAlign w:val="center"/>
          </w:tcPr>
          <w:p w14:paraId="3E3F9A25">
            <w:pPr>
              <w:widowControl/>
              <w:ind w:firstLine="0" w:firstLineChars="0"/>
              <w:jc w:val="center"/>
              <w:rPr>
                <w:b/>
                <w:bCs/>
                <w:color w:val="000000"/>
                <w:kern w:val="0"/>
                <w:sz w:val="24"/>
              </w:rPr>
            </w:pPr>
            <w:r>
              <w:rPr>
                <w:b/>
                <w:bCs/>
                <w:color w:val="000000"/>
                <w:kern w:val="0"/>
                <w:sz w:val="24"/>
              </w:rPr>
              <w:t>指标值</w:t>
            </w:r>
          </w:p>
        </w:tc>
      </w:tr>
      <w:tr w14:paraId="5C6F1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662" w:type="dxa"/>
            <w:tcBorders>
              <w:top w:val="nil"/>
              <w:left w:val="single" w:color="000000" w:sz="8" w:space="0"/>
              <w:bottom w:val="single" w:color="auto" w:sz="4" w:space="0"/>
              <w:right w:val="single" w:color="000000" w:sz="8" w:space="0"/>
            </w:tcBorders>
            <w:noWrap w:val="0"/>
            <w:vAlign w:val="center"/>
          </w:tcPr>
          <w:p w14:paraId="76AC5EB6">
            <w:pPr>
              <w:widowControl/>
              <w:ind w:firstLine="0" w:firstLineChars="0"/>
              <w:jc w:val="center"/>
              <w:rPr>
                <w:rFonts w:hint="default" w:eastAsia="仿宋_GB2312"/>
                <w:b/>
                <w:bCs/>
                <w:color w:val="000000"/>
                <w:kern w:val="0"/>
                <w:sz w:val="24"/>
                <w:lang w:val="en-US" w:eastAsia="zh-CN"/>
              </w:rPr>
            </w:pPr>
            <w:r>
              <w:rPr>
                <w:rFonts w:hint="eastAsia"/>
                <w:b/>
                <w:bCs/>
                <w:color w:val="000000"/>
                <w:kern w:val="0"/>
                <w:sz w:val="24"/>
                <w:lang w:val="en-US" w:eastAsia="zh-CN"/>
              </w:rPr>
              <w:t>成本指标</w:t>
            </w:r>
          </w:p>
        </w:tc>
        <w:tc>
          <w:tcPr>
            <w:tcW w:w="1935" w:type="dxa"/>
            <w:tcBorders>
              <w:top w:val="nil"/>
              <w:left w:val="nil"/>
              <w:bottom w:val="single" w:color="auto" w:sz="4" w:space="0"/>
              <w:right w:val="single" w:color="000000" w:sz="8" w:space="0"/>
            </w:tcBorders>
            <w:noWrap w:val="0"/>
            <w:vAlign w:val="center"/>
          </w:tcPr>
          <w:p w14:paraId="6BF34410">
            <w:pPr>
              <w:widowControl/>
              <w:ind w:firstLine="0" w:firstLineChars="0"/>
              <w:jc w:val="center"/>
              <w:rPr>
                <w:rFonts w:hint="default" w:eastAsia="仿宋_GB2312"/>
                <w:color w:val="000000"/>
                <w:kern w:val="0"/>
                <w:sz w:val="24"/>
                <w:lang w:val="en-US" w:eastAsia="zh-CN"/>
              </w:rPr>
            </w:pPr>
            <w:r>
              <w:rPr>
                <w:rFonts w:hint="eastAsia"/>
                <w:color w:val="000000"/>
                <w:kern w:val="0"/>
                <w:sz w:val="24"/>
                <w:lang w:val="en-US" w:eastAsia="zh-CN"/>
              </w:rPr>
              <w:t>经济成本指标</w:t>
            </w:r>
          </w:p>
        </w:tc>
        <w:tc>
          <w:tcPr>
            <w:tcW w:w="3278" w:type="dxa"/>
            <w:tcBorders>
              <w:top w:val="nil"/>
              <w:left w:val="nil"/>
              <w:bottom w:val="single" w:color="000000" w:sz="8" w:space="0"/>
              <w:right w:val="single" w:color="000000" w:sz="8" w:space="0"/>
            </w:tcBorders>
            <w:noWrap w:val="0"/>
            <w:vAlign w:val="center"/>
          </w:tcPr>
          <w:p w14:paraId="7910DD10">
            <w:pPr>
              <w:widowControl/>
              <w:ind w:firstLine="0" w:firstLineChars="0"/>
              <w:jc w:val="center"/>
              <w:rPr>
                <w:rFonts w:hint="default" w:eastAsia="仿宋_GB2312"/>
                <w:color w:val="000000"/>
                <w:kern w:val="0"/>
                <w:sz w:val="24"/>
                <w:lang w:val="en-US" w:eastAsia="zh-CN"/>
              </w:rPr>
            </w:pPr>
            <w:r>
              <w:rPr>
                <w:rFonts w:hint="eastAsia"/>
                <w:color w:val="000000"/>
                <w:kern w:val="0"/>
                <w:sz w:val="24"/>
                <w:lang w:val="en-US" w:eastAsia="zh-CN"/>
              </w:rPr>
              <w:t>项目总成本</w:t>
            </w:r>
          </w:p>
        </w:tc>
        <w:tc>
          <w:tcPr>
            <w:tcW w:w="1647" w:type="dxa"/>
            <w:tcBorders>
              <w:top w:val="nil"/>
              <w:left w:val="nil"/>
              <w:bottom w:val="single" w:color="000000" w:sz="8" w:space="0"/>
              <w:right w:val="single" w:color="000000" w:sz="8" w:space="0"/>
            </w:tcBorders>
            <w:noWrap w:val="0"/>
            <w:vAlign w:val="center"/>
          </w:tcPr>
          <w:p w14:paraId="0CF6C837">
            <w:pPr>
              <w:widowControl/>
              <w:ind w:firstLine="0" w:firstLineChars="0"/>
              <w:jc w:val="center"/>
              <w:rPr>
                <w:rFonts w:hint="default" w:eastAsia="仿宋_GB2312"/>
                <w:color w:val="000000"/>
                <w:kern w:val="0"/>
                <w:sz w:val="24"/>
                <w:lang w:val="en-US" w:eastAsia="zh-CN"/>
              </w:rPr>
            </w:pPr>
            <w:r>
              <w:rPr>
                <w:rFonts w:hint="eastAsia"/>
                <w:color w:val="000000"/>
                <w:kern w:val="0"/>
                <w:sz w:val="24"/>
                <w:lang w:val="en-US" w:eastAsia="zh-CN"/>
              </w:rPr>
              <w:t xml:space="preserve">≤135万元 </w:t>
            </w:r>
          </w:p>
        </w:tc>
      </w:tr>
      <w:tr w14:paraId="1F872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662" w:type="dxa"/>
            <w:vMerge w:val="restart"/>
            <w:tcBorders>
              <w:top w:val="single" w:color="auto" w:sz="4" w:space="0"/>
              <w:left w:val="single" w:color="auto" w:sz="4" w:space="0"/>
              <w:bottom w:val="single" w:color="auto" w:sz="4" w:space="0"/>
              <w:right w:val="single" w:color="auto" w:sz="4" w:space="0"/>
            </w:tcBorders>
            <w:noWrap w:val="0"/>
            <w:vAlign w:val="center"/>
          </w:tcPr>
          <w:p w14:paraId="1F5B6FD6">
            <w:pPr>
              <w:widowControl/>
              <w:ind w:firstLine="0" w:firstLineChars="0"/>
              <w:jc w:val="center"/>
              <w:rPr>
                <w:b/>
                <w:bCs/>
                <w:color w:val="000000"/>
                <w:kern w:val="0"/>
                <w:sz w:val="24"/>
              </w:rPr>
            </w:pPr>
            <w:r>
              <w:rPr>
                <w:b/>
                <w:bCs/>
                <w:color w:val="000000"/>
                <w:kern w:val="0"/>
                <w:sz w:val="24"/>
              </w:rPr>
              <w:t>产出指标</w:t>
            </w:r>
          </w:p>
        </w:tc>
        <w:tc>
          <w:tcPr>
            <w:tcW w:w="1935" w:type="dxa"/>
            <w:tcBorders>
              <w:top w:val="single" w:color="auto" w:sz="4" w:space="0"/>
              <w:left w:val="single" w:color="auto" w:sz="4" w:space="0"/>
              <w:bottom w:val="single" w:color="auto" w:sz="4" w:space="0"/>
              <w:right w:val="single" w:color="auto" w:sz="4" w:space="0"/>
            </w:tcBorders>
            <w:noWrap w:val="0"/>
            <w:vAlign w:val="center"/>
          </w:tcPr>
          <w:p w14:paraId="184DD38E">
            <w:pPr>
              <w:widowControl/>
              <w:ind w:firstLine="0" w:firstLineChars="0"/>
              <w:jc w:val="center"/>
              <w:rPr>
                <w:color w:val="000000"/>
                <w:kern w:val="0"/>
                <w:sz w:val="24"/>
              </w:rPr>
            </w:pPr>
            <w:r>
              <w:rPr>
                <w:color w:val="000000"/>
                <w:kern w:val="0"/>
                <w:sz w:val="24"/>
              </w:rPr>
              <w:t>数量指标</w:t>
            </w:r>
          </w:p>
        </w:tc>
        <w:tc>
          <w:tcPr>
            <w:tcW w:w="3278" w:type="dxa"/>
            <w:tcBorders>
              <w:top w:val="nil"/>
              <w:left w:val="single" w:color="auto" w:sz="4" w:space="0"/>
              <w:bottom w:val="single" w:color="000000" w:sz="8" w:space="0"/>
              <w:right w:val="single" w:color="000000" w:sz="8" w:space="0"/>
            </w:tcBorders>
            <w:noWrap w:val="0"/>
            <w:vAlign w:val="center"/>
          </w:tcPr>
          <w:p w14:paraId="402031EC">
            <w:pPr>
              <w:widowControl/>
              <w:ind w:firstLine="0" w:firstLineChars="0"/>
              <w:jc w:val="center"/>
              <w:rPr>
                <w:rFonts w:hint="default" w:eastAsia="仿宋_GB2312"/>
                <w:color w:val="000000"/>
                <w:kern w:val="0"/>
                <w:sz w:val="24"/>
                <w:lang w:val="en-US" w:eastAsia="zh-CN"/>
              </w:rPr>
            </w:pPr>
            <w:r>
              <w:rPr>
                <w:rFonts w:hint="eastAsia"/>
                <w:color w:val="000000"/>
                <w:kern w:val="0"/>
                <w:sz w:val="24"/>
                <w:lang w:val="en-US" w:eastAsia="zh-CN"/>
              </w:rPr>
              <w:t>符合救助范围的对象</w:t>
            </w:r>
          </w:p>
        </w:tc>
        <w:tc>
          <w:tcPr>
            <w:tcW w:w="1647" w:type="dxa"/>
            <w:tcBorders>
              <w:top w:val="nil"/>
              <w:left w:val="nil"/>
              <w:bottom w:val="single" w:color="000000" w:sz="8" w:space="0"/>
              <w:right w:val="single" w:color="000000" w:sz="8" w:space="0"/>
            </w:tcBorders>
            <w:noWrap w:val="0"/>
            <w:vAlign w:val="center"/>
          </w:tcPr>
          <w:p w14:paraId="10D45D9F">
            <w:pPr>
              <w:widowControl/>
              <w:ind w:firstLine="0" w:firstLineChars="0"/>
              <w:jc w:val="center"/>
              <w:rPr>
                <w:rFonts w:hint="default"/>
                <w:color w:val="000000"/>
                <w:kern w:val="0"/>
                <w:sz w:val="24"/>
                <w:lang w:val="en-US"/>
              </w:rPr>
            </w:pPr>
            <w:r>
              <w:rPr>
                <w:rFonts w:hint="eastAsia"/>
                <w:color w:val="000000"/>
                <w:kern w:val="0"/>
                <w:sz w:val="24"/>
                <w:lang w:val="en-US" w:eastAsia="zh-CN"/>
              </w:rPr>
              <w:t>应保尽保</w:t>
            </w:r>
          </w:p>
        </w:tc>
      </w:tr>
      <w:tr w14:paraId="3DDB3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662" w:type="dxa"/>
            <w:vMerge w:val="continue"/>
            <w:tcBorders>
              <w:top w:val="single" w:color="auto" w:sz="4" w:space="0"/>
              <w:left w:val="single" w:color="auto" w:sz="4" w:space="0"/>
              <w:bottom w:val="single" w:color="auto" w:sz="4" w:space="0"/>
              <w:right w:val="single" w:color="auto" w:sz="4" w:space="0"/>
            </w:tcBorders>
            <w:noWrap w:val="0"/>
            <w:vAlign w:val="center"/>
          </w:tcPr>
          <w:p w14:paraId="0B465D05">
            <w:pPr>
              <w:widowControl/>
              <w:ind w:firstLine="0" w:firstLineChars="0"/>
              <w:jc w:val="left"/>
              <w:rPr>
                <w:b/>
                <w:bCs/>
                <w:color w:val="000000"/>
                <w:kern w:val="0"/>
                <w:sz w:val="24"/>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423978DD">
            <w:pPr>
              <w:widowControl/>
              <w:ind w:firstLine="0" w:firstLineChars="0"/>
              <w:jc w:val="center"/>
              <w:rPr>
                <w:color w:val="000000"/>
                <w:kern w:val="0"/>
                <w:sz w:val="24"/>
              </w:rPr>
            </w:pPr>
            <w:r>
              <w:rPr>
                <w:color w:val="000000"/>
                <w:kern w:val="0"/>
                <w:sz w:val="24"/>
              </w:rPr>
              <w:t>质量指标</w:t>
            </w:r>
          </w:p>
        </w:tc>
        <w:tc>
          <w:tcPr>
            <w:tcW w:w="3278" w:type="dxa"/>
            <w:tcBorders>
              <w:top w:val="nil"/>
              <w:left w:val="single" w:color="auto" w:sz="4" w:space="0"/>
              <w:bottom w:val="single" w:color="000000" w:sz="8" w:space="0"/>
              <w:right w:val="single" w:color="000000" w:sz="8" w:space="0"/>
            </w:tcBorders>
            <w:noWrap w:val="0"/>
            <w:vAlign w:val="center"/>
          </w:tcPr>
          <w:p w14:paraId="1A39DC6F">
            <w:pPr>
              <w:widowControl/>
              <w:ind w:firstLine="0" w:firstLineChars="0"/>
              <w:jc w:val="center"/>
              <w:rPr>
                <w:rFonts w:hint="default"/>
                <w:color w:val="000000"/>
                <w:kern w:val="0"/>
                <w:sz w:val="24"/>
                <w:lang w:val="en-US"/>
              </w:rPr>
            </w:pPr>
            <w:r>
              <w:rPr>
                <w:rFonts w:hint="eastAsia"/>
                <w:color w:val="000000"/>
                <w:kern w:val="0"/>
                <w:sz w:val="24"/>
                <w:lang w:val="en-US" w:eastAsia="zh-CN"/>
              </w:rPr>
              <w:t>资金发放社会化发放率</w:t>
            </w:r>
          </w:p>
        </w:tc>
        <w:tc>
          <w:tcPr>
            <w:tcW w:w="1647" w:type="dxa"/>
            <w:tcBorders>
              <w:top w:val="nil"/>
              <w:left w:val="nil"/>
              <w:bottom w:val="single" w:color="000000" w:sz="8" w:space="0"/>
              <w:right w:val="single" w:color="000000" w:sz="8" w:space="0"/>
            </w:tcBorders>
            <w:noWrap w:val="0"/>
            <w:vAlign w:val="center"/>
          </w:tcPr>
          <w:p w14:paraId="2C939E09">
            <w:pPr>
              <w:widowControl/>
              <w:ind w:firstLine="0" w:firstLineChars="0"/>
              <w:jc w:val="center"/>
              <w:rPr>
                <w:color w:val="000000"/>
                <w:kern w:val="0"/>
                <w:sz w:val="24"/>
              </w:rPr>
            </w:pPr>
            <w:r>
              <w:rPr>
                <w:color w:val="000000"/>
                <w:kern w:val="0"/>
                <w:sz w:val="24"/>
              </w:rPr>
              <w:t>100%</w:t>
            </w:r>
          </w:p>
        </w:tc>
      </w:tr>
      <w:tr w14:paraId="00BE9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662" w:type="dxa"/>
            <w:tcBorders>
              <w:top w:val="single" w:color="auto" w:sz="4" w:space="0"/>
              <w:left w:val="single" w:color="auto" w:sz="4" w:space="0"/>
              <w:bottom w:val="single" w:color="auto" w:sz="4" w:space="0"/>
              <w:right w:val="single" w:color="auto" w:sz="4" w:space="0"/>
            </w:tcBorders>
            <w:noWrap w:val="0"/>
            <w:vAlign w:val="center"/>
          </w:tcPr>
          <w:p w14:paraId="027E021D">
            <w:pPr>
              <w:widowControl/>
              <w:ind w:firstLine="0" w:firstLineChars="0"/>
              <w:jc w:val="center"/>
              <w:rPr>
                <w:b/>
                <w:bCs/>
                <w:color w:val="000000"/>
                <w:kern w:val="0"/>
                <w:sz w:val="24"/>
              </w:rPr>
            </w:pPr>
            <w:r>
              <w:rPr>
                <w:rFonts w:hint="eastAsia"/>
                <w:b/>
                <w:bCs/>
                <w:color w:val="000000"/>
                <w:kern w:val="0"/>
                <w:sz w:val="24"/>
                <w:lang w:val="en-US" w:eastAsia="zh-CN"/>
              </w:rPr>
              <w:t>效益</w:t>
            </w:r>
            <w:r>
              <w:rPr>
                <w:b/>
                <w:bCs/>
                <w:color w:val="000000"/>
                <w:kern w:val="0"/>
                <w:sz w:val="24"/>
              </w:rPr>
              <w:t>指标</w:t>
            </w:r>
          </w:p>
        </w:tc>
        <w:tc>
          <w:tcPr>
            <w:tcW w:w="1935" w:type="dxa"/>
            <w:tcBorders>
              <w:top w:val="single" w:color="auto" w:sz="4" w:space="0"/>
              <w:left w:val="single" w:color="auto" w:sz="4" w:space="0"/>
              <w:bottom w:val="single" w:color="auto" w:sz="4" w:space="0"/>
              <w:right w:val="single" w:color="auto" w:sz="4" w:space="0"/>
            </w:tcBorders>
            <w:noWrap w:val="0"/>
            <w:vAlign w:val="center"/>
          </w:tcPr>
          <w:p w14:paraId="64324C3D">
            <w:pPr>
              <w:widowControl/>
              <w:ind w:firstLine="0" w:firstLineChars="0"/>
              <w:jc w:val="center"/>
              <w:rPr>
                <w:color w:val="000000"/>
                <w:kern w:val="0"/>
                <w:sz w:val="24"/>
              </w:rPr>
            </w:pPr>
            <w:r>
              <w:rPr>
                <w:rFonts w:hint="eastAsia"/>
                <w:color w:val="000000"/>
                <w:kern w:val="0"/>
                <w:sz w:val="24"/>
                <w:lang w:val="en-US" w:eastAsia="zh-CN"/>
              </w:rPr>
              <w:t>社会</w:t>
            </w:r>
            <w:r>
              <w:rPr>
                <w:color w:val="000000"/>
                <w:kern w:val="0"/>
                <w:sz w:val="24"/>
              </w:rPr>
              <w:t>效益指标</w:t>
            </w:r>
          </w:p>
        </w:tc>
        <w:tc>
          <w:tcPr>
            <w:tcW w:w="3278" w:type="dxa"/>
            <w:tcBorders>
              <w:top w:val="nil"/>
              <w:left w:val="single" w:color="auto" w:sz="4" w:space="0"/>
              <w:bottom w:val="single" w:color="000000" w:sz="8" w:space="0"/>
              <w:right w:val="single" w:color="000000" w:sz="8" w:space="0"/>
            </w:tcBorders>
            <w:noWrap w:val="0"/>
            <w:vAlign w:val="center"/>
          </w:tcPr>
          <w:p w14:paraId="69DB6104">
            <w:pPr>
              <w:widowControl/>
              <w:ind w:firstLine="0" w:firstLineChars="0"/>
              <w:jc w:val="center"/>
              <w:rPr>
                <w:rFonts w:hint="default" w:eastAsia="仿宋_GB2312"/>
                <w:color w:val="000000"/>
                <w:kern w:val="0"/>
                <w:sz w:val="24"/>
                <w:lang w:val="en-US" w:eastAsia="zh-CN"/>
              </w:rPr>
            </w:pPr>
            <w:r>
              <w:rPr>
                <w:rFonts w:hint="eastAsia"/>
                <w:color w:val="000000"/>
                <w:kern w:val="0"/>
                <w:sz w:val="24"/>
                <w:lang w:val="en-US" w:eastAsia="zh-CN"/>
              </w:rPr>
              <w:t>提高救助人员生活水平</w:t>
            </w:r>
          </w:p>
        </w:tc>
        <w:tc>
          <w:tcPr>
            <w:tcW w:w="1647" w:type="dxa"/>
            <w:tcBorders>
              <w:top w:val="nil"/>
              <w:left w:val="nil"/>
              <w:bottom w:val="single" w:color="000000" w:sz="8" w:space="0"/>
              <w:right w:val="single" w:color="000000" w:sz="8" w:space="0"/>
            </w:tcBorders>
            <w:noWrap w:val="0"/>
            <w:vAlign w:val="center"/>
          </w:tcPr>
          <w:p w14:paraId="21A06304">
            <w:pPr>
              <w:widowControl/>
              <w:ind w:firstLine="0" w:firstLineChars="0"/>
              <w:jc w:val="center"/>
              <w:rPr>
                <w:rFonts w:hint="default"/>
                <w:color w:val="000000"/>
                <w:kern w:val="0"/>
                <w:sz w:val="24"/>
                <w:lang w:val="en-US"/>
              </w:rPr>
            </w:pPr>
            <w:r>
              <w:rPr>
                <w:rFonts w:hint="eastAsia"/>
                <w:color w:val="000000"/>
                <w:kern w:val="0"/>
                <w:sz w:val="24"/>
                <w:lang w:val="en-US" w:eastAsia="zh-CN"/>
              </w:rPr>
              <w:t>有效提高</w:t>
            </w:r>
          </w:p>
        </w:tc>
      </w:tr>
    </w:tbl>
    <w:p w14:paraId="754ECE3C">
      <w:pPr>
        <w:pStyle w:val="18"/>
        <w:ind w:left="0" w:leftChars="0" w:firstLine="0" w:firstLineChars="0"/>
      </w:pPr>
    </w:p>
    <w:p w14:paraId="0A3FC754">
      <w:pPr>
        <w:pStyle w:val="3"/>
        <w:keepNext w:val="0"/>
        <w:keepLines w:val="0"/>
        <w:pageBreakBefore w:val="0"/>
        <w:widowControl w:val="0"/>
        <w:kinsoku/>
        <w:wordWrap/>
        <w:overflowPunct/>
        <w:topLinePunct w:val="0"/>
        <w:autoSpaceDE/>
        <w:autoSpaceDN/>
        <w:bidi w:val="0"/>
        <w:adjustRightInd w:val="0"/>
        <w:snapToGrid w:val="0"/>
        <w:spacing w:line="580" w:lineRule="exact"/>
        <w:ind w:firstLine="643"/>
        <w:textAlignment w:val="auto"/>
        <w:rPr>
          <w:b/>
          <w:bCs/>
          <w:highlight w:val="none"/>
        </w:rPr>
      </w:pPr>
      <w:r>
        <w:rPr>
          <w:b/>
          <w:bCs/>
          <w:highlight w:val="none"/>
        </w:rPr>
        <w:t>（五）项目实施情况</w:t>
      </w:r>
    </w:p>
    <w:p w14:paraId="663C48B4">
      <w:pPr>
        <w:pStyle w:val="33"/>
        <w:keepNext w:val="0"/>
        <w:keepLines w:val="0"/>
        <w:pageBreakBefore w:val="0"/>
        <w:widowControl w:val="0"/>
        <w:kinsoku/>
        <w:wordWrap/>
        <w:overflowPunct/>
        <w:topLinePunct w:val="0"/>
        <w:autoSpaceDE/>
        <w:autoSpaceDN/>
        <w:bidi w:val="0"/>
        <w:spacing w:line="580" w:lineRule="exact"/>
        <w:ind w:left="0" w:leftChars="0" w:firstLine="640" w:firstLineChars="200"/>
        <w:textAlignment w:val="auto"/>
        <w:rPr>
          <w:rFonts w:hint="default" w:eastAsia="仿宋"/>
          <w:color w:val="auto"/>
          <w:lang w:val="en-US" w:eastAsia="zh-CN"/>
        </w:rPr>
      </w:pPr>
      <w:r>
        <w:rPr>
          <w:szCs w:val="32"/>
          <w:highlight w:val="none"/>
        </w:rPr>
        <w:t>根据</w:t>
      </w:r>
      <w:r>
        <w:rPr>
          <w:rFonts w:hint="eastAsia"/>
          <w:szCs w:val="32"/>
          <w:highlight w:val="none"/>
          <w:lang w:val="en-US" w:eastAsia="zh-CN"/>
        </w:rPr>
        <w:t>《三门峡市人民政府关于印发三门峡市困难残疾人生活补贴和重度残疾人护理补贴实施方案的通知》（三政〔2016〕46号），市民政局对重度残疾人护理补贴救助对象的申报材料进行审核，对符合要求的救助对象发放救助资金。</w:t>
      </w:r>
      <w:r>
        <w:rPr>
          <w:rFonts w:hint="eastAsia"/>
          <w:color w:val="auto"/>
          <w:lang w:val="en-US" w:eastAsia="zh-CN"/>
        </w:rPr>
        <w:t>2023年，共</w:t>
      </w:r>
      <w:r>
        <w:rPr>
          <w:rFonts w:hint="eastAsia"/>
          <w:color w:val="auto"/>
          <w:highlight w:val="none"/>
          <w:lang w:val="en-US" w:eastAsia="zh-CN"/>
        </w:rPr>
        <w:t>发放重度残疾人护理补贴13914人次，资金合计104.36万元，</w:t>
      </w:r>
      <w:r>
        <w:rPr>
          <w:rFonts w:hint="eastAsia"/>
          <w:b w:val="0"/>
          <w:bCs w:val="0"/>
          <w:color w:val="auto"/>
          <w:lang w:val="en-US" w:eastAsia="zh-CN"/>
        </w:rPr>
        <w:t>人均月补贴75元。</w:t>
      </w:r>
    </w:p>
    <w:p w14:paraId="1D2A440D">
      <w:pPr>
        <w:pStyle w:val="2"/>
        <w:keepNext w:val="0"/>
        <w:keepLines w:val="0"/>
        <w:pageBreakBefore w:val="0"/>
        <w:widowControl w:val="0"/>
        <w:kinsoku/>
        <w:wordWrap/>
        <w:overflowPunct/>
        <w:topLinePunct w:val="0"/>
        <w:autoSpaceDE/>
        <w:autoSpaceDN/>
        <w:bidi w:val="0"/>
        <w:adjustRightInd w:val="0"/>
        <w:snapToGrid w:val="0"/>
        <w:spacing w:line="600" w:lineRule="exact"/>
        <w:ind w:left="0" w:leftChars="0" w:firstLine="0" w:firstLineChars="0"/>
        <w:textAlignment w:val="auto"/>
      </w:pPr>
      <w:bookmarkStart w:id="88" w:name="_Toc22761"/>
      <w:bookmarkStart w:id="89" w:name="_Toc25288"/>
      <w:r>
        <w:t>二、</w:t>
      </w:r>
      <w:bookmarkEnd w:id="88"/>
      <w:bookmarkStart w:id="90" w:name="_Toc9529"/>
      <w:r>
        <w:t>综合评价情况与评价结论</w:t>
      </w:r>
      <w:bookmarkEnd w:id="89"/>
      <w:bookmarkEnd w:id="90"/>
    </w:p>
    <w:p w14:paraId="2192ABF9">
      <w:pPr>
        <w:pStyle w:val="3"/>
        <w:keepNext w:val="0"/>
        <w:keepLines w:val="0"/>
        <w:pageBreakBefore w:val="0"/>
        <w:widowControl w:val="0"/>
        <w:kinsoku/>
        <w:wordWrap/>
        <w:overflowPunct/>
        <w:topLinePunct w:val="0"/>
        <w:autoSpaceDE/>
        <w:autoSpaceDN/>
        <w:bidi w:val="0"/>
        <w:adjustRightInd w:val="0"/>
        <w:snapToGrid w:val="0"/>
        <w:spacing w:line="600" w:lineRule="exact"/>
        <w:ind w:firstLine="643"/>
        <w:textAlignment w:val="auto"/>
        <w:rPr>
          <w:b/>
          <w:bCs/>
        </w:rPr>
      </w:pPr>
      <w:r>
        <w:rPr>
          <w:b/>
          <w:bCs/>
        </w:rPr>
        <w:t>（一）综合评价情况</w:t>
      </w:r>
    </w:p>
    <w:p w14:paraId="6418BD21">
      <w:pPr>
        <w:keepNext w:val="0"/>
        <w:keepLines w:val="0"/>
        <w:pageBreakBefore w:val="0"/>
        <w:widowControl w:val="0"/>
        <w:kinsoku/>
        <w:wordWrap/>
        <w:overflowPunct/>
        <w:topLinePunct w:val="0"/>
        <w:autoSpaceDE/>
        <w:autoSpaceDN/>
        <w:bidi w:val="0"/>
        <w:adjustRightInd w:val="0"/>
        <w:snapToGrid w:val="0"/>
        <w:spacing w:line="600" w:lineRule="exact"/>
        <w:ind w:firstLine="640"/>
        <w:textAlignment w:val="auto"/>
        <w:rPr>
          <w:szCs w:val="32"/>
          <w:highlight w:val="none"/>
        </w:rPr>
      </w:pPr>
      <w:r>
        <w:rPr>
          <w:szCs w:val="32"/>
        </w:rPr>
        <w:t>评价认为，</w:t>
      </w:r>
      <w:r>
        <w:rPr>
          <w:rFonts w:hint="eastAsia"/>
          <w:szCs w:val="32"/>
          <w:lang w:val="en-US" w:eastAsia="zh-CN"/>
        </w:rPr>
        <w:t>市民政局</w:t>
      </w:r>
      <w:r>
        <w:rPr>
          <w:rFonts w:hint="eastAsia"/>
          <w:szCs w:val="32"/>
          <w:highlight w:val="none"/>
        </w:rPr>
        <w:t>2023年度</w:t>
      </w:r>
      <w:r>
        <w:rPr>
          <w:rFonts w:hint="eastAsia"/>
          <w:szCs w:val="32"/>
          <w:highlight w:val="none"/>
          <w:lang w:val="en-US" w:eastAsia="zh-CN"/>
        </w:rPr>
        <w:t>重度残疾人护理补贴</w:t>
      </w:r>
      <w:r>
        <w:rPr>
          <w:rFonts w:hint="eastAsia"/>
          <w:szCs w:val="32"/>
          <w:highlight w:val="none"/>
        </w:rPr>
        <w:t>项目</w:t>
      </w:r>
      <w:r>
        <w:rPr>
          <w:szCs w:val="32"/>
        </w:rPr>
        <w:t>的设立符合国家发展规划及相关政策，</w:t>
      </w:r>
      <w:r>
        <w:rPr>
          <w:rFonts w:hint="eastAsia"/>
          <w:szCs w:val="32"/>
          <w:lang w:val="en-US" w:eastAsia="zh-CN"/>
        </w:rPr>
        <w:t>自项目实施以来，义马市重度残疾人员基本享受到救助资金每月及时足额发放的待遇，得到了广大重度残疾人员的欢迎和肯定，一定程度上减轻了重度残疾人员家庭负担，提高残疾人生活水平，</w:t>
      </w:r>
      <w:r>
        <w:rPr>
          <w:szCs w:val="32"/>
          <w:highlight w:val="none"/>
        </w:rPr>
        <w:t>具有一定的社会效益。但评价中也发现，该项目存在</w:t>
      </w:r>
      <w:r>
        <w:rPr>
          <w:rFonts w:hint="eastAsia"/>
          <w:szCs w:val="32"/>
          <w:highlight w:val="none"/>
          <w:lang w:val="en-US" w:eastAsia="zh-CN"/>
        </w:rPr>
        <w:t>绩效目标表设置不完整</w:t>
      </w:r>
      <w:r>
        <w:rPr>
          <w:szCs w:val="32"/>
          <w:highlight w:val="none"/>
        </w:rPr>
        <w:t>、</w:t>
      </w:r>
      <w:r>
        <w:rPr>
          <w:rFonts w:hint="eastAsia"/>
          <w:szCs w:val="32"/>
          <w:highlight w:val="none"/>
          <w:lang w:val="en-US" w:eastAsia="zh-CN"/>
        </w:rPr>
        <w:t>制度执行有效性不足</w:t>
      </w:r>
      <w:r>
        <w:rPr>
          <w:szCs w:val="32"/>
          <w:highlight w:val="none"/>
        </w:rPr>
        <w:t>等问题。</w:t>
      </w:r>
    </w:p>
    <w:p w14:paraId="28F79C29">
      <w:pPr>
        <w:pStyle w:val="3"/>
        <w:keepNext w:val="0"/>
        <w:keepLines w:val="0"/>
        <w:pageBreakBefore w:val="0"/>
        <w:widowControl w:val="0"/>
        <w:kinsoku/>
        <w:wordWrap/>
        <w:overflowPunct/>
        <w:topLinePunct w:val="0"/>
        <w:autoSpaceDE/>
        <w:autoSpaceDN/>
        <w:bidi w:val="0"/>
        <w:adjustRightInd w:val="0"/>
        <w:snapToGrid w:val="0"/>
        <w:spacing w:line="600" w:lineRule="exact"/>
        <w:ind w:firstLine="643"/>
        <w:textAlignment w:val="auto"/>
        <w:rPr>
          <w:b/>
          <w:bCs/>
          <w:highlight w:val="none"/>
        </w:rPr>
      </w:pPr>
      <w:r>
        <w:rPr>
          <w:b/>
          <w:bCs/>
          <w:highlight w:val="none"/>
        </w:rPr>
        <w:t xml:space="preserve">（二）总体评价结论 </w:t>
      </w:r>
    </w:p>
    <w:p w14:paraId="01B2EF71">
      <w:pPr>
        <w:keepNext w:val="0"/>
        <w:keepLines w:val="0"/>
        <w:pageBreakBefore w:val="0"/>
        <w:widowControl w:val="0"/>
        <w:kinsoku/>
        <w:wordWrap/>
        <w:overflowPunct/>
        <w:topLinePunct w:val="0"/>
        <w:autoSpaceDE/>
        <w:autoSpaceDN/>
        <w:bidi w:val="0"/>
        <w:adjustRightInd w:val="0"/>
        <w:snapToGrid w:val="0"/>
        <w:spacing w:line="600" w:lineRule="exact"/>
        <w:ind w:firstLine="640"/>
        <w:textAlignment w:val="auto"/>
        <w:rPr>
          <w:szCs w:val="32"/>
        </w:rPr>
      </w:pPr>
      <w:r>
        <w:rPr>
          <w:szCs w:val="32"/>
        </w:rPr>
        <w:t>根据评价指标体系和评分标准对每个指标分别评分，汇总后得出</w:t>
      </w:r>
      <w:r>
        <w:rPr>
          <w:rFonts w:hint="eastAsia"/>
          <w:szCs w:val="32"/>
          <w:highlight w:val="none"/>
        </w:rPr>
        <w:t>2023年度</w:t>
      </w:r>
      <w:r>
        <w:rPr>
          <w:rFonts w:hint="eastAsia"/>
          <w:szCs w:val="32"/>
          <w:highlight w:val="none"/>
          <w:lang w:eastAsia="zh-CN"/>
        </w:rPr>
        <w:t>重度残疾人护理补贴</w:t>
      </w:r>
      <w:r>
        <w:rPr>
          <w:rFonts w:hint="eastAsia"/>
          <w:szCs w:val="32"/>
          <w:highlight w:val="none"/>
        </w:rPr>
        <w:t>项目</w:t>
      </w:r>
      <w:r>
        <w:rPr>
          <w:szCs w:val="32"/>
        </w:rPr>
        <w:t>财政支出绩效评价最终分数为</w:t>
      </w:r>
      <w:r>
        <w:rPr>
          <w:rFonts w:hint="eastAsia"/>
          <w:szCs w:val="32"/>
          <w:lang w:val="en-US" w:eastAsia="zh-CN"/>
        </w:rPr>
        <w:t>91.25</w:t>
      </w:r>
      <w:r>
        <w:rPr>
          <w:szCs w:val="32"/>
        </w:rPr>
        <w:t>分，按照财政部《关于印发&lt;项目支出绩效评价管理办法&gt;的通知》（财预〔2020〕10号）明确的90（含）-100分为优、80（含）-90分为良、60（含）-80分为中、60分以下为差的评价等级设置，该项目评价等级为</w:t>
      </w:r>
      <w:r>
        <w:rPr>
          <w:rFonts w:hint="eastAsia"/>
          <w:szCs w:val="32"/>
        </w:rPr>
        <w:t>“</w:t>
      </w:r>
      <w:r>
        <w:rPr>
          <w:rFonts w:hint="default"/>
          <w:szCs w:val="32"/>
          <w:lang w:val="en-US" w:eastAsia="zh-CN"/>
        </w:rPr>
        <w:t>优</w:t>
      </w:r>
      <w:r>
        <w:rPr>
          <w:rFonts w:hint="eastAsia"/>
          <w:szCs w:val="32"/>
        </w:rPr>
        <w:t>”</w:t>
      </w:r>
      <w:r>
        <w:rPr>
          <w:szCs w:val="32"/>
        </w:rPr>
        <w:t>。具体指标体系及评价得分情况详见附件</w:t>
      </w:r>
      <w:r>
        <w:rPr>
          <w:rFonts w:hint="eastAsia"/>
          <w:szCs w:val="32"/>
          <w:lang w:eastAsia="zh-CN"/>
        </w:rPr>
        <w:t>：</w:t>
      </w:r>
      <w:r>
        <w:rPr>
          <w:rFonts w:hint="eastAsia"/>
          <w:szCs w:val="32"/>
        </w:rPr>
        <w:t>义马市惠民惠农“一卡通”重度残疾护理补贴项目综合评分表</w:t>
      </w:r>
      <w:r>
        <w:rPr>
          <w:szCs w:val="32"/>
        </w:rPr>
        <w:t>。</w:t>
      </w:r>
    </w:p>
    <w:p w14:paraId="275C3B31">
      <w:pPr>
        <w:spacing w:line="560" w:lineRule="exact"/>
        <w:ind w:firstLine="0" w:firstLineChars="0"/>
        <w:jc w:val="center"/>
        <w:outlineLvl w:val="0"/>
        <w:rPr>
          <w:rFonts w:hint="eastAsia" w:eastAsia="仿宋_GB2312"/>
          <w:lang w:val="en-US" w:eastAsia="zh-CN"/>
        </w:rPr>
      </w:pPr>
      <w:bookmarkStart w:id="91" w:name="_Toc14359"/>
      <w:bookmarkStart w:id="92" w:name="_Toc19835"/>
      <w:bookmarkStart w:id="93" w:name="_Toc24446"/>
      <w:r>
        <w:rPr>
          <w:rFonts w:hint="eastAsia" w:ascii="仿宋_GB2312" w:hAnsi="宋体" w:cs="宋体"/>
          <w:b/>
          <w:bCs/>
          <w:sz w:val="28"/>
          <w:szCs w:val="28"/>
        </w:rPr>
        <w:t>项目绩效评价得分情况表</w:t>
      </w:r>
      <w:r>
        <w:rPr>
          <w:rFonts w:hint="eastAsia" w:ascii="仿宋_GB2312" w:hAnsi="宋体" w:cs="宋体"/>
          <w:b/>
          <w:bCs/>
          <w:sz w:val="28"/>
          <w:szCs w:val="28"/>
          <w:lang w:val="en-US" w:eastAsia="zh-CN"/>
        </w:rPr>
        <w:t>一</w:t>
      </w:r>
      <w:bookmarkEnd w:id="91"/>
      <w:bookmarkEnd w:id="92"/>
      <w:bookmarkEnd w:id="93"/>
    </w:p>
    <w:tbl>
      <w:tblPr>
        <w:tblStyle w:val="13"/>
        <w:tblW w:w="851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61"/>
        <w:gridCol w:w="1346"/>
        <w:gridCol w:w="1346"/>
        <w:gridCol w:w="1346"/>
        <w:gridCol w:w="1371"/>
        <w:gridCol w:w="1347"/>
      </w:tblGrid>
      <w:tr w14:paraId="35FD6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blHeader/>
        </w:trPr>
        <w:tc>
          <w:tcPr>
            <w:tcW w:w="1761" w:type="dxa"/>
            <w:tcBorders>
              <w:top w:val="single" w:color="000000" w:sz="4" w:space="0"/>
              <w:left w:val="single" w:color="000000" w:sz="4" w:space="0"/>
              <w:bottom w:val="single" w:color="000000" w:sz="4" w:space="0"/>
              <w:right w:val="single" w:color="000000" w:sz="4" w:space="0"/>
            </w:tcBorders>
            <w:noWrap w:val="0"/>
            <w:vAlign w:val="center"/>
          </w:tcPr>
          <w:p w14:paraId="2C5DB003">
            <w:pPr>
              <w:widowControl/>
              <w:ind w:firstLine="0" w:firstLineChars="0"/>
              <w:jc w:val="center"/>
              <w:textAlignment w:val="bottom"/>
              <w:rPr>
                <w:b/>
                <w:bCs/>
                <w:sz w:val="24"/>
              </w:rPr>
            </w:pPr>
            <w:r>
              <w:rPr>
                <w:b/>
                <w:bCs/>
                <w:kern w:val="0"/>
                <w:sz w:val="24"/>
              </w:rPr>
              <w:t>一级指标</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163313DE">
            <w:pPr>
              <w:widowControl/>
              <w:ind w:firstLine="0" w:firstLineChars="0"/>
              <w:jc w:val="center"/>
              <w:textAlignment w:val="bottom"/>
              <w:rPr>
                <w:b/>
                <w:bCs/>
                <w:sz w:val="24"/>
              </w:rPr>
            </w:pPr>
            <w:r>
              <w:rPr>
                <w:b/>
                <w:bCs/>
                <w:kern w:val="0"/>
                <w:sz w:val="24"/>
              </w:rPr>
              <w:t>决策</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570C8712">
            <w:pPr>
              <w:widowControl/>
              <w:ind w:firstLine="0" w:firstLineChars="0"/>
              <w:jc w:val="center"/>
              <w:textAlignment w:val="bottom"/>
              <w:rPr>
                <w:b/>
                <w:bCs/>
                <w:sz w:val="24"/>
              </w:rPr>
            </w:pPr>
            <w:r>
              <w:rPr>
                <w:b/>
                <w:bCs/>
                <w:kern w:val="0"/>
                <w:sz w:val="24"/>
              </w:rPr>
              <w:t>过程</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32A79FE5">
            <w:pPr>
              <w:widowControl/>
              <w:ind w:firstLine="0" w:firstLineChars="0"/>
              <w:jc w:val="center"/>
              <w:textAlignment w:val="bottom"/>
              <w:rPr>
                <w:b/>
                <w:bCs/>
                <w:sz w:val="24"/>
              </w:rPr>
            </w:pPr>
            <w:r>
              <w:rPr>
                <w:b/>
                <w:bCs/>
                <w:kern w:val="0"/>
                <w:sz w:val="24"/>
              </w:rPr>
              <w:t>产出</w:t>
            </w:r>
          </w:p>
        </w:tc>
        <w:tc>
          <w:tcPr>
            <w:tcW w:w="1371" w:type="dxa"/>
            <w:tcBorders>
              <w:top w:val="single" w:color="000000" w:sz="4" w:space="0"/>
              <w:left w:val="single" w:color="000000" w:sz="4" w:space="0"/>
              <w:bottom w:val="single" w:color="000000" w:sz="4" w:space="0"/>
              <w:right w:val="single" w:color="000000" w:sz="4" w:space="0"/>
            </w:tcBorders>
            <w:noWrap w:val="0"/>
            <w:vAlign w:val="center"/>
          </w:tcPr>
          <w:p w14:paraId="7F83148A">
            <w:pPr>
              <w:widowControl/>
              <w:ind w:firstLine="0" w:firstLineChars="0"/>
              <w:jc w:val="center"/>
              <w:textAlignment w:val="bottom"/>
              <w:rPr>
                <w:b/>
                <w:bCs/>
                <w:sz w:val="24"/>
              </w:rPr>
            </w:pPr>
            <w:r>
              <w:rPr>
                <w:b/>
                <w:bCs/>
                <w:kern w:val="0"/>
                <w:sz w:val="24"/>
              </w:rPr>
              <w:t>效益</w:t>
            </w:r>
          </w:p>
        </w:tc>
        <w:tc>
          <w:tcPr>
            <w:tcW w:w="1347" w:type="dxa"/>
            <w:tcBorders>
              <w:top w:val="single" w:color="000000" w:sz="4" w:space="0"/>
              <w:left w:val="single" w:color="000000" w:sz="4" w:space="0"/>
              <w:bottom w:val="single" w:color="000000" w:sz="4" w:space="0"/>
              <w:right w:val="single" w:color="000000" w:sz="4" w:space="0"/>
            </w:tcBorders>
            <w:noWrap w:val="0"/>
            <w:vAlign w:val="center"/>
          </w:tcPr>
          <w:p w14:paraId="75521EBD">
            <w:pPr>
              <w:widowControl/>
              <w:ind w:firstLine="0" w:firstLineChars="0"/>
              <w:jc w:val="center"/>
              <w:textAlignment w:val="bottom"/>
              <w:rPr>
                <w:b/>
                <w:bCs/>
                <w:sz w:val="24"/>
              </w:rPr>
            </w:pPr>
            <w:r>
              <w:rPr>
                <w:b/>
                <w:bCs/>
                <w:kern w:val="0"/>
                <w:sz w:val="24"/>
              </w:rPr>
              <w:t>合计</w:t>
            </w:r>
          </w:p>
        </w:tc>
      </w:tr>
      <w:tr w14:paraId="5C3B8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761" w:type="dxa"/>
            <w:tcBorders>
              <w:top w:val="single" w:color="000000" w:sz="4" w:space="0"/>
              <w:left w:val="single" w:color="000000" w:sz="4" w:space="0"/>
              <w:bottom w:val="single" w:color="000000" w:sz="4" w:space="0"/>
              <w:right w:val="single" w:color="000000" w:sz="4" w:space="0"/>
            </w:tcBorders>
            <w:noWrap w:val="0"/>
            <w:vAlign w:val="center"/>
          </w:tcPr>
          <w:p w14:paraId="44450A72">
            <w:pPr>
              <w:widowControl/>
              <w:ind w:firstLine="0" w:firstLineChars="0"/>
              <w:jc w:val="center"/>
              <w:textAlignment w:val="bottom"/>
              <w:rPr>
                <w:b/>
                <w:sz w:val="24"/>
              </w:rPr>
            </w:pPr>
            <w:r>
              <w:rPr>
                <w:b/>
                <w:kern w:val="0"/>
                <w:sz w:val="24"/>
              </w:rPr>
              <w:t>分值</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4939492E">
            <w:pPr>
              <w:widowControl/>
              <w:ind w:firstLine="0" w:firstLineChars="0"/>
              <w:jc w:val="right"/>
              <w:textAlignment w:val="center"/>
              <w:rPr>
                <w:sz w:val="24"/>
              </w:rPr>
            </w:pPr>
            <w:r>
              <w:rPr>
                <w:kern w:val="0"/>
                <w:sz w:val="24"/>
              </w:rPr>
              <w:t>15</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611794DF">
            <w:pPr>
              <w:widowControl/>
              <w:ind w:firstLine="0" w:firstLineChars="0"/>
              <w:jc w:val="right"/>
              <w:textAlignment w:val="center"/>
              <w:rPr>
                <w:sz w:val="24"/>
              </w:rPr>
            </w:pPr>
            <w:r>
              <w:rPr>
                <w:kern w:val="0"/>
                <w:sz w:val="24"/>
              </w:rPr>
              <w:t>25</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6AECA3DE">
            <w:pPr>
              <w:widowControl/>
              <w:ind w:firstLine="0" w:firstLineChars="0"/>
              <w:jc w:val="right"/>
              <w:textAlignment w:val="center"/>
              <w:rPr>
                <w:sz w:val="24"/>
              </w:rPr>
            </w:pPr>
            <w:r>
              <w:rPr>
                <w:kern w:val="0"/>
                <w:sz w:val="24"/>
              </w:rPr>
              <w:t>30</w:t>
            </w:r>
          </w:p>
        </w:tc>
        <w:tc>
          <w:tcPr>
            <w:tcW w:w="1371" w:type="dxa"/>
            <w:tcBorders>
              <w:top w:val="single" w:color="000000" w:sz="4" w:space="0"/>
              <w:left w:val="single" w:color="000000" w:sz="4" w:space="0"/>
              <w:bottom w:val="single" w:color="000000" w:sz="4" w:space="0"/>
              <w:right w:val="single" w:color="000000" w:sz="4" w:space="0"/>
            </w:tcBorders>
            <w:noWrap w:val="0"/>
            <w:vAlign w:val="center"/>
          </w:tcPr>
          <w:p w14:paraId="11FEFD4D">
            <w:pPr>
              <w:widowControl/>
              <w:ind w:firstLine="0" w:firstLineChars="0"/>
              <w:jc w:val="right"/>
              <w:textAlignment w:val="center"/>
              <w:rPr>
                <w:sz w:val="24"/>
              </w:rPr>
            </w:pPr>
            <w:r>
              <w:rPr>
                <w:kern w:val="0"/>
                <w:sz w:val="24"/>
              </w:rPr>
              <w:t>30</w:t>
            </w:r>
          </w:p>
        </w:tc>
        <w:tc>
          <w:tcPr>
            <w:tcW w:w="1347" w:type="dxa"/>
            <w:tcBorders>
              <w:top w:val="single" w:color="000000" w:sz="4" w:space="0"/>
              <w:left w:val="single" w:color="000000" w:sz="4" w:space="0"/>
              <w:bottom w:val="single" w:color="000000" w:sz="4" w:space="0"/>
              <w:right w:val="single" w:color="000000" w:sz="4" w:space="0"/>
            </w:tcBorders>
            <w:noWrap w:val="0"/>
            <w:vAlign w:val="center"/>
          </w:tcPr>
          <w:p w14:paraId="5650D37B">
            <w:pPr>
              <w:widowControl/>
              <w:ind w:firstLine="0" w:firstLineChars="0"/>
              <w:jc w:val="right"/>
              <w:textAlignment w:val="center"/>
              <w:rPr>
                <w:sz w:val="24"/>
              </w:rPr>
            </w:pPr>
            <w:r>
              <w:rPr>
                <w:kern w:val="0"/>
                <w:sz w:val="24"/>
              </w:rPr>
              <w:t>100</w:t>
            </w:r>
          </w:p>
        </w:tc>
      </w:tr>
      <w:tr w14:paraId="48DE1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761" w:type="dxa"/>
            <w:tcBorders>
              <w:top w:val="single" w:color="000000" w:sz="4" w:space="0"/>
              <w:left w:val="single" w:color="000000" w:sz="4" w:space="0"/>
              <w:bottom w:val="single" w:color="000000" w:sz="4" w:space="0"/>
              <w:right w:val="single" w:color="000000" w:sz="4" w:space="0"/>
            </w:tcBorders>
            <w:noWrap w:val="0"/>
            <w:vAlign w:val="center"/>
          </w:tcPr>
          <w:p w14:paraId="2A3353CF">
            <w:pPr>
              <w:widowControl/>
              <w:ind w:firstLine="0" w:firstLineChars="0"/>
              <w:jc w:val="center"/>
              <w:textAlignment w:val="bottom"/>
              <w:rPr>
                <w:b/>
                <w:sz w:val="24"/>
              </w:rPr>
            </w:pPr>
            <w:r>
              <w:rPr>
                <w:b/>
                <w:kern w:val="0"/>
                <w:sz w:val="24"/>
              </w:rPr>
              <w:t>得分</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2F150395">
            <w:pPr>
              <w:widowControl/>
              <w:ind w:firstLine="0" w:firstLineChars="0"/>
              <w:jc w:val="right"/>
              <w:textAlignment w:val="center"/>
              <w:rPr>
                <w:rFonts w:hint="default" w:eastAsia="仿宋_GB2312"/>
                <w:sz w:val="24"/>
                <w:lang w:val="en-US" w:eastAsia="zh-CN"/>
              </w:rPr>
            </w:pPr>
            <w:r>
              <w:rPr>
                <w:rFonts w:hint="eastAsia"/>
                <w:kern w:val="0"/>
                <w:sz w:val="24"/>
                <w:lang w:val="en-US" w:eastAsia="zh-CN"/>
              </w:rPr>
              <w:t>14.10</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59FF7F2D">
            <w:pPr>
              <w:widowControl/>
              <w:ind w:firstLine="0" w:firstLineChars="0"/>
              <w:jc w:val="right"/>
              <w:textAlignment w:val="center"/>
              <w:rPr>
                <w:rFonts w:hint="default" w:eastAsia="仿宋_GB2312"/>
                <w:sz w:val="24"/>
                <w:lang w:val="en-US" w:eastAsia="zh-CN"/>
              </w:rPr>
            </w:pPr>
            <w:r>
              <w:rPr>
                <w:rFonts w:hint="eastAsia"/>
                <w:kern w:val="0"/>
                <w:sz w:val="24"/>
                <w:lang w:val="en-US" w:eastAsia="zh-CN"/>
              </w:rPr>
              <w:t>22.85</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023B83EE">
            <w:pPr>
              <w:widowControl/>
              <w:ind w:firstLine="0" w:firstLineChars="0"/>
              <w:jc w:val="right"/>
              <w:textAlignment w:val="center"/>
              <w:rPr>
                <w:rFonts w:hint="default" w:eastAsia="仿宋_GB2312"/>
                <w:sz w:val="24"/>
                <w:lang w:val="en-US" w:eastAsia="zh-CN"/>
              </w:rPr>
            </w:pPr>
            <w:r>
              <w:rPr>
                <w:rFonts w:hint="eastAsia"/>
                <w:kern w:val="0"/>
                <w:sz w:val="24"/>
                <w:lang w:val="en-US" w:eastAsia="zh-CN"/>
              </w:rPr>
              <w:t>27.30</w:t>
            </w:r>
          </w:p>
        </w:tc>
        <w:tc>
          <w:tcPr>
            <w:tcW w:w="1371" w:type="dxa"/>
            <w:tcBorders>
              <w:top w:val="single" w:color="000000" w:sz="4" w:space="0"/>
              <w:left w:val="single" w:color="000000" w:sz="4" w:space="0"/>
              <w:bottom w:val="single" w:color="000000" w:sz="4" w:space="0"/>
              <w:right w:val="single" w:color="000000" w:sz="4" w:space="0"/>
            </w:tcBorders>
            <w:noWrap w:val="0"/>
            <w:vAlign w:val="center"/>
          </w:tcPr>
          <w:p w14:paraId="4F5F852E">
            <w:pPr>
              <w:widowControl/>
              <w:ind w:firstLine="0" w:firstLineChars="0"/>
              <w:jc w:val="right"/>
              <w:textAlignment w:val="center"/>
              <w:rPr>
                <w:rFonts w:hint="default" w:eastAsia="仿宋_GB2312"/>
                <w:sz w:val="24"/>
                <w:lang w:val="en-US" w:eastAsia="zh-CN"/>
              </w:rPr>
            </w:pPr>
            <w:r>
              <w:rPr>
                <w:rFonts w:hint="eastAsia"/>
                <w:kern w:val="0"/>
                <w:sz w:val="24"/>
                <w:lang w:val="en-US" w:eastAsia="zh-CN"/>
              </w:rPr>
              <w:t>27.00</w:t>
            </w:r>
          </w:p>
        </w:tc>
        <w:tc>
          <w:tcPr>
            <w:tcW w:w="1347" w:type="dxa"/>
            <w:tcBorders>
              <w:top w:val="single" w:color="000000" w:sz="4" w:space="0"/>
              <w:left w:val="single" w:color="000000" w:sz="4" w:space="0"/>
              <w:bottom w:val="single" w:color="000000" w:sz="4" w:space="0"/>
              <w:right w:val="single" w:color="000000" w:sz="4" w:space="0"/>
            </w:tcBorders>
            <w:noWrap w:val="0"/>
            <w:vAlign w:val="center"/>
          </w:tcPr>
          <w:p w14:paraId="283C28EB">
            <w:pPr>
              <w:widowControl/>
              <w:ind w:firstLine="0" w:firstLineChars="0"/>
              <w:jc w:val="right"/>
              <w:textAlignment w:val="center"/>
              <w:rPr>
                <w:rFonts w:hint="default" w:eastAsia="仿宋_GB2312"/>
                <w:sz w:val="24"/>
                <w:lang w:val="en-US" w:eastAsia="zh-CN"/>
              </w:rPr>
            </w:pPr>
            <w:r>
              <w:rPr>
                <w:rFonts w:hint="eastAsia"/>
                <w:kern w:val="0"/>
                <w:sz w:val="24"/>
                <w:lang w:val="en-US" w:eastAsia="zh-CN"/>
              </w:rPr>
              <w:t>91.25</w:t>
            </w:r>
          </w:p>
        </w:tc>
      </w:tr>
      <w:tr w14:paraId="294AC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761" w:type="dxa"/>
            <w:tcBorders>
              <w:top w:val="single" w:color="000000" w:sz="4" w:space="0"/>
              <w:left w:val="single" w:color="000000" w:sz="4" w:space="0"/>
              <w:bottom w:val="single" w:color="000000" w:sz="4" w:space="0"/>
              <w:right w:val="single" w:color="000000" w:sz="4" w:space="0"/>
            </w:tcBorders>
            <w:noWrap w:val="0"/>
            <w:vAlign w:val="center"/>
          </w:tcPr>
          <w:p w14:paraId="0D1DFF8D">
            <w:pPr>
              <w:widowControl/>
              <w:ind w:firstLine="0" w:firstLineChars="0"/>
              <w:jc w:val="center"/>
              <w:textAlignment w:val="bottom"/>
              <w:rPr>
                <w:b/>
                <w:sz w:val="24"/>
              </w:rPr>
            </w:pPr>
            <w:r>
              <w:rPr>
                <w:b/>
                <w:kern w:val="0"/>
                <w:sz w:val="24"/>
              </w:rPr>
              <w:t>得分率</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5352470C">
            <w:pPr>
              <w:widowControl/>
              <w:ind w:firstLine="0" w:firstLineChars="0"/>
              <w:jc w:val="right"/>
              <w:textAlignment w:val="center"/>
              <w:rPr>
                <w:sz w:val="24"/>
              </w:rPr>
            </w:pPr>
            <w:r>
              <w:rPr>
                <w:rFonts w:hint="eastAsia"/>
                <w:kern w:val="0"/>
                <w:sz w:val="24"/>
                <w:lang w:val="en-US" w:eastAsia="zh-CN"/>
              </w:rPr>
              <w:t>94.00</w:t>
            </w:r>
            <w:r>
              <w:rPr>
                <w:kern w:val="0"/>
                <w:sz w:val="24"/>
              </w:rPr>
              <w:t>%</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29A7AF19">
            <w:pPr>
              <w:widowControl/>
              <w:ind w:firstLine="0" w:firstLineChars="0"/>
              <w:jc w:val="right"/>
              <w:textAlignment w:val="center"/>
              <w:rPr>
                <w:sz w:val="24"/>
              </w:rPr>
            </w:pPr>
            <w:r>
              <w:rPr>
                <w:rFonts w:hint="eastAsia"/>
                <w:kern w:val="0"/>
                <w:sz w:val="24"/>
                <w:lang w:val="en-US" w:eastAsia="zh-CN"/>
              </w:rPr>
              <w:t>91.40</w:t>
            </w:r>
            <w:r>
              <w:rPr>
                <w:kern w:val="0"/>
                <w:sz w:val="24"/>
              </w:rPr>
              <w:t>%</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48B061DA">
            <w:pPr>
              <w:widowControl/>
              <w:ind w:firstLine="0" w:firstLineChars="0"/>
              <w:jc w:val="right"/>
              <w:textAlignment w:val="center"/>
              <w:rPr>
                <w:sz w:val="24"/>
              </w:rPr>
            </w:pPr>
            <w:r>
              <w:rPr>
                <w:rFonts w:hint="eastAsia"/>
                <w:kern w:val="0"/>
                <w:sz w:val="24"/>
                <w:lang w:val="en-US" w:eastAsia="zh-CN"/>
              </w:rPr>
              <w:t>91.00</w:t>
            </w:r>
            <w:r>
              <w:rPr>
                <w:kern w:val="0"/>
                <w:sz w:val="24"/>
              </w:rPr>
              <w:t>%</w:t>
            </w:r>
          </w:p>
        </w:tc>
        <w:tc>
          <w:tcPr>
            <w:tcW w:w="1371" w:type="dxa"/>
            <w:tcBorders>
              <w:top w:val="single" w:color="000000" w:sz="4" w:space="0"/>
              <w:left w:val="single" w:color="000000" w:sz="4" w:space="0"/>
              <w:bottom w:val="single" w:color="000000" w:sz="4" w:space="0"/>
              <w:right w:val="single" w:color="000000" w:sz="4" w:space="0"/>
            </w:tcBorders>
            <w:noWrap w:val="0"/>
            <w:vAlign w:val="center"/>
          </w:tcPr>
          <w:p w14:paraId="72899DC8">
            <w:pPr>
              <w:widowControl/>
              <w:ind w:firstLine="0" w:firstLineChars="0"/>
              <w:jc w:val="right"/>
              <w:textAlignment w:val="center"/>
              <w:rPr>
                <w:sz w:val="24"/>
              </w:rPr>
            </w:pPr>
            <w:r>
              <w:rPr>
                <w:rFonts w:hint="eastAsia"/>
                <w:kern w:val="0"/>
                <w:sz w:val="24"/>
                <w:lang w:val="en-US" w:eastAsia="zh-CN"/>
              </w:rPr>
              <w:t>90.00</w:t>
            </w:r>
            <w:r>
              <w:rPr>
                <w:kern w:val="0"/>
                <w:sz w:val="24"/>
              </w:rPr>
              <w:t>%</w:t>
            </w:r>
          </w:p>
        </w:tc>
        <w:tc>
          <w:tcPr>
            <w:tcW w:w="1347" w:type="dxa"/>
            <w:tcBorders>
              <w:top w:val="single" w:color="000000" w:sz="4" w:space="0"/>
              <w:left w:val="single" w:color="000000" w:sz="4" w:space="0"/>
              <w:bottom w:val="single" w:color="000000" w:sz="4" w:space="0"/>
              <w:right w:val="single" w:color="000000" w:sz="4" w:space="0"/>
            </w:tcBorders>
            <w:noWrap w:val="0"/>
            <w:vAlign w:val="center"/>
          </w:tcPr>
          <w:p w14:paraId="5504CB8D">
            <w:pPr>
              <w:widowControl/>
              <w:ind w:firstLine="0" w:firstLineChars="0"/>
              <w:jc w:val="right"/>
              <w:textAlignment w:val="center"/>
              <w:rPr>
                <w:sz w:val="24"/>
              </w:rPr>
            </w:pPr>
            <w:r>
              <w:rPr>
                <w:rFonts w:hint="eastAsia"/>
                <w:kern w:val="0"/>
                <w:sz w:val="24"/>
                <w:lang w:val="en-US" w:eastAsia="zh-CN"/>
              </w:rPr>
              <w:t>91.25</w:t>
            </w:r>
            <w:r>
              <w:rPr>
                <w:kern w:val="0"/>
                <w:sz w:val="24"/>
              </w:rPr>
              <w:t>%</w:t>
            </w:r>
          </w:p>
        </w:tc>
      </w:tr>
    </w:tbl>
    <w:p w14:paraId="0A5781EA">
      <w:pPr>
        <w:pStyle w:val="6"/>
        <w:numPr>
          <w:ilvl w:val="0"/>
          <w:numId w:val="0"/>
        </w:numPr>
        <w:spacing w:line="560" w:lineRule="exact"/>
        <w:jc w:val="center"/>
        <w:outlineLvl w:val="0"/>
        <w:rPr>
          <w:rFonts w:hint="eastAsia" w:ascii="Times New Roman" w:hAnsi="Times New Roman" w:eastAsia="仿宋_GB2312" w:cs="Times New Roman"/>
          <w:lang w:val="en-US" w:eastAsia="zh-CN"/>
        </w:rPr>
      </w:pPr>
      <w:bookmarkStart w:id="94" w:name="_Toc917"/>
      <w:bookmarkStart w:id="95" w:name="_Toc14082"/>
      <w:bookmarkStart w:id="96" w:name="_Toc15680"/>
      <w:bookmarkStart w:id="97" w:name="_Toc30320"/>
      <w:r>
        <w:rPr>
          <w:rFonts w:hint="eastAsia" w:ascii="仿宋_GB2312" w:hAnsi="宋体" w:eastAsia="仿宋_GB2312" w:cs="宋体"/>
          <w:b/>
          <w:bCs/>
        </w:rPr>
        <w:t>项目绩效评价得分情况表</w:t>
      </w:r>
      <w:r>
        <w:rPr>
          <w:rFonts w:hint="eastAsia" w:ascii="仿宋_GB2312" w:hAnsi="宋体" w:eastAsia="仿宋_GB2312" w:cs="宋体"/>
          <w:b/>
          <w:bCs/>
          <w:lang w:val="en-US" w:eastAsia="zh-CN"/>
        </w:rPr>
        <w:t>二</w:t>
      </w:r>
      <w:bookmarkEnd w:id="94"/>
      <w:bookmarkEnd w:id="95"/>
      <w:bookmarkEnd w:id="96"/>
      <w:bookmarkEnd w:id="97"/>
    </w:p>
    <w:tbl>
      <w:tblPr>
        <w:tblStyle w:val="13"/>
        <w:tblW w:w="4998" w:type="pct"/>
        <w:tblInd w:w="0" w:type="dxa"/>
        <w:tblLayout w:type="autofit"/>
        <w:tblCellMar>
          <w:top w:w="0" w:type="dxa"/>
          <w:left w:w="108" w:type="dxa"/>
          <w:bottom w:w="0" w:type="dxa"/>
          <w:right w:w="108" w:type="dxa"/>
        </w:tblCellMar>
      </w:tblPr>
      <w:tblGrid>
        <w:gridCol w:w="1211"/>
        <w:gridCol w:w="3449"/>
        <w:gridCol w:w="1425"/>
        <w:gridCol w:w="1217"/>
        <w:gridCol w:w="1217"/>
      </w:tblGrid>
      <w:tr w14:paraId="0B195900">
        <w:tblPrEx>
          <w:tblCellMar>
            <w:top w:w="0" w:type="dxa"/>
            <w:left w:w="108" w:type="dxa"/>
            <w:bottom w:w="0" w:type="dxa"/>
            <w:right w:w="108" w:type="dxa"/>
          </w:tblCellMar>
        </w:tblPrEx>
        <w:trPr>
          <w:trHeight w:val="454" w:hRule="exact"/>
        </w:trPr>
        <w:tc>
          <w:tcPr>
            <w:tcW w:w="711"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F23B4C8">
            <w:pPr>
              <w:keepNext w:val="0"/>
              <w:keepLines w:val="0"/>
              <w:pageBreakBefore w:val="0"/>
              <w:kinsoku/>
              <w:wordWrap/>
              <w:overflowPunct/>
              <w:topLinePunct w:val="0"/>
              <w:autoSpaceDE/>
              <w:autoSpaceDN/>
              <w:bidi w:val="0"/>
              <w:adjustRightInd/>
              <w:snapToGrid/>
              <w:ind w:firstLine="0" w:firstLineChars="0"/>
              <w:jc w:val="center"/>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lang w:val="en-US" w:eastAsia="zh-CN"/>
              </w:rPr>
              <w:t>一级指标</w:t>
            </w:r>
          </w:p>
        </w:tc>
        <w:tc>
          <w:tcPr>
            <w:tcW w:w="202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FCDFA4D">
            <w:pPr>
              <w:keepNext w:val="0"/>
              <w:keepLines w:val="0"/>
              <w:pageBreakBefore w:val="0"/>
              <w:kinsoku/>
              <w:wordWrap/>
              <w:overflowPunct/>
              <w:topLinePunct w:val="0"/>
              <w:autoSpaceDE/>
              <w:autoSpaceDN/>
              <w:bidi w:val="0"/>
              <w:adjustRightInd/>
              <w:snapToGrid/>
              <w:ind w:firstLine="0" w:firstLineChars="0"/>
              <w:jc w:val="center"/>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lang w:val="en-US" w:eastAsia="zh-CN"/>
              </w:rPr>
              <w:t>二级指标</w:t>
            </w:r>
          </w:p>
        </w:tc>
        <w:tc>
          <w:tcPr>
            <w:tcW w:w="83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35CB397">
            <w:pPr>
              <w:keepNext w:val="0"/>
              <w:keepLines w:val="0"/>
              <w:pageBreakBefore w:val="0"/>
              <w:kinsoku/>
              <w:wordWrap/>
              <w:overflowPunct/>
              <w:topLinePunct w:val="0"/>
              <w:autoSpaceDE/>
              <w:autoSpaceDN/>
              <w:bidi w:val="0"/>
              <w:adjustRightInd/>
              <w:snapToGrid/>
              <w:ind w:firstLine="0" w:firstLineChars="0"/>
              <w:jc w:val="center"/>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lang w:val="en-US" w:eastAsia="zh-CN"/>
              </w:rPr>
              <w:t>权重</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91999B1">
            <w:pPr>
              <w:keepNext w:val="0"/>
              <w:keepLines w:val="0"/>
              <w:pageBreakBefore w:val="0"/>
              <w:kinsoku/>
              <w:wordWrap/>
              <w:overflowPunct/>
              <w:topLinePunct w:val="0"/>
              <w:autoSpaceDE/>
              <w:autoSpaceDN/>
              <w:bidi w:val="0"/>
              <w:adjustRightInd/>
              <w:snapToGrid/>
              <w:ind w:firstLine="0" w:firstLineChars="0"/>
              <w:jc w:val="center"/>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lang w:val="en-US" w:eastAsia="zh-CN"/>
              </w:rPr>
              <w:t>得分</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0B7E0FD">
            <w:pPr>
              <w:keepNext w:val="0"/>
              <w:keepLines w:val="0"/>
              <w:pageBreakBefore w:val="0"/>
              <w:kinsoku/>
              <w:wordWrap/>
              <w:overflowPunct/>
              <w:topLinePunct w:val="0"/>
              <w:autoSpaceDE/>
              <w:autoSpaceDN/>
              <w:bidi w:val="0"/>
              <w:adjustRightInd/>
              <w:snapToGrid/>
              <w:ind w:firstLine="0" w:firstLineChars="0"/>
              <w:jc w:val="center"/>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lang w:val="en-US" w:eastAsia="zh-CN"/>
              </w:rPr>
              <w:t>得分率</w:t>
            </w:r>
          </w:p>
        </w:tc>
      </w:tr>
      <w:tr w14:paraId="678C1DDE">
        <w:tblPrEx>
          <w:tblCellMar>
            <w:top w:w="0" w:type="dxa"/>
            <w:left w:w="108" w:type="dxa"/>
            <w:bottom w:w="0" w:type="dxa"/>
            <w:right w:w="108" w:type="dxa"/>
          </w:tblCellMar>
        </w:tblPrEx>
        <w:trPr>
          <w:trHeight w:val="454" w:hRule="exact"/>
        </w:trPr>
        <w:tc>
          <w:tcPr>
            <w:tcW w:w="711"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6060A9F">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A决策</w:t>
            </w:r>
          </w:p>
        </w:tc>
        <w:tc>
          <w:tcPr>
            <w:tcW w:w="202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1264533">
            <w:pPr>
              <w:keepNext w:val="0"/>
              <w:keepLines w:val="0"/>
              <w:pageBreakBefore w:val="0"/>
              <w:kinsoku/>
              <w:wordWrap/>
              <w:overflowPunct/>
              <w:topLinePunct w:val="0"/>
              <w:autoSpaceDE/>
              <w:autoSpaceDN/>
              <w:bidi w:val="0"/>
              <w:adjustRightInd/>
              <w:snapToGrid/>
              <w:ind w:firstLine="0" w:firstLineChars="0"/>
              <w:jc w:val="left"/>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A1项目立项</w:t>
            </w:r>
          </w:p>
        </w:tc>
        <w:tc>
          <w:tcPr>
            <w:tcW w:w="83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6A22DC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Times New Roman" w:hAnsi="Times New Roman" w:eastAsia="仿宋_GB2312"/>
                <w:kern w:val="0"/>
                <w:sz w:val="24"/>
                <w:szCs w:val="32"/>
              </w:rPr>
            </w:pPr>
            <w:r>
              <w:rPr>
                <w:rFonts w:hint="default" w:ascii="Times New Roman" w:hAnsi="Times New Roman" w:eastAsia="宋体" w:cs="Times New Roman"/>
                <w:i w:val="0"/>
                <w:iCs w:val="0"/>
                <w:color w:val="000000"/>
                <w:kern w:val="0"/>
                <w:sz w:val="24"/>
                <w:szCs w:val="24"/>
                <w:u w:val="none"/>
                <w:lang w:val="en-US" w:eastAsia="zh-CN" w:bidi="ar"/>
              </w:rPr>
              <w:t xml:space="preserve">5.00 </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F039A9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highlight w:val="none"/>
                <w:lang w:val="en-US" w:eastAsia="zh-CN"/>
              </w:rPr>
            </w:pPr>
            <w:r>
              <w:rPr>
                <w:rFonts w:hint="eastAsia" w:ascii="Times New Roman" w:hAnsi="Times New Roman" w:cs="Times New Roman"/>
                <w:i w:val="0"/>
                <w:iCs w:val="0"/>
                <w:color w:val="000000"/>
                <w:kern w:val="0"/>
                <w:sz w:val="24"/>
                <w:szCs w:val="24"/>
                <w:highlight w:val="none"/>
                <w:u w:val="none"/>
                <w:lang w:val="en-US" w:eastAsia="zh-CN" w:bidi="ar"/>
              </w:rPr>
              <w:t>5.00</w:t>
            </w:r>
          </w:p>
        </w:tc>
        <w:tc>
          <w:tcPr>
            <w:tcW w:w="121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F07499F">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100.00%</w:t>
            </w:r>
          </w:p>
        </w:tc>
      </w:tr>
      <w:tr w14:paraId="68F244D5">
        <w:tblPrEx>
          <w:tblCellMar>
            <w:top w:w="0" w:type="dxa"/>
            <w:left w:w="108" w:type="dxa"/>
            <w:bottom w:w="0" w:type="dxa"/>
            <w:right w:w="108" w:type="dxa"/>
          </w:tblCellMar>
        </w:tblPrEx>
        <w:trPr>
          <w:trHeight w:val="454" w:hRule="exact"/>
        </w:trPr>
        <w:tc>
          <w:tcPr>
            <w:tcW w:w="711" w:type="pct"/>
            <w:vMerge w:val="continue"/>
            <w:tcBorders>
              <w:top w:val="single" w:color="auto" w:sz="4" w:space="0"/>
              <w:left w:val="single" w:color="auto" w:sz="4" w:space="0"/>
              <w:bottom w:val="single" w:color="auto" w:sz="4" w:space="0"/>
              <w:right w:val="single" w:color="auto" w:sz="4" w:space="0"/>
            </w:tcBorders>
            <w:vAlign w:val="center"/>
          </w:tcPr>
          <w:p w14:paraId="6571FDEC">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p>
        </w:tc>
        <w:tc>
          <w:tcPr>
            <w:tcW w:w="202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2A4A333">
            <w:pPr>
              <w:keepNext w:val="0"/>
              <w:keepLines w:val="0"/>
              <w:pageBreakBefore w:val="0"/>
              <w:kinsoku/>
              <w:wordWrap/>
              <w:overflowPunct/>
              <w:topLinePunct w:val="0"/>
              <w:autoSpaceDE/>
              <w:autoSpaceDN/>
              <w:bidi w:val="0"/>
              <w:adjustRightInd/>
              <w:snapToGrid/>
              <w:ind w:firstLine="0" w:firstLineChars="0"/>
              <w:jc w:val="left"/>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A2绩效目标</w:t>
            </w:r>
          </w:p>
        </w:tc>
        <w:tc>
          <w:tcPr>
            <w:tcW w:w="83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F41DBB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Times New Roman" w:hAnsi="Times New Roman" w:eastAsia="仿宋_GB2312"/>
                <w:kern w:val="0"/>
                <w:sz w:val="24"/>
                <w:szCs w:val="32"/>
              </w:rPr>
            </w:pPr>
            <w:r>
              <w:rPr>
                <w:rFonts w:hint="eastAsia" w:ascii="Times New Roman" w:hAnsi="Times New Roman" w:eastAsia="宋体" w:cs="Times New Roman"/>
                <w:i w:val="0"/>
                <w:iCs w:val="0"/>
                <w:color w:val="000000"/>
                <w:kern w:val="0"/>
                <w:sz w:val="24"/>
                <w:szCs w:val="24"/>
                <w:u w:val="none"/>
                <w:lang w:val="en-US" w:eastAsia="zh-CN" w:bidi="ar"/>
              </w:rPr>
              <w:t>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E64B20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lang w:val="en-US" w:eastAsia="zh-CN"/>
              </w:rPr>
            </w:pPr>
            <w:r>
              <w:rPr>
                <w:rFonts w:hint="eastAsia" w:ascii="Times New Roman" w:hAnsi="Times New Roman" w:cs="Times New Roman"/>
                <w:i w:val="0"/>
                <w:iCs w:val="0"/>
                <w:color w:val="000000"/>
                <w:kern w:val="0"/>
                <w:sz w:val="24"/>
                <w:szCs w:val="24"/>
                <w:u w:val="none"/>
                <w:lang w:val="en-US" w:eastAsia="zh-CN" w:bidi="ar"/>
              </w:rPr>
              <w:t>4.10</w:t>
            </w:r>
            <w:r>
              <w:rPr>
                <w:rFonts w:hint="default" w:ascii="Times New Roman" w:hAnsi="Times New Roman" w:eastAsia="宋体" w:cs="Times New Roman"/>
                <w:i w:val="0"/>
                <w:iCs w:val="0"/>
                <w:color w:val="000000"/>
                <w:kern w:val="0"/>
                <w:sz w:val="24"/>
                <w:szCs w:val="24"/>
                <w:u w:val="none"/>
                <w:lang w:val="en-US" w:eastAsia="zh-CN" w:bidi="ar"/>
              </w:rPr>
              <w:t xml:space="preserve"> </w:t>
            </w:r>
          </w:p>
        </w:tc>
        <w:tc>
          <w:tcPr>
            <w:tcW w:w="121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99A9540">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82.00%</w:t>
            </w:r>
          </w:p>
        </w:tc>
      </w:tr>
      <w:tr w14:paraId="63D0C8AA">
        <w:tblPrEx>
          <w:tblCellMar>
            <w:top w:w="0" w:type="dxa"/>
            <w:left w:w="108" w:type="dxa"/>
            <w:bottom w:w="0" w:type="dxa"/>
            <w:right w:w="108" w:type="dxa"/>
          </w:tblCellMar>
        </w:tblPrEx>
        <w:trPr>
          <w:trHeight w:val="454" w:hRule="exact"/>
        </w:trPr>
        <w:tc>
          <w:tcPr>
            <w:tcW w:w="711" w:type="pct"/>
            <w:vMerge w:val="continue"/>
            <w:tcBorders>
              <w:top w:val="single" w:color="auto" w:sz="4" w:space="0"/>
              <w:left w:val="single" w:color="auto" w:sz="4" w:space="0"/>
              <w:bottom w:val="single" w:color="auto" w:sz="4" w:space="0"/>
              <w:right w:val="single" w:color="auto" w:sz="4" w:space="0"/>
            </w:tcBorders>
            <w:vAlign w:val="center"/>
          </w:tcPr>
          <w:p w14:paraId="2EA237C7">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p>
        </w:tc>
        <w:tc>
          <w:tcPr>
            <w:tcW w:w="2024" w:type="pct"/>
            <w:tcBorders>
              <w:top w:val="single" w:color="auto" w:sz="4" w:space="0"/>
              <w:left w:val="nil"/>
              <w:bottom w:val="single" w:color="auto" w:sz="4" w:space="0"/>
              <w:right w:val="single" w:color="auto" w:sz="4" w:space="0"/>
            </w:tcBorders>
            <w:shd w:val="clear" w:color="auto" w:fill="auto"/>
            <w:noWrap/>
            <w:vAlign w:val="center"/>
          </w:tcPr>
          <w:p w14:paraId="3D9676F6">
            <w:pPr>
              <w:keepNext w:val="0"/>
              <w:keepLines w:val="0"/>
              <w:pageBreakBefore w:val="0"/>
              <w:kinsoku/>
              <w:wordWrap/>
              <w:overflowPunct/>
              <w:topLinePunct w:val="0"/>
              <w:autoSpaceDE/>
              <w:autoSpaceDN/>
              <w:bidi w:val="0"/>
              <w:adjustRightInd/>
              <w:snapToGrid/>
              <w:ind w:firstLine="0" w:firstLineChars="0"/>
              <w:jc w:val="left"/>
              <w:rPr>
                <w:rFonts w:hint="eastAsia" w:ascii="Times New Roman" w:hAnsi="Times New Roman" w:eastAsia="仿宋_GB2312" w:cs="Times New Roman"/>
                <w:b/>
                <w:color w:val="000000"/>
                <w:sz w:val="24"/>
                <w:szCs w:val="24"/>
                <w:lang w:eastAsia="zh-CN"/>
              </w:rPr>
            </w:pPr>
            <w:r>
              <w:rPr>
                <w:rFonts w:hint="eastAsia" w:ascii="Times New Roman" w:hAnsi="Times New Roman" w:eastAsia="仿宋_GB2312" w:cs="Times New Roman"/>
                <w:b/>
                <w:color w:val="000000"/>
                <w:sz w:val="24"/>
                <w:szCs w:val="24"/>
              </w:rPr>
              <w:t>A3资金</w:t>
            </w:r>
            <w:r>
              <w:rPr>
                <w:rFonts w:hint="eastAsia" w:ascii="Times New Roman" w:hAnsi="Times New Roman" w:eastAsia="仿宋_GB2312" w:cs="Times New Roman"/>
                <w:b/>
                <w:color w:val="000000"/>
                <w:sz w:val="24"/>
                <w:szCs w:val="24"/>
                <w:lang w:val="en-US" w:eastAsia="zh-CN"/>
              </w:rPr>
              <w:t>投入</w:t>
            </w:r>
          </w:p>
        </w:tc>
        <w:tc>
          <w:tcPr>
            <w:tcW w:w="836" w:type="pct"/>
            <w:tcBorders>
              <w:top w:val="single" w:color="auto" w:sz="4" w:space="0"/>
              <w:left w:val="nil"/>
              <w:bottom w:val="single" w:color="auto" w:sz="4" w:space="0"/>
              <w:right w:val="single" w:color="auto" w:sz="4" w:space="0"/>
            </w:tcBorders>
            <w:shd w:val="clear" w:color="auto" w:fill="auto"/>
            <w:noWrap/>
            <w:vAlign w:val="center"/>
          </w:tcPr>
          <w:p w14:paraId="5AEF2AE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Times New Roman" w:hAnsi="Times New Roman" w:eastAsia="仿宋_GB2312"/>
                <w:kern w:val="0"/>
                <w:sz w:val="24"/>
                <w:szCs w:val="32"/>
              </w:rPr>
            </w:pPr>
            <w:r>
              <w:rPr>
                <w:rFonts w:hint="eastAsia" w:ascii="Times New Roman" w:hAnsi="Times New Roman" w:eastAsia="宋体" w:cs="Times New Roman"/>
                <w:i w:val="0"/>
                <w:iCs w:val="0"/>
                <w:color w:val="000000"/>
                <w:kern w:val="0"/>
                <w:sz w:val="24"/>
                <w:szCs w:val="24"/>
                <w:u w:val="none"/>
                <w:lang w:val="en-US" w:eastAsia="zh-CN" w:bidi="ar"/>
              </w:rPr>
              <w:t>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single" w:color="auto" w:sz="4" w:space="0"/>
              <w:left w:val="nil"/>
              <w:bottom w:val="single" w:color="auto" w:sz="4" w:space="0"/>
              <w:right w:val="single" w:color="auto" w:sz="4" w:space="0"/>
            </w:tcBorders>
            <w:shd w:val="clear" w:color="auto" w:fill="auto"/>
            <w:noWrap/>
            <w:vAlign w:val="center"/>
          </w:tcPr>
          <w:p w14:paraId="791D52B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Times New Roman" w:hAnsi="Times New Roman" w:eastAsia="仿宋_GB2312"/>
                <w:kern w:val="0"/>
                <w:sz w:val="24"/>
                <w:szCs w:val="32"/>
              </w:rPr>
            </w:pPr>
            <w:r>
              <w:rPr>
                <w:rFonts w:hint="eastAsia" w:ascii="Times New Roman" w:hAnsi="Times New Roman" w:eastAsia="宋体" w:cs="Times New Roman"/>
                <w:i w:val="0"/>
                <w:iCs w:val="0"/>
                <w:color w:val="000000"/>
                <w:kern w:val="0"/>
                <w:sz w:val="24"/>
                <w:szCs w:val="24"/>
                <w:u w:val="none"/>
                <w:lang w:val="en-US" w:eastAsia="zh-CN" w:bidi="ar"/>
              </w:rPr>
              <w:t>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1217" w:type="dxa"/>
            <w:tcBorders>
              <w:top w:val="single" w:color="auto" w:sz="4" w:space="0"/>
              <w:left w:val="nil"/>
              <w:bottom w:val="single" w:color="auto" w:sz="4" w:space="0"/>
              <w:right w:val="single" w:color="auto" w:sz="4" w:space="0"/>
            </w:tcBorders>
            <w:shd w:val="clear" w:color="auto" w:fill="auto"/>
            <w:noWrap/>
            <w:vAlign w:val="center"/>
          </w:tcPr>
          <w:p w14:paraId="0C2FDB0B">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100.00%</w:t>
            </w:r>
          </w:p>
        </w:tc>
      </w:tr>
      <w:tr w14:paraId="5733B2DC">
        <w:tblPrEx>
          <w:tblCellMar>
            <w:top w:w="0" w:type="dxa"/>
            <w:left w:w="108" w:type="dxa"/>
            <w:bottom w:w="0" w:type="dxa"/>
            <w:right w:w="108" w:type="dxa"/>
          </w:tblCellMar>
        </w:tblPrEx>
        <w:trPr>
          <w:trHeight w:val="454" w:hRule="exact"/>
        </w:trPr>
        <w:tc>
          <w:tcPr>
            <w:tcW w:w="711" w:type="pct"/>
            <w:vMerge w:val="restart"/>
            <w:tcBorders>
              <w:top w:val="nil"/>
              <w:left w:val="single" w:color="auto" w:sz="4" w:space="0"/>
              <w:right w:val="single" w:color="auto" w:sz="4" w:space="0"/>
            </w:tcBorders>
            <w:shd w:val="clear" w:color="auto" w:fill="auto"/>
            <w:noWrap/>
            <w:vAlign w:val="center"/>
          </w:tcPr>
          <w:p w14:paraId="3DADA0B4">
            <w:pPr>
              <w:keepNext w:val="0"/>
              <w:keepLines w:val="0"/>
              <w:pageBreakBefore w:val="0"/>
              <w:kinsoku/>
              <w:wordWrap/>
              <w:overflowPunct/>
              <w:topLinePunct w:val="0"/>
              <w:autoSpaceDE/>
              <w:autoSpaceDN/>
              <w:bidi w:val="0"/>
              <w:adjustRightInd/>
              <w:snapToGrid/>
              <w:ind w:firstLine="0" w:firstLineChars="0"/>
              <w:jc w:val="center"/>
              <w:rPr>
                <w:rFonts w:hint="eastAsia"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B</w:t>
            </w:r>
            <w:r>
              <w:rPr>
                <w:rFonts w:hint="eastAsia" w:ascii="Times New Roman" w:hAnsi="Times New Roman" w:eastAsia="仿宋_GB2312" w:cs="Times New Roman"/>
                <w:b/>
                <w:color w:val="000000"/>
                <w:sz w:val="24"/>
                <w:szCs w:val="24"/>
                <w:lang w:val="en-US" w:eastAsia="zh-CN"/>
              </w:rPr>
              <w:t>过程</w:t>
            </w:r>
          </w:p>
        </w:tc>
        <w:tc>
          <w:tcPr>
            <w:tcW w:w="2024" w:type="pct"/>
            <w:tcBorders>
              <w:top w:val="nil"/>
              <w:left w:val="nil"/>
              <w:bottom w:val="single" w:color="auto" w:sz="4" w:space="0"/>
              <w:right w:val="single" w:color="auto" w:sz="4" w:space="0"/>
            </w:tcBorders>
            <w:shd w:val="clear" w:color="auto" w:fill="auto"/>
            <w:noWrap/>
            <w:vAlign w:val="center"/>
          </w:tcPr>
          <w:p w14:paraId="55324BB3">
            <w:pPr>
              <w:keepNext w:val="0"/>
              <w:keepLines w:val="0"/>
              <w:pageBreakBefore w:val="0"/>
              <w:kinsoku/>
              <w:wordWrap/>
              <w:overflowPunct/>
              <w:topLinePunct w:val="0"/>
              <w:autoSpaceDE/>
              <w:autoSpaceDN/>
              <w:bidi w:val="0"/>
              <w:adjustRightInd/>
              <w:snapToGrid/>
              <w:ind w:firstLine="0" w:firstLineChars="0"/>
              <w:jc w:val="left"/>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B1</w:t>
            </w:r>
            <w:r>
              <w:rPr>
                <w:rFonts w:hint="eastAsia" w:ascii="Times New Roman" w:hAnsi="Times New Roman" w:eastAsia="仿宋_GB2312" w:cs="Times New Roman"/>
                <w:b/>
                <w:color w:val="000000"/>
                <w:sz w:val="24"/>
                <w:szCs w:val="24"/>
                <w:lang w:val="en-US" w:eastAsia="zh-CN"/>
              </w:rPr>
              <w:t>组织实施</w:t>
            </w:r>
          </w:p>
        </w:tc>
        <w:tc>
          <w:tcPr>
            <w:tcW w:w="836" w:type="pct"/>
            <w:tcBorders>
              <w:top w:val="nil"/>
              <w:left w:val="nil"/>
              <w:bottom w:val="single" w:color="auto" w:sz="4" w:space="0"/>
              <w:right w:val="single" w:color="auto" w:sz="4" w:space="0"/>
            </w:tcBorders>
            <w:shd w:val="clear" w:color="auto" w:fill="auto"/>
            <w:noWrap/>
            <w:vAlign w:val="center"/>
          </w:tcPr>
          <w:p w14:paraId="5B9C9C8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lang w:val="en-US" w:eastAsia="zh-CN"/>
              </w:rPr>
            </w:pPr>
            <w:r>
              <w:rPr>
                <w:rFonts w:hint="eastAsia" w:ascii="Times New Roman" w:hAnsi="Times New Roman" w:cs="Times New Roman"/>
                <w:i w:val="0"/>
                <w:iCs w:val="0"/>
                <w:color w:val="000000"/>
                <w:kern w:val="0"/>
                <w:sz w:val="24"/>
                <w:szCs w:val="24"/>
                <w:u w:val="none"/>
                <w:lang w:val="en-US" w:eastAsia="zh-CN" w:bidi="ar"/>
              </w:rPr>
              <w:t>12</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nil"/>
              <w:left w:val="nil"/>
              <w:bottom w:val="single" w:color="auto" w:sz="4" w:space="0"/>
              <w:right w:val="single" w:color="auto" w:sz="4" w:space="0"/>
            </w:tcBorders>
            <w:shd w:val="clear" w:color="auto" w:fill="auto"/>
            <w:noWrap/>
            <w:vAlign w:val="center"/>
          </w:tcPr>
          <w:p w14:paraId="6EFF0A8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kern w:val="0"/>
                <w:sz w:val="24"/>
                <w:szCs w:val="32"/>
                <w:lang w:val="en-US" w:eastAsia="zh-CN"/>
              </w:rPr>
            </w:pPr>
            <w:r>
              <w:rPr>
                <w:rFonts w:hint="eastAsia" w:ascii="Times New Roman" w:hAnsi="Times New Roman" w:eastAsia="宋体" w:cs="Times New Roman"/>
                <w:i w:val="0"/>
                <w:iCs w:val="0"/>
                <w:color w:val="000000"/>
                <w:kern w:val="0"/>
                <w:sz w:val="24"/>
                <w:szCs w:val="24"/>
                <w:u w:val="none"/>
                <w:lang w:val="en-US" w:eastAsia="zh-CN" w:bidi="ar"/>
              </w:rPr>
              <w:t>10.0</w:t>
            </w:r>
            <w:r>
              <w:rPr>
                <w:rFonts w:hint="default" w:ascii="Times New Roman" w:hAnsi="Times New Roman" w:eastAsia="宋体" w:cs="Times New Roman"/>
                <w:i w:val="0"/>
                <w:iCs w:val="0"/>
                <w:color w:val="000000"/>
                <w:kern w:val="0"/>
                <w:sz w:val="24"/>
                <w:szCs w:val="24"/>
                <w:u w:val="none"/>
                <w:lang w:val="en-US" w:eastAsia="zh-CN" w:bidi="ar"/>
              </w:rPr>
              <w:t xml:space="preserve">0 </w:t>
            </w:r>
          </w:p>
        </w:tc>
        <w:tc>
          <w:tcPr>
            <w:tcW w:w="1217" w:type="dxa"/>
            <w:tcBorders>
              <w:top w:val="nil"/>
              <w:left w:val="nil"/>
              <w:bottom w:val="single" w:color="auto" w:sz="4" w:space="0"/>
              <w:right w:val="single" w:color="auto" w:sz="4" w:space="0"/>
            </w:tcBorders>
            <w:shd w:val="clear" w:color="auto" w:fill="auto"/>
            <w:noWrap/>
            <w:vAlign w:val="center"/>
          </w:tcPr>
          <w:p w14:paraId="393E1FBB">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83.33%</w:t>
            </w:r>
          </w:p>
        </w:tc>
      </w:tr>
      <w:tr w14:paraId="20167D20">
        <w:tblPrEx>
          <w:tblCellMar>
            <w:top w:w="0" w:type="dxa"/>
            <w:left w:w="108" w:type="dxa"/>
            <w:bottom w:w="0" w:type="dxa"/>
            <w:right w:w="108" w:type="dxa"/>
          </w:tblCellMar>
        </w:tblPrEx>
        <w:trPr>
          <w:trHeight w:val="454" w:hRule="exact"/>
        </w:trPr>
        <w:tc>
          <w:tcPr>
            <w:tcW w:w="711" w:type="pct"/>
            <w:vMerge w:val="continue"/>
            <w:tcBorders>
              <w:left w:val="single" w:color="auto" w:sz="4" w:space="0"/>
              <w:bottom w:val="single" w:color="auto" w:sz="4" w:space="0"/>
              <w:right w:val="single" w:color="auto" w:sz="4" w:space="0"/>
            </w:tcBorders>
            <w:vAlign w:val="center"/>
          </w:tcPr>
          <w:p w14:paraId="655B9A81">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p>
        </w:tc>
        <w:tc>
          <w:tcPr>
            <w:tcW w:w="2024" w:type="pct"/>
            <w:tcBorders>
              <w:top w:val="nil"/>
              <w:left w:val="nil"/>
              <w:bottom w:val="single" w:color="auto" w:sz="4" w:space="0"/>
              <w:right w:val="single" w:color="auto" w:sz="4" w:space="0"/>
            </w:tcBorders>
            <w:shd w:val="clear" w:color="auto" w:fill="auto"/>
            <w:noWrap/>
            <w:vAlign w:val="center"/>
          </w:tcPr>
          <w:p w14:paraId="3D779074">
            <w:pPr>
              <w:keepNext w:val="0"/>
              <w:keepLines w:val="0"/>
              <w:pageBreakBefore w:val="0"/>
              <w:kinsoku/>
              <w:wordWrap/>
              <w:overflowPunct/>
              <w:topLinePunct w:val="0"/>
              <w:autoSpaceDE/>
              <w:autoSpaceDN/>
              <w:bidi w:val="0"/>
              <w:adjustRightInd/>
              <w:snapToGrid/>
              <w:ind w:firstLine="0" w:firstLineChars="0"/>
              <w:jc w:val="left"/>
              <w:rPr>
                <w:rFonts w:hint="eastAsia"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B</w:t>
            </w:r>
            <w:r>
              <w:rPr>
                <w:rFonts w:hint="eastAsia" w:ascii="Times New Roman" w:hAnsi="Times New Roman" w:eastAsia="仿宋_GB2312" w:cs="Times New Roman"/>
                <w:b/>
                <w:color w:val="000000"/>
                <w:sz w:val="24"/>
                <w:szCs w:val="24"/>
                <w:lang w:val="en-US" w:eastAsia="zh-CN"/>
              </w:rPr>
              <w:t>2资金</w:t>
            </w:r>
            <w:r>
              <w:rPr>
                <w:rFonts w:hint="eastAsia" w:ascii="Times New Roman" w:hAnsi="Times New Roman" w:eastAsia="仿宋_GB2312" w:cs="Times New Roman"/>
                <w:b/>
                <w:color w:val="000000"/>
                <w:sz w:val="24"/>
                <w:szCs w:val="24"/>
              </w:rPr>
              <w:t>管理</w:t>
            </w:r>
          </w:p>
        </w:tc>
        <w:tc>
          <w:tcPr>
            <w:tcW w:w="836" w:type="pct"/>
            <w:tcBorders>
              <w:top w:val="nil"/>
              <w:left w:val="nil"/>
              <w:bottom w:val="single" w:color="auto" w:sz="4" w:space="0"/>
              <w:right w:val="single" w:color="auto" w:sz="4" w:space="0"/>
            </w:tcBorders>
            <w:shd w:val="clear" w:color="auto" w:fill="auto"/>
            <w:noWrap/>
            <w:vAlign w:val="center"/>
          </w:tcPr>
          <w:p w14:paraId="40B6EAF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cs="Times New Roman"/>
                <w:kern w:val="0"/>
                <w:sz w:val="24"/>
                <w:szCs w:val="32"/>
                <w:lang w:val="en-US" w:eastAsia="zh-CN" w:bidi="ar-SA"/>
              </w:rPr>
            </w:pPr>
            <w:r>
              <w:rPr>
                <w:rFonts w:hint="eastAsia" w:ascii="Times New Roman" w:hAnsi="Times New Roman" w:cs="Times New Roman"/>
                <w:i w:val="0"/>
                <w:iCs w:val="0"/>
                <w:color w:val="000000"/>
                <w:kern w:val="0"/>
                <w:sz w:val="24"/>
                <w:szCs w:val="24"/>
                <w:u w:val="none"/>
                <w:lang w:val="en-US" w:eastAsia="zh-CN" w:bidi="ar"/>
              </w:rPr>
              <w:t>13.00</w:t>
            </w:r>
            <w:r>
              <w:rPr>
                <w:rFonts w:hint="default" w:ascii="Times New Roman" w:hAnsi="Times New Roman" w:eastAsia="宋体" w:cs="Times New Roman"/>
                <w:i w:val="0"/>
                <w:iCs w:val="0"/>
                <w:color w:val="000000"/>
                <w:kern w:val="0"/>
                <w:sz w:val="24"/>
                <w:szCs w:val="24"/>
                <w:u w:val="none"/>
                <w:lang w:val="en-US" w:eastAsia="zh-CN" w:bidi="ar"/>
              </w:rPr>
              <w:t xml:space="preserve"> </w:t>
            </w:r>
          </w:p>
        </w:tc>
        <w:tc>
          <w:tcPr>
            <w:tcW w:w="714" w:type="pct"/>
            <w:tcBorders>
              <w:top w:val="nil"/>
              <w:left w:val="nil"/>
              <w:bottom w:val="single" w:color="auto" w:sz="4" w:space="0"/>
              <w:right w:val="single" w:color="auto" w:sz="4" w:space="0"/>
            </w:tcBorders>
            <w:shd w:val="clear" w:color="auto" w:fill="auto"/>
            <w:noWrap/>
            <w:vAlign w:val="center"/>
          </w:tcPr>
          <w:p w14:paraId="39B574A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cs="Times New Roman"/>
                <w:kern w:val="0"/>
                <w:sz w:val="24"/>
                <w:szCs w:val="32"/>
                <w:lang w:val="en-US" w:eastAsia="zh-CN" w:bidi="ar-SA"/>
              </w:rPr>
            </w:pPr>
            <w:r>
              <w:rPr>
                <w:rFonts w:hint="eastAsia" w:ascii="Times New Roman" w:hAnsi="Times New Roman" w:cs="Times New Roman"/>
                <w:i w:val="0"/>
                <w:iCs w:val="0"/>
                <w:color w:val="000000"/>
                <w:kern w:val="0"/>
                <w:sz w:val="24"/>
                <w:szCs w:val="24"/>
                <w:u w:val="none"/>
                <w:lang w:val="en-US" w:eastAsia="zh-CN" w:bidi="ar"/>
              </w:rPr>
              <w:t>12.85</w:t>
            </w:r>
            <w:r>
              <w:rPr>
                <w:rFonts w:hint="default" w:ascii="Times New Roman" w:hAnsi="Times New Roman" w:eastAsia="宋体" w:cs="Times New Roman"/>
                <w:i w:val="0"/>
                <w:iCs w:val="0"/>
                <w:color w:val="000000"/>
                <w:kern w:val="0"/>
                <w:sz w:val="24"/>
                <w:szCs w:val="24"/>
                <w:u w:val="none"/>
                <w:lang w:val="en-US" w:eastAsia="zh-CN" w:bidi="ar"/>
              </w:rPr>
              <w:t xml:space="preserve"> </w:t>
            </w:r>
          </w:p>
        </w:tc>
        <w:tc>
          <w:tcPr>
            <w:tcW w:w="1217" w:type="dxa"/>
            <w:tcBorders>
              <w:top w:val="nil"/>
              <w:left w:val="nil"/>
              <w:bottom w:val="single" w:color="auto" w:sz="4" w:space="0"/>
              <w:right w:val="single" w:color="auto" w:sz="4" w:space="0"/>
            </w:tcBorders>
            <w:shd w:val="clear" w:color="auto" w:fill="auto"/>
            <w:noWrap/>
            <w:vAlign w:val="center"/>
          </w:tcPr>
          <w:p w14:paraId="4659F5D6">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98.85%</w:t>
            </w:r>
          </w:p>
        </w:tc>
      </w:tr>
      <w:tr w14:paraId="490F9F40">
        <w:tblPrEx>
          <w:tblCellMar>
            <w:top w:w="0" w:type="dxa"/>
            <w:left w:w="108" w:type="dxa"/>
            <w:bottom w:w="0" w:type="dxa"/>
            <w:right w:w="108" w:type="dxa"/>
          </w:tblCellMar>
        </w:tblPrEx>
        <w:trPr>
          <w:trHeight w:val="454" w:hRule="exact"/>
        </w:trPr>
        <w:tc>
          <w:tcPr>
            <w:tcW w:w="711" w:type="pct"/>
            <w:vMerge w:val="restart"/>
            <w:tcBorders>
              <w:left w:val="single" w:color="auto" w:sz="4" w:space="0"/>
              <w:right w:val="single" w:color="auto" w:sz="4" w:space="0"/>
            </w:tcBorders>
            <w:shd w:val="clear" w:color="auto" w:fill="auto"/>
            <w:noWrap/>
            <w:vAlign w:val="center"/>
          </w:tcPr>
          <w:p w14:paraId="5DB5F327">
            <w:pPr>
              <w:keepNext w:val="0"/>
              <w:keepLines w:val="0"/>
              <w:pageBreakBefore w:val="0"/>
              <w:kinsoku/>
              <w:wordWrap/>
              <w:overflowPunct/>
              <w:topLinePunct w:val="0"/>
              <w:autoSpaceDE/>
              <w:autoSpaceDN/>
              <w:bidi w:val="0"/>
              <w:adjustRightInd/>
              <w:snapToGrid/>
              <w:ind w:firstLine="0" w:firstLineChars="0"/>
              <w:jc w:val="center"/>
              <w:rPr>
                <w:rFonts w:hint="eastAsia"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C</w:t>
            </w:r>
            <w:r>
              <w:rPr>
                <w:rFonts w:hint="eastAsia" w:ascii="Times New Roman" w:hAnsi="Times New Roman" w:eastAsia="仿宋_GB2312" w:cs="Times New Roman"/>
                <w:b/>
                <w:color w:val="000000"/>
                <w:sz w:val="24"/>
                <w:szCs w:val="24"/>
                <w:lang w:val="en-US" w:eastAsia="zh-CN"/>
              </w:rPr>
              <w:t>产出</w:t>
            </w:r>
          </w:p>
        </w:tc>
        <w:tc>
          <w:tcPr>
            <w:tcW w:w="2024" w:type="pct"/>
            <w:tcBorders>
              <w:top w:val="nil"/>
              <w:left w:val="nil"/>
              <w:bottom w:val="single" w:color="auto" w:sz="4" w:space="0"/>
              <w:right w:val="single" w:color="auto" w:sz="4" w:space="0"/>
            </w:tcBorders>
            <w:shd w:val="clear" w:color="auto" w:fill="auto"/>
            <w:noWrap/>
            <w:vAlign w:val="center"/>
          </w:tcPr>
          <w:p w14:paraId="5B96EFBB">
            <w:pPr>
              <w:keepNext w:val="0"/>
              <w:keepLines w:val="0"/>
              <w:pageBreakBefore w:val="0"/>
              <w:kinsoku/>
              <w:wordWrap/>
              <w:overflowPunct/>
              <w:topLinePunct w:val="0"/>
              <w:autoSpaceDE/>
              <w:autoSpaceDN/>
              <w:bidi w:val="0"/>
              <w:adjustRightInd/>
              <w:snapToGrid/>
              <w:ind w:firstLine="0" w:firstLineChars="0"/>
              <w:jc w:val="left"/>
              <w:rPr>
                <w:rFonts w:hint="eastAsia"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C1产出</w:t>
            </w:r>
            <w:r>
              <w:rPr>
                <w:rFonts w:hint="eastAsia" w:ascii="Times New Roman" w:hAnsi="Times New Roman" w:eastAsia="仿宋_GB2312" w:cs="Times New Roman"/>
                <w:b/>
                <w:color w:val="000000"/>
                <w:sz w:val="24"/>
                <w:szCs w:val="24"/>
                <w:lang w:val="en-US" w:eastAsia="zh-CN"/>
              </w:rPr>
              <w:t>数量</w:t>
            </w:r>
          </w:p>
        </w:tc>
        <w:tc>
          <w:tcPr>
            <w:tcW w:w="836" w:type="pct"/>
            <w:tcBorders>
              <w:top w:val="nil"/>
              <w:left w:val="nil"/>
              <w:bottom w:val="single" w:color="auto" w:sz="4" w:space="0"/>
              <w:right w:val="single" w:color="auto" w:sz="4" w:space="0"/>
            </w:tcBorders>
            <w:shd w:val="clear" w:color="auto" w:fill="auto"/>
            <w:noWrap/>
            <w:vAlign w:val="center"/>
          </w:tcPr>
          <w:p w14:paraId="422FC4B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cs="Times New Roman"/>
                <w:kern w:val="0"/>
                <w:sz w:val="24"/>
                <w:szCs w:val="32"/>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1</w:t>
            </w:r>
            <w:r>
              <w:rPr>
                <w:rFonts w:hint="eastAsia" w:ascii="Times New Roman" w:hAnsi="Times New Roman" w:cs="Times New Roman"/>
                <w:i w:val="0"/>
                <w:iCs w:val="0"/>
                <w:color w:val="000000"/>
                <w:kern w:val="0"/>
                <w:sz w:val="24"/>
                <w:szCs w:val="24"/>
                <w:u w:val="none"/>
                <w:lang w:val="en-US" w:eastAsia="zh-CN" w:bidi="ar"/>
              </w:rPr>
              <w:t>4</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51B619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lang w:val="en-US" w:eastAsia="zh-CN"/>
              </w:rPr>
            </w:pPr>
            <w:r>
              <w:rPr>
                <w:rFonts w:hint="default" w:ascii="Times New Roman" w:hAnsi="Times New Roman" w:eastAsia="宋体" w:cs="Times New Roman"/>
                <w:i w:val="0"/>
                <w:iCs w:val="0"/>
                <w:color w:val="000000"/>
                <w:kern w:val="0"/>
                <w:sz w:val="24"/>
                <w:szCs w:val="24"/>
                <w:u w:val="none"/>
                <w:lang w:val="en-US" w:eastAsia="zh-CN" w:bidi="ar"/>
              </w:rPr>
              <w:t>1</w:t>
            </w:r>
            <w:r>
              <w:rPr>
                <w:rFonts w:hint="eastAsia" w:ascii="Times New Roman" w:hAnsi="Times New Roman" w:cs="Times New Roman"/>
                <w:i w:val="0"/>
                <w:iCs w:val="0"/>
                <w:color w:val="000000"/>
                <w:kern w:val="0"/>
                <w:sz w:val="24"/>
                <w:szCs w:val="24"/>
                <w:u w:val="none"/>
                <w:lang w:val="en-US" w:eastAsia="zh-CN" w:bidi="ar"/>
              </w:rPr>
              <w:t>1.9</w:t>
            </w:r>
            <w:r>
              <w:rPr>
                <w:rFonts w:hint="default" w:ascii="Times New Roman" w:hAnsi="Times New Roman" w:eastAsia="宋体" w:cs="Times New Roman"/>
                <w:i w:val="0"/>
                <w:iCs w:val="0"/>
                <w:color w:val="000000"/>
                <w:kern w:val="0"/>
                <w:sz w:val="24"/>
                <w:szCs w:val="24"/>
                <w:u w:val="none"/>
                <w:lang w:val="en-US" w:eastAsia="zh-CN" w:bidi="ar"/>
              </w:rPr>
              <w:t xml:space="preserve">0 </w:t>
            </w:r>
          </w:p>
        </w:tc>
        <w:tc>
          <w:tcPr>
            <w:tcW w:w="1217" w:type="dxa"/>
            <w:tcBorders>
              <w:top w:val="single" w:color="auto" w:sz="4" w:space="0"/>
              <w:left w:val="nil"/>
              <w:bottom w:val="single" w:color="auto" w:sz="4" w:space="0"/>
              <w:right w:val="single" w:color="auto" w:sz="4" w:space="0"/>
            </w:tcBorders>
            <w:shd w:val="clear" w:color="auto" w:fill="auto"/>
            <w:noWrap/>
            <w:vAlign w:val="center"/>
          </w:tcPr>
          <w:p w14:paraId="2C37C2F9">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85.00%</w:t>
            </w:r>
          </w:p>
        </w:tc>
      </w:tr>
      <w:tr w14:paraId="46814018">
        <w:tblPrEx>
          <w:tblCellMar>
            <w:top w:w="0" w:type="dxa"/>
            <w:left w:w="108" w:type="dxa"/>
            <w:bottom w:w="0" w:type="dxa"/>
            <w:right w:w="108" w:type="dxa"/>
          </w:tblCellMar>
        </w:tblPrEx>
        <w:trPr>
          <w:trHeight w:val="454" w:hRule="exact"/>
        </w:trPr>
        <w:tc>
          <w:tcPr>
            <w:tcW w:w="711" w:type="pct"/>
            <w:vMerge w:val="continue"/>
            <w:tcBorders>
              <w:left w:val="single" w:color="auto" w:sz="4" w:space="0"/>
              <w:right w:val="single" w:color="auto" w:sz="4" w:space="0"/>
            </w:tcBorders>
            <w:vAlign w:val="center"/>
          </w:tcPr>
          <w:p w14:paraId="7A9597E2">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p>
        </w:tc>
        <w:tc>
          <w:tcPr>
            <w:tcW w:w="2024" w:type="pct"/>
            <w:tcBorders>
              <w:top w:val="nil"/>
              <w:left w:val="nil"/>
              <w:bottom w:val="single" w:color="auto" w:sz="4" w:space="0"/>
              <w:right w:val="single" w:color="auto" w:sz="4" w:space="0"/>
            </w:tcBorders>
            <w:shd w:val="clear" w:color="auto" w:fill="auto"/>
            <w:noWrap/>
            <w:vAlign w:val="center"/>
          </w:tcPr>
          <w:p w14:paraId="24C009C1">
            <w:pPr>
              <w:keepNext w:val="0"/>
              <w:keepLines w:val="0"/>
              <w:pageBreakBefore w:val="0"/>
              <w:kinsoku/>
              <w:wordWrap/>
              <w:overflowPunct/>
              <w:topLinePunct w:val="0"/>
              <w:autoSpaceDE/>
              <w:autoSpaceDN/>
              <w:bidi w:val="0"/>
              <w:adjustRightInd/>
              <w:snapToGrid/>
              <w:ind w:firstLine="0" w:firstLineChars="0"/>
              <w:jc w:val="left"/>
              <w:rPr>
                <w:rFonts w:hint="eastAsia"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C2产出</w:t>
            </w:r>
            <w:r>
              <w:rPr>
                <w:rFonts w:hint="eastAsia" w:ascii="Times New Roman" w:hAnsi="Times New Roman" w:eastAsia="仿宋_GB2312" w:cs="Times New Roman"/>
                <w:b/>
                <w:color w:val="000000"/>
                <w:sz w:val="24"/>
                <w:szCs w:val="24"/>
                <w:lang w:val="en-US" w:eastAsia="zh-CN"/>
              </w:rPr>
              <w:t>质量</w:t>
            </w:r>
          </w:p>
        </w:tc>
        <w:tc>
          <w:tcPr>
            <w:tcW w:w="836" w:type="pct"/>
            <w:tcBorders>
              <w:top w:val="nil"/>
              <w:left w:val="nil"/>
              <w:bottom w:val="single" w:color="auto" w:sz="4" w:space="0"/>
              <w:right w:val="single" w:color="auto" w:sz="4" w:space="0"/>
            </w:tcBorders>
            <w:shd w:val="clear" w:color="auto" w:fill="auto"/>
            <w:noWrap/>
            <w:vAlign w:val="center"/>
          </w:tcPr>
          <w:p w14:paraId="08D3B10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cs="Times New Roman"/>
                <w:kern w:val="0"/>
                <w:sz w:val="24"/>
                <w:szCs w:val="32"/>
                <w:lang w:val="en-US" w:eastAsia="zh-CN" w:bidi="ar-SA"/>
              </w:rPr>
            </w:pPr>
            <w:r>
              <w:rPr>
                <w:rFonts w:hint="eastAsia" w:ascii="Times New Roman" w:hAnsi="Times New Roman" w:cs="Times New Roman"/>
                <w:i w:val="0"/>
                <w:iCs w:val="0"/>
                <w:color w:val="000000"/>
                <w:kern w:val="0"/>
                <w:sz w:val="24"/>
                <w:szCs w:val="24"/>
                <w:u w:val="none"/>
                <w:lang w:val="en-US" w:eastAsia="zh-CN" w:bidi="ar"/>
              </w:rPr>
              <w:t>6</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nil"/>
              <w:left w:val="nil"/>
              <w:bottom w:val="single" w:color="auto" w:sz="4" w:space="0"/>
              <w:right w:val="single" w:color="auto" w:sz="4" w:space="0"/>
            </w:tcBorders>
            <w:shd w:val="clear" w:color="auto" w:fill="auto"/>
            <w:noWrap/>
            <w:vAlign w:val="center"/>
          </w:tcPr>
          <w:p w14:paraId="0AFA8D4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kern w:val="0"/>
                <w:sz w:val="24"/>
                <w:szCs w:val="32"/>
                <w:lang w:val="en-US" w:eastAsia="zh-CN"/>
              </w:rPr>
            </w:pPr>
            <w:r>
              <w:rPr>
                <w:rFonts w:hint="eastAsia" w:ascii="Times New Roman" w:hAnsi="Times New Roman" w:cs="Times New Roman"/>
                <w:i w:val="0"/>
                <w:iCs w:val="0"/>
                <w:color w:val="000000"/>
                <w:kern w:val="0"/>
                <w:sz w:val="24"/>
                <w:szCs w:val="24"/>
                <w:u w:val="none"/>
                <w:lang w:val="en-US" w:eastAsia="zh-CN" w:bidi="ar"/>
              </w:rPr>
              <w:t>6</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1217" w:type="dxa"/>
            <w:tcBorders>
              <w:top w:val="nil"/>
              <w:left w:val="nil"/>
              <w:bottom w:val="single" w:color="auto" w:sz="4" w:space="0"/>
              <w:right w:val="single" w:color="auto" w:sz="4" w:space="0"/>
            </w:tcBorders>
            <w:shd w:val="clear" w:color="auto" w:fill="auto"/>
            <w:noWrap/>
            <w:vAlign w:val="center"/>
          </w:tcPr>
          <w:p w14:paraId="4CFA7778">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100.00%</w:t>
            </w:r>
          </w:p>
        </w:tc>
      </w:tr>
      <w:tr w14:paraId="503AE15D">
        <w:tblPrEx>
          <w:tblCellMar>
            <w:top w:w="0" w:type="dxa"/>
            <w:left w:w="108" w:type="dxa"/>
            <w:bottom w:w="0" w:type="dxa"/>
            <w:right w:w="108" w:type="dxa"/>
          </w:tblCellMar>
        </w:tblPrEx>
        <w:trPr>
          <w:trHeight w:val="454" w:hRule="exact"/>
        </w:trPr>
        <w:tc>
          <w:tcPr>
            <w:tcW w:w="711" w:type="pct"/>
            <w:vMerge w:val="continue"/>
            <w:tcBorders>
              <w:left w:val="single" w:color="auto" w:sz="4" w:space="0"/>
              <w:bottom w:val="single" w:color="auto" w:sz="4" w:space="0"/>
              <w:right w:val="single" w:color="auto" w:sz="4" w:space="0"/>
            </w:tcBorders>
            <w:vAlign w:val="center"/>
          </w:tcPr>
          <w:p w14:paraId="49099469">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p>
        </w:tc>
        <w:tc>
          <w:tcPr>
            <w:tcW w:w="2024" w:type="pct"/>
            <w:tcBorders>
              <w:top w:val="nil"/>
              <w:left w:val="nil"/>
              <w:bottom w:val="single" w:color="auto" w:sz="4" w:space="0"/>
              <w:right w:val="single" w:color="auto" w:sz="4" w:space="0"/>
            </w:tcBorders>
            <w:shd w:val="clear" w:color="auto" w:fill="auto"/>
            <w:noWrap/>
            <w:vAlign w:val="center"/>
          </w:tcPr>
          <w:p w14:paraId="41B3DB4E">
            <w:pPr>
              <w:keepNext w:val="0"/>
              <w:keepLines w:val="0"/>
              <w:pageBreakBefore w:val="0"/>
              <w:kinsoku/>
              <w:wordWrap/>
              <w:overflowPunct/>
              <w:topLinePunct w:val="0"/>
              <w:autoSpaceDE/>
              <w:autoSpaceDN/>
              <w:bidi w:val="0"/>
              <w:adjustRightInd/>
              <w:snapToGrid/>
              <w:ind w:firstLine="0" w:firstLineChars="0"/>
              <w:jc w:val="left"/>
              <w:rPr>
                <w:rFonts w:hint="eastAsia"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C</w:t>
            </w:r>
            <w:r>
              <w:rPr>
                <w:rFonts w:hint="eastAsia" w:ascii="Times New Roman" w:hAnsi="Times New Roman" w:cs="Times New Roman"/>
                <w:b/>
                <w:color w:val="000000"/>
                <w:sz w:val="24"/>
                <w:szCs w:val="24"/>
                <w:lang w:val="en-US" w:eastAsia="zh-CN"/>
              </w:rPr>
              <w:t>3</w:t>
            </w:r>
            <w:r>
              <w:rPr>
                <w:rFonts w:hint="eastAsia" w:ascii="Times New Roman" w:hAnsi="Times New Roman" w:eastAsia="仿宋_GB2312" w:cs="Times New Roman"/>
                <w:b/>
                <w:color w:val="000000"/>
                <w:sz w:val="24"/>
                <w:szCs w:val="24"/>
              </w:rPr>
              <w:t>产出</w:t>
            </w:r>
            <w:r>
              <w:rPr>
                <w:rFonts w:hint="eastAsia" w:ascii="Times New Roman" w:hAnsi="Times New Roman" w:eastAsia="仿宋_GB2312" w:cs="Times New Roman"/>
                <w:b/>
                <w:color w:val="000000"/>
                <w:sz w:val="24"/>
                <w:szCs w:val="24"/>
                <w:lang w:val="en-US" w:eastAsia="zh-CN"/>
              </w:rPr>
              <w:t>时效</w:t>
            </w:r>
          </w:p>
        </w:tc>
        <w:tc>
          <w:tcPr>
            <w:tcW w:w="836" w:type="pct"/>
            <w:tcBorders>
              <w:top w:val="nil"/>
              <w:left w:val="nil"/>
              <w:bottom w:val="single" w:color="auto" w:sz="4" w:space="0"/>
              <w:right w:val="single" w:color="auto" w:sz="4" w:space="0"/>
            </w:tcBorders>
            <w:shd w:val="clear" w:color="auto" w:fill="auto"/>
            <w:noWrap/>
            <w:vAlign w:val="center"/>
          </w:tcPr>
          <w:p w14:paraId="1A66284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0"/>
                <w:sz w:val="24"/>
                <w:szCs w:val="24"/>
                <w:u w:val="none"/>
                <w:lang w:val="en-US" w:eastAsia="zh-CN" w:bidi="ar"/>
              </w:rPr>
              <w:t>6</w:t>
            </w:r>
            <w:r>
              <w:rPr>
                <w:rFonts w:hint="default" w:ascii="Times New Roman" w:hAnsi="Times New Roman" w:eastAsia="宋体" w:cs="Times New Roman"/>
                <w:i w:val="0"/>
                <w:iCs w:val="0"/>
                <w:color w:val="000000"/>
                <w:kern w:val="0"/>
                <w:sz w:val="24"/>
                <w:szCs w:val="24"/>
                <w:u w:val="none"/>
                <w:lang w:val="en-US" w:eastAsia="zh-CN" w:bidi="ar"/>
              </w:rPr>
              <w:t>.00</w:t>
            </w:r>
          </w:p>
        </w:tc>
        <w:tc>
          <w:tcPr>
            <w:tcW w:w="714" w:type="pct"/>
            <w:tcBorders>
              <w:top w:val="nil"/>
              <w:left w:val="nil"/>
              <w:bottom w:val="single" w:color="auto" w:sz="4" w:space="0"/>
              <w:right w:val="single" w:color="auto" w:sz="4" w:space="0"/>
            </w:tcBorders>
            <w:shd w:val="clear" w:color="auto" w:fill="auto"/>
            <w:noWrap/>
            <w:vAlign w:val="center"/>
          </w:tcPr>
          <w:p w14:paraId="2F7B8BF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0"/>
                <w:sz w:val="24"/>
                <w:szCs w:val="24"/>
                <w:u w:val="none"/>
                <w:lang w:val="en-US" w:eastAsia="zh-CN" w:bidi="ar"/>
              </w:rPr>
              <w:t>5.40</w:t>
            </w:r>
          </w:p>
        </w:tc>
        <w:tc>
          <w:tcPr>
            <w:tcW w:w="1217" w:type="dxa"/>
            <w:tcBorders>
              <w:top w:val="nil"/>
              <w:left w:val="nil"/>
              <w:bottom w:val="single" w:color="auto" w:sz="4" w:space="0"/>
              <w:right w:val="single" w:color="auto" w:sz="4" w:space="0"/>
            </w:tcBorders>
            <w:shd w:val="clear" w:color="auto" w:fill="auto"/>
            <w:noWrap/>
            <w:vAlign w:val="center"/>
          </w:tcPr>
          <w:p w14:paraId="5E43D59E">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90.00%</w:t>
            </w:r>
          </w:p>
        </w:tc>
      </w:tr>
      <w:tr w14:paraId="083CC690">
        <w:tblPrEx>
          <w:tblCellMar>
            <w:top w:w="0" w:type="dxa"/>
            <w:left w:w="108" w:type="dxa"/>
            <w:bottom w:w="0" w:type="dxa"/>
            <w:right w:w="108" w:type="dxa"/>
          </w:tblCellMar>
        </w:tblPrEx>
        <w:trPr>
          <w:trHeight w:val="454" w:hRule="exact"/>
        </w:trPr>
        <w:tc>
          <w:tcPr>
            <w:tcW w:w="711" w:type="pct"/>
            <w:vMerge w:val="continue"/>
            <w:tcBorders>
              <w:left w:val="single" w:color="auto" w:sz="4" w:space="0"/>
              <w:bottom w:val="single" w:color="auto" w:sz="4" w:space="0"/>
              <w:right w:val="single" w:color="auto" w:sz="4" w:space="0"/>
            </w:tcBorders>
            <w:vAlign w:val="center"/>
          </w:tcPr>
          <w:p w14:paraId="4AC29B38">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p>
        </w:tc>
        <w:tc>
          <w:tcPr>
            <w:tcW w:w="2024" w:type="pct"/>
            <w:tcBorders>
              <w:top w:val="nil"/>
              <w:left w:val="nil"/>
              <w:bottom w:val="single" w:color="auto" w:sz="4" w:space="0"/>
              <w:right w:val="single" w:color="auto" w:sz="4" w:space="0"/>
            </w:tcBorders>
            <w:shd w:val="clear" w:color="auto" w:fill="auto"/>
            <w:noWrap/>
            <w:vAlign w:val="center"/>
          </w:tcPr>
          <w:p w14:paraId="277DAF41">
            <w:pPr>
              <w:keepNext w:val="0"/>
              <w:keepLines w:val="0"/>
              <w:pageBreakBefore w:val="0"/>
              <w:kinsoku/>
              <w:wordWrap/>
              <w:overflowPunct/>
              <w:topLinePunct w:val="0"/>
              <w:autoSpaceDE/>
              <w:autoSpaceDN/>
              <w:bidi w:val="0"/>
              <w:adjustRightInd/>
              <w:snapToGrid/>
              <w:ind w:firstLine="0" w:firstLineChars="0"/>
              <w:jc w:val="left"/>
              <w:rPr>
                <w:rFonts w:hint="eastAsia"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C</w:t>
            </w:r>
            <w:r>
              <w:rPr>
                <w:rFonts w:hint="eastAsia" w:ascii="Times New Roman" w:hAnsi="Times New Roman" w:cs="Times New Roman"/>
                <w:b/>
                <w:color w:val="000000"/>
                <w:sz w:val="24"/>
                <w:szCs w:val="24"/>
                <w:lang w:val="en-US" w:eastAsia="zh-CN"/>
              </w:rPr>
              <w:t>4</w:t>
            </w:r>
            <w:r>
              <w:rPr>
                <w:rFonts w:hint="eastAsia" w:ascii="Times New Roman" w:hAnsi="Times New Roman" w:eastAsia="仿宋_GB2312" w:cs="Times New Roman"/>
                <w:b/>
                <w:color w:val="000000"/>
                <w:sz w:val="24"/>
                <w:szCs w:val="24"/>
                <w:lang w:val="en-US" w:eastAsia="zh-CN"/>
              </w:rPr>
              <w:t>产出</w:t>
            </w:r>
            <w:r>
              <w:rPr>
                <w:rFonts w:hint="eastAsia" w:ascii="Times New Roman" w:hAnsi="Times New Roman" w:cs="Times New Roman"/>
                <w:b/>
                <w:color w:val="000000"/>
                <w:sz w:val="24"/>
                <w:szCs w:val="24"/>
                <w:lang w:val="en-US" w:eastAsia="zh-CN"/>
              </w:rPr>
              <w:t>成本</w:t>
            </w:r>
          </w:p>
        </w:tc>
        <w:tc>
          <w:tcPr>
            <w:tcW w:w="836" w:type="pct"/>
            <w:tcBorders>
              <w:top w:val="nil"/>
              <w:left w:val="nil"/>
              <w:bottom w:val="single" w:color="auto" w:sz="4" w:space="0"/>
              <w:right w:val="single" w:color="auto" w:sz="4" w:space="0"/>
            </w:tcBorders>
            <w:shd w:val="clear" w:color="auto" w:fill="auto"/>
            <w:noWrap/>
            <w:vAlign w:val="center"/>
          </w:tcPr>
          <w:p w14:paraId="4B174C8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lang w:val="en-US" w:eastAsia="zh-CN"/>
              </w:rPr>
            </w:pPr>
            <w:r>
              <w:rPr>
                <w:rFonts w:hint="eastAsia" w:ascii="Times New Roman" w:hAnsi="Times New Roman" w:cs="Times New Roman"/>
                <w:i w:val="0"/>
                <w:iCs w:val="0"/>
                <w:color w:val="000000"/>
                <w:kern w:val="0"/>
                <w:sz w:val="24"/>
                <w:szCs w:val="24"/>
                <w:u w:val="none"/>
                <w:lang w:val="en-US" w:eastAsia="zh-CN" w:bidi="ar"/>
              </w:rPr>
              <w:t>4</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nil"/>
              <w:left w:val="nil"/>
              <w:bottom w:val="single" w:color="auto" w:sz="4" w:space="0"/>
              <w:right w:val="single" w:color="auto" w:sz="4" w:space="0"/>
            </w:tcBorders>
            <w:shd w:val="clear" w:color="auto" w:fill="auto"/>
            <w:noWrap/>
            <w:vAlign w:val="center"/>
          </w:tcPr>
          <w:p w14:paraId="081D218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kern w:val="0"/>
                <w:sz w:val="24"/>
                <w:szCs w:val="32"/>
                <w:lang w:val="en-US" w:eastAsia="zh-CN"/>
              </w:rPr>
            </w:pPr>
            <w:r>
              <w:rPr>
                <w:rFonts w:hint="eastAsia" w:ascii="Times New Roman" w:hAnsi="Times New Roman" w:cs="Times New Roman"/>
                <w:i w:val="0"/>
                <w:iCs w:val="0"/>
                <w:color w:val="000000"/>
                <w:kern w:val="0"/>
                <w:sz w:val="24"/>
                <w:szCs w:val="24"/>
                <w:u w:val="none"/>
                <w:lang w:val="en-US" w:eastAsia="zh-CN" w:bidi="ar"/>
              </w:rPr>
              <w:t>4</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1217" w:type="dxa"/>
            <w:tcBorders>
              <w:top w:val="nil"/>
              <w:left w:val="nil"/>
              <w:bottom w:val="single" w:color="auto" w:sz="4" w:space="0"/>
              <w:right w:val="single" w:color="auto" w:sz="4" w:space="0"/>
            </w:tcBorders>
            <w:shd w:val="clear" w:color="auto" w:fill="auto"/>
            <w:noWrap/>
            <w:vAlign w:val="center"/>
          </w:tcPr>
          <w:p w14:paraId="41A424D5">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100.00%</w:t>
            </w:r>
          </w:p>
        </w:tc>
      </w:tr>
      <w:tr w14:paraId="07D5D71D">
        <w:tblPrEx>
          <w:tblCellMar>
            <w:top w:w="0" w:type="dxa"/>
            <w:left w:w="108" w:type="dxa"/>
            <w:bottom w:w="0" w:type="dxa"/>
            <w:right w:w="108" w:type="dxa"/>
          </w:tblCellMar>
        </w:tblPrEx>
        <w:trPr>
          <w:trHeight w:val="454" w:hRule="exact"/>
        </w:trPr>
        <w:tc>
          <w:tcPr>
            <w:tcW w:w="711" w:type="pct"/>
            <w:vMerge w:val="restart"/>
            <w:tcBorders>
              <w:top w:val="nil"/>
              <w:left w:val="single" w:color="auto" w:sz="4" w:space="0"/>
              <w:bottom w:val="single" w:color="auto" w:sz="4" w:space="0"/>
              <w:right w:val="single" w:color="auto" w:sz="4" w:space="0"/>
            </w:tcBorders>
            <w:shd w:val="clear" w:color="auto" w:fill="auto"/>
            <w:noWrap/>
            <w:vAlign w:val="center"/>
          </w:tcPr>
          <w:p w14:paraId="4581B910">
            <w:pPr>
              <w:keepNext w:val="0"/>
              <w:keepLines w:val="0"/>
              <w:pageBreakBefore w:val="0"/>
              <w:kinsoku/>
              <w:wordWrap/>
              <w:overflowPunct/>
              <w:topLinePunct w:val="0"/>
              <w:autoSpaceDE/>
              <w:autoSpaceDN/>
              <w:bidi w:val="0"/>
              <w:adjustRightInd/>
              <w:snapToGrid/>
              <w:ind w:firstLine="0" w:firstLineChars="0"/>
              <w:jc w:val="center"/>
              <w:rPr>
                <w:rFonts w:hint="eastAsia"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D效</w:t>
            </w:r>
            <w:r>
              <w:rPr>
                <w:rFonts w:hint="eastAsia" w:ascii="Times New Roman" w:hAnsi="Times New Roman" w:eastAsia="仿宋_GB2312" w:cs="Times New Roman"/>
                <w:b/>
                <w:color w:val="000000"/>
                <w:sz w:val="24"/>
                <w:szCs w:val="24"/>
                <w:lang w:val="en-US" w:eastAsia="zh-CN"/>
              </w:rPr>
              <w:t>益</w:t>
            </w:r>
          </w:p>
        </w:tc>
        <w:tc>
          <w:tcPr>
            <w:tcW w:w="2024" w:type="pct"/>
            <w:tcBorders>
              <w:top w:val="nil"/>
              <w:left w:val="nil"/>
              <w:bottom w:val="single" w:color="auto" w:sz="4" w:space="0"/>
              <w:right w:val="single" w:color="auto" w:sz="4" w:space="0"/>
            </w:tcBorders>
            <w:shd w:val="clear" w:color="auto" w:fill="auto"/>
            <w:noWrap/>
            <w:vAlign w:val="center"/>
          </w:tcPr>
          <w:p w14:paraId="6EE77B16">
            <w:pPr>
              <w:keepNext w:val="0"/>
              <w:keepLines w:val="0"/>
              <w:pageBreakBefore w:val="0"/>
              <w:kinsoku/>
              <w:wordWrap/>
              <w:overflowPunct/>
              <w:topLinePunct w:val="0"/>
              <w:autoSpaceDE/>
              <w:autoSpaceDN/>
              <w:bidi w:val="0"/>
              <w:adjustRightInd/>
              <w:snapToGrid/>
              <w:ind w:firstLine="0" w:firstLineChars="0"/>
              <w:jc w:val="left"/>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D1社会效益</w:t>
            </w:r>
          </w:p>
        </w:tc>
        <w:tc>
          <w:tcPr>
            <w:tcW w:w="836" w:type="pct"/>
            <w:tcBorders>
              <w:top w:val="nil"/>
              <w:left w:val="nil"/>
              <w:bottom w:val="single" w:color="auto" w:sz="4" w:space="0"/>
              <w:right w:val="single" w:color="auto" w:sz="4" w:space="0"/>
            </w:tcBorders>
            <w:shd w:val="clear" w:color="auto" w:fill="auto"/>
            <w:noWrap/>
            <w:vAlign w:val="center"/>
          </w:tcPr>
          <w:p w14:paraId="69711C4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highlight w:val="none"/>
                <w:lang w:val="en-US" w:eastAsia="zh-CN"/>
              </w:rPr>
            </w:pPr>
            <w:r>
              <w:rPr>
                <w:rFonts w:hint="eastAsia" w:ascii="Times New Roman" w:hAnsi="Times New Roman" w:eastAsia="宋体" w:cs="Times New Roman"/>
                <w:i w:val="0"/>
                <w:iCs w:val="0"/>
                <w:color w:val="000000"/>
                <w:kern w:val="0"/>
                <w:sz w:val="24"/>
                <w:szCs w:val="24"/>
                <w:u w:val="none"/>
                <w:lang w:val="en-US" w:eastAsia="zh-CN" w:bidi="ar"/>
              </w:rPr>
              <w:t>20</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nil"/>
              <w:left w:val="nil"/>
              <w:bottom w:val="single" w:color="auto" w:sz="4" w:space="0"/>
              <w:right w:val="single" w:color="auto" w:sz="4" w:space="0"/>
            </w:tcBorders>
            <w:shd w:val="clear" w:color="auto" w:fill="auto"/>
            <w:noWrap/>
            <w:vAlign w:val="center"/>
          </w:tcPr>
          <w:p w14:paraId="575EE20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highlight w:val="none"/>
                <w:lang w:val="en-US" w:eastAsia="zh-CN"/>
              </w:rPr>
            </w:pPr>
            <w:r>
              <w:rPr>
                <w:rFonts w:hint="eastAsia" w:ascii="Times New Roman" w:hAnsi="Times New Roman" w:eastAsia="宋体" w:cs="Times New Roman"/>
                <w:i w:val="0"/>
                <w:iCs w:val="0"/>
                <w:color w:val="000000"/>
                <w:kern w:val="0"/>
                <w:sz w:val="24"/>
                <w:szCs w:val="24"/>
                <w:u w:val="none"/>
                <w:lang w:val="en-US" w:eastAsia="zh-CN" w:bidi="ar"/>
              </w:rPr>
              <w:t>18.0</w:t>
            </w:r>
            <w:r>
              <w:rPr>
                <w:rFonts w:hint="default" w:ascii="Times New Roman" w:hAnsi="Times New Roman" w:eastAsia="宋体" w:cs="Times New Roman"/>
                <w:i w:val="0"/>
                <w:iCs w:val="0"/>
                <w:color w:val="000000"/>
                <w:kern w:val="0"/>
                <w:sz w:val="24"/>
                <w:szCs w:val="24"/>
                <w:u w:val="none"/>
                <w:lang w:val="en-US" w:eastAsia="zh-CN" w:bidi="ar"/>
              </w:rPr>
              <w:t>0</w:t>
            </w:r>
          </w:p>
        </w:tc>
        <w:tc>
          <w:tcPr>
            <w:tcW w:w="1217" w:type="dxa"/>
            <w:tcBorders>
              <w:top w:val="nil"/>
              <w:left w:val="nil"/>
              <w:bottom w:val="single" w:color="auto" w:sz="4" w:space="0"/>
              <w:right w:val="single" w:color="auto" w:sz="4" w:space="0"/>
            </w:tcBorders>
            <w:shd w:val="clear" w:color="auto" w:fill="auto"/>
            <w:noWrap/>
            <w:vAlign w:val="center"/>
          </w:tcPr>
          <w:p w14:paraId="2864F3B4">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90.00%</w:t>
            </w:r>
          </w:p>
        </w:tc>
      </w:tr>
      <w:tr w14:paraId="2E15DBC2">
        <w:tblPrEx>
          <w:tblCellMar>
            <w:top w:w="0" w:type="dxa"/>
            <w:left w:w="108" w:type="dxa"/>
            <w:bottom w:w="0" w:type="dxa"/>
            <w:right w:w="108" w:type="dxa"/>
          </w:tblCellMar>
        </w:tblPrEx>
        <w:trPr>
          <w:trHeight w:val="454" w:hRule="exact"/>
        </w:trPr>
        <w:tc>
          <w:tcPr>
            <w:tcW w:w="711" w:type="pct"/>
            <w:vMerge w:val="continue"/>
            <w:tcBorders>
              <w:top w:val="nil"/>
              <w:left w:val="single" w:color="auto" w:sz="4" w:space="0"/>
              <w:bottom w:val="single" w:color="auto" w:sz="4" w:space="0"/>
              <w:right w:val="single" w:color="auto" w:sz="4" w:space="0"/>
            </w:tcBorders>
            <w:vAlign w:val="center"/>
          </w:tcPr>
          <w:p w14:paraId="67230C7A">
            <w:pPr>
              <w:keepNext w:val="0"/>
              <w:keepLines w:val="0"/>
              <w:pageBreakBefore w:val="0"/>
              <w:kinsoku/>
              <w:wordWrap/>
              <w:overflowPunct/>
              <w:topLinePunct w:val="0"/>
              <w:autoSpaceDE/>
              <w:autoSpaceDN/>
              <w:bidi w:val="0"/>
              <w:adjustRightInd/>
              <w:snapToGrid/>
              <w:ind w:firstLine="0" w:firstLineChars="0"/>
              <w:jc w:val="left"/>
              <w:rPr>
                <w:rFonts w:ascii="Times New Roman" w:hAnsi="Times New Roman" w:eastAsia="仿宋_GB2312" w:cs="Times New Roman"/>
                <w:b/>
                <w:color w:val="000000"/>
                <w:sz w:val="24"/>
                <w:szCs w:val="24"/>
              </w:rPr>
            </w:pPr>
          </w:p>
        </w:tc>
        <w:tc>
          <w:tcPr>
            <w:tcW w:w="2024" w:type="pct"/>
            <w:tcBorders>
              <w:top w:val="nil"/>
              <w:left w:val="nil"/>
              <w:bottom w:val="single" w:color="auto" w:sz="4" w:space="0"/>
              <w:right w:val="single" w:color="auto" w:sz="4" w:space="0"/>
            </w:tcBorders>
            <w:shd w:val="clear" w:color="auto" w:fill="auto"/>
            <w:noWrap/>
            <w:vAlign w:val="center"/>
          </w:tcPr>
          <w:p w14:paraId="7D32F4B8">
            <w:pPr>
              <w:keepNext w:val="0"/>
              <w:keepLines w:val="0"/>
              <w:pageBreakBefore w:val="0"/>
              <w:kinsoku/>
              <w:wordWrap/>
              <w:overflowPunct/>
              <w:topLinePunct w:val="0"/>
              <w:autoSpaceDE/>
              <w:autoSpaceDN/>
              <w:bidi w:val="0"/>
              <w:adjustRightInd/>
              <w:snapToGrid/>
              <w:ind w:firstLine="0" w:firstLineChars="0"/>
              <w:jc w:val="left"/>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D2</w:t>
            </w:r>
            <w:r>
              <w:rPr>
                <w:rFonts w:hint="eastAsia" w:ascii="Times New Roman" w:hAnsi="Times New Roman" w:cs="Times New Roman"/>
                <w:b/>
                <w:color w:val="000000"/>
                <w:sz w:val="24"/>
                <w:szCs w:val="24"/>
                <w:lang w:val="en-US" w:eastAsia="zh-CN"/>
              </w:rPr>
              <w:t>可持续影响</w:t>
            </w:r>
          </w:p>
        </w:tc>
        <w:tc>
          <w:tcPr>
            <w:tcW w:w="836" w:type="pct"/>
            <w:tcBorders>
              <w:top w:val="nil"/>
              <w:left w:val="nil"/>
              <w:bottom w:val="single" w:color="auto" w:sz="4" w:space="0"/>
              <w:right w:val="single" w:color="auto" w:sz="4" w:space="0"/>
            </w:tcBorders>
            <w:shd w:val="clear" w:color="auto" w:fill="auto"/>
            <w:noWrap/>
            <w:vAlign w:val="center"/>
          </w:tcPr>
          <w:p w14:paraId="28B67E6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kern w:val="0"/>
                <w:sz w:val="24"/>
                <w:szCs w:val="32"/>
                <w:highlight w:val="none"/>
                <w:lang w:val="en-US" w:eastAsia="zh-CN"/>
              </w:rPr>
            </w:pPr>
            <w:r>
              <w:rPr>
                <w:rFonts w:hint="eastAsia" w:ascii="Times New Roman" w:hAnsi="Times New Roman" w:cs="Times New Roman"/>
                <w:i w:val="0"/>
                <w:iCs w:val="0"/>
                <w:color w:val="000000"/>
                <w:kern w:val="0"/>
                <w:sz w:val="24"/>
                <w:szCs w:val="24"/>
                <w:u w:val="none"/>
                <w:lang w:val="en-US" w:eastAsia="zh-CN" w:bidi="ar"/>
              </w:rPr>
              <w:t>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nil"/>
              <w:left w:val="nil"/>
              <w:bottom w:val="single" w:color="auto" w:sz="4" w:space="0"/>
              <w:right w:val="single" w:color="auto" w:sz="4" w:space="0"/>
            </w:tcBorders>
            <w:shd w:val="clear" w:color="auto" w:fill="auto"/>
            <w:noWrap/>
            <w:vAlign w:val="center"/>
          </w:tcPr>
          <w:p w14:paraId="1E0FAF9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kern w:val="0"/>
                <w:sz w:val="24"/>
                <w:szCs w:val="32"/>
                <w:highlight w:val="none"/>
                <w:lang w:val="en-US" w:eastAsia="zh-CN"/>
              </w:rPr>
            </w:pPr>
            <w:r>
              <w:rPr>
                <w:rFonts w:hint="eastAsia" w:ascii="Times New Roman" w:hAnsi="Times New Roman" w:cs="Times New Roman"/>
                <w:i w:val="0"/>
                <w:iCs w:val="0"/>
                <w:color w:val="000000"/>
                <w:kern w:val="0"/>
                <w:sz w:val="24"/>
                <w:szCs w:val="24"/>
                <w:u w:val="none"/>
                <w:lang w:val="en-US" w:eastAsia="zh-CN" w:bidi="ar"/>
              </w:rPr>
              <w:t>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1217" w:type="dxa"/>
            <w:tcBorders>
              <w:top w:val="nil"/>
              <w:left w:val="nil"/>
              <w:bottom w:val="single" w:color="auto" w:sz="4" w:space="0"/>
              <w:right w:val="single" w:color="auto" w:sz="4" w:space="0"/>
            </w:tcBorders>
            <w:shd w:val="clear" w:color="auto" w:fill="auto"/>
            <w:noWrap/>
            <w:vAlign w:val="center"/>
          </w:tcPr>
          <w:p w14:paraId="1F8B215A">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100.00%</w:t>
            </w:r>
          </w:p>
        </w:tc>
      </w:tr>
      <w:tr w14:paraId="161FB533">
        <w:tblPrEx>
          <w:tblCellMar>
            <w:top w:w="0" w:type="dxa"/>
            <w:left w:w="108" w:type="dxa"/>
            <w:bottom w:w="0" w:type="dxa"/>
            <w:right w:w="108" w:type="dxa"/>
          </w:tblCellMar>
        </w:tblPrEx>
        <w:trPr>
          <w:trHeight w:val="454" w:hRule="exact"/>
        </w:trPr>
        <w:tc>
          <w:tcPr>
            <w:tcW w:w="711" w:type="pct"/>
            <w:vMerge w:val="continue"/>
            <w:tcBorders>
              <w:top w:val="nil"/>
              <w:left w:val="single" w:color="auto" w:sz="4" w:space="0"/>
              <w:bottom w:val="single" w:color="auto" w:sz="4" w:space="0"/>
              <w:right w:val="single" w:color="auto" w:sz="4" w:space="0"/>
            </w:tcBorders>
            <w:vAlign w:val="center"/>
          </w:tcPr>
          <w:p w14:paraId="2FA51906">
            <w:pPr>
              <w:keepNext w:val="0"/>
              <w:keepLines w:val="0"/>
              <w:pageBreakBefore w:val="0"/>
              <w:kinsoku/>
              <w:wordWrap/>
              <w:overflowPunct/>
              <w:topLinePunct w:val="0"/>
              <w:autoSpaceDE/>
              <w:autoSpaceDN/>
              <w:bidi w:val="0"/>
              <w:adjustRightInd/>
              <w:snapToGrid/>
              <w:ind w:firstLine="0" w:firstLineChars="0"/>
              <w:jc w:val="left"/>
              <w:rPr>
                <w:rFonts w:ascii="Times New Roman" w:hAnsi="Times New Roman" w:eastAsia="仿宋_GB2312" w:cs="Times New Roman"/>
                <w:b/>
                <w:color w:val="000000"/>
                <w:sz w:val="24"/>
                <w:szCs w:val="24"/>
              </w:rPr>
            </w:pPr>
          </w:p>
        </w:tc>
        <w:tc>
          <w:tcPr>
            <w:tcW w:w="2024" w:type="pct"/>
            <w:tcBorders>
              <w:top w:val="nil"/>
              <w:left w:val="nil"/>
              <w:bottom w:val="single" w:color="auto" w:sz="4" w:space="0"/>
              <w:right w:val="single" w:color="auto" w:sz="4" w:space="0"/>
            </w:tcBorders>
            <w:shd w:val="clear" w:color="auto" w:fill="auto"/>
            <w:vAlign w:val="center"/>
          </w:tcPr>
          <w:p w14:paraId="4625B989">
            <w:pPr>
              <w:keepNext w:val="0"/>
              <w:keepLines w:val="0"/>
              <w:pageBreakBefore w:val="0"/>
              <w:kinsoku/>
              <w:wordWrap/>
              <w:overflowPunct/>
              <w:topLinePunct w:val="0"/>
              <w:autoSpaceDE/>
              <w:autoSpaceDN/>
              <w:bidi w:val="0"/>
              <w:adjustRightInd/>
              <w:snapToGrid/>
              <w:ind w:firstLine="0" w:firstLineChars="0"/>
              <w:jc w:val="left"/>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D3</w:t>
            </w:r>
            <w:r>
              <w:rPr>
                <w:rFonts w:hint="eastAsia" w:ascii="Times New Roman" w:hAnsi="Times New Roman" w:eastAsia="仿宋_GB2312" w:cs="Times New Roman"/>
                <w:b/>
                <w:color w:val="000000"/>
                <w:sz w:val="24"/>
                <w:szCs w:val="24"/>
                <w:lang w:val="en-US" w:eastAsia="zh-CN"/>
              </w:rPr>
              <w:t>受益群众满意度</w:t>
            </w:r>
          </w:p>
        </w:tc>
        <w:tc>
          <w:tcPr>
            <w:tcW w:w="836" w:type="pct"/>
            <w:tcBorders>
              <w:top w:val="nil"/>
              <w:left w:val="nil"/>
              <w:bottom w:val="single" w:color="auto" w:sz="4" w:space="0"/>
              <w:right w:val="single" w:color="auto" w:sz="4" w:space="0"/>
            </w:tcBorders>
            <w:shd w:val="clear" w:color="auto" w:fill="auto"/>
            <w:noWrap/>
            <w:vAlign w:val="center"/>
          </w:tcPr>
          <w:p w14:paraId="16322BB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highlight w:val="none"/>
                <w:lang w:val="en-US" w:eastAsia="zh-CN"/>
              </w:rPr>
            </w:pPr>
            <w:r>
              <w:rPr>
                <w:rFonts w:hint="eastAsia" w:ascii="Times New Roman" w:hAnsi="Times New Roman" w:eastAsia="宋体" w:cs="Times New Roman"/>
                <w:i w:val="0"/>
                <w:iCs w:val="0"/>
                <w:color w:val="000000"/>
                <w:kern w:val="0"/>
                <w:sz w:val="24"/>
                <w:szCs w:val="24"/>
                <w:u w:val="none"/>
                <w:lang w:val="en-US" w:eastAsia="zh-CN" w:bidi="ar"/>
              </w:rPr>
              <w:t>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nil"/>
              <w:left w:val="nil"/>
              <w:bottom w:val="single" w:color="auto" w:sz="4" w:space="0"/>
              <w:right w:val="single" w:color="auto" w:sz="4" w:space="0"/>
            </w:tcBorders>
            <w:shd w:val="clear" w:color="auto" w:fill="auto"/>
            <w:noWrap/>
            <w:vAlign w:val="center"/>
          </w:tcPr>
          <w:p w14:paraId="7341B37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kern w:val="0"/>
                <w:sz w:val="24"/>
                <w:szCs w:val="32"/>
                <w:highlight w:val="none"/>
                <w:lang w:val="en-US" w:eastAsia="zh-CN"/>
              </w:rPr>
            </w:pPr>
            <w:r>
              <w:rPr>
                <w:rFonts w:hint="eastAsia" w:ascii="Times New Roman" w:hAnsi="Times New Roman" w:eastAsia="宋体" w:cs="Times New Roman"/>
                <w:i w:val="0"/>
                <w:iCs w:val="0"/>
                <w:color w:val="000000"/>
                <w:kern w:val="0"/>
                <w:sz w:val="24"/>
                <w:szCs w:val="24"/>
                <w:u w:val="none"/>
                <w:lang w:val="en-US" w:eastAsia="zh-CN" w:bidi="ar"/>
              </w:rPr>
              <w:t>4</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1217" w:type="dxa"/>
            <w:tcBorders>
              <w:top w:val="nil"/>
              <w:left w:val="nil"/>
              <w:bottom w:val="single" w:color="auto" w:sz="4" w:space="0"/>
              <w:right w:val="single" w:color="auto" w:sz="4" w:space="0"/>
            </w:tcBorders>
            <w:shd w:val="clear" w:color="auto" w:fill="auto"/>
            <w:noWrap/>
            <w:vAlign w:val="center"/>
          </w:tcPr>
          <w:p w14:paraId="70CACEAD">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80.00%</w:t>
            </w:r>
          </w:p>
        </w:tc>
      </w:tr>
      <w:tr w14:paraId="4B09272E">
        <w:tblPrEx>
          <w:tblCellMar>
            <w:top w:w="0" w:type="dxa"/>
            <w:left w:w="108" w:type="dxa"/>
            <w:bottom w:w="0" w:type="dxa"/>
            <w:right w:w="108" w:type="dxa"/>
          </w:tblCellMar>
        </w:tblPrEx>
        <w:trPr>
          <w:trHeight w:val="454" w:hRule="exact"/>
        </w:trPr>
        <w:tc>
          <w:tcPr>
            <w:tcW w:w="2735"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C863BF2">
            <w:pPr>
              <w:keepNext w:val="0"/>
              <w:keepLines w:val="0"/>
              <w:pageBreakBefore w:val="0"/>
              <w:kinsoku/>
              <w:wordWrap/>
              <w:overflowPunct/>
              <w:topLinePunct w:val="0"/>
              <w:autoSpaceDE/>
              <w:autoSpaceDN/>
              <w:bidi w:val="0"/>
              <w:adjustRightInd/>
              <w:snapToGrid/>
              <w:ind w:firstLine="0" w:firstLineChars="0"/>
              <w:jc w:val="left"/>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合计</w:t>
            </w:r>
          </w:p>
        </w:tc>
        <w:tc>
          <w:tcPr>
            <w:tcW w:w="83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FC1982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iCs w:val="0"/>
                <w:color w:val="000000"/>
                <w:kern w:val="0"/>
                <w:sz w:val="24"/>
                <w:szCs w:val="24"/>
                <w:highlight w:val="none"/>
                <w:u w:val="none"/>
                <w:lang w:val="en-US" w:eastAsia="zh-CN" w:bidi="ar"/>
              </w:rPr>
            </w:pPr>
            <w:r>
              <w:rPr>
                <w:rFonts w:hint="eastAsia" w:ascii="Times New Roman" w:hAnsi="Times New Roman" w:eastAsia="宋体" w:cs="Times New Roman"/>
                <w:i w:val="0"/>
                <w:iCs w:val="0"/>
                <w:color w:val="000000"/>
                <w:kern w:val="0"/>
                <w:sz w:val="24"/>
                <w:szCs w:val="24"/>
                <w:highlight w:val="none"/>
                <w:u w:val="none"/>
                <w:lang w:val="en-US" w:eastAsia="zh-CN" w:bidi="ar"/>
              </w:rPr>
              <w:t xml:space="preserve">100.00 </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1BD760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iCs w:val="0"/>
                <w:color w:val="auto"/>
                <w:kern w:val="0"/>
                <w:sz w:val="24"/>
                <w:szCs w:val="24"/>
                <w:highlight w:val="none"/>
                <w:u w:val="none"/>
                <w:lang w:val="en-US" w:eastAsia="zh-CN" w:bidi="ar"/>
              </w:rPr>
            </w:pPr>
            <w:r>
              <w:rPr>
                <w:rFonts w:hint="eastAsia" w:ascii="Times New Roman" w:hAnsi="Times New Roman" w:cs="Times New Roman"/>
                <w:i w:val="0"/>
                <w:iCs w:val="0"/>
                <w:color w:val="auto"/>
                <w:kern w:val="0"/>
                <w:sz w:val="24"/>
                <w:szCs w:val="24"/>
                <w:highlight w:val="none"/>
                <w:u w:val="none"/>
                <w:lang w:val="en-US" w:eastAsia="zh-CN" w:bidi="ar"/>
              </w:rPr>
              <w:t>91.25</w:t>
            </w:r>
            <w:r>
              <w:rPr>
                <w:rFonts w:hint="eastAsia" w:ascii="Times New Roman" w:hAnsi="Times New Roman" w:eastAsia="宋体" w:cs="Times New Roman"/>
                <w:i w:val="0"/>
                <w:iCs w:val="0"/>
                <w:color w:val="auto"/>
                <w:kern w:val="0"/>
                <w:sz w:val="24"/>
                <w:szCs w:val="24"/>
                <w:highlight w:val="none"/>
                <w:u w:val="none"/>
                <w:lang w:val="en-US" w:eastAsia="zh-CN" w:bidi="ar"/>
              </w:rPr>
              <w:t xml:space="preserve"> </w:t>
            </w:r>
          </w:p>
        </w:tc>
        <w:tc>
          <w:tcPr>
            <w:tcW w:w="121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3A99FC">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91.25%</w:t>
            </w:r>
          </w:p>
        </w:tc>
      </w:tr>
    </w:tbl>
    <w:p w14:paraId="39FC463F">
      <w:pPr>
        <w:pStyle w:val="2"/>
        <w:keepNext w:val="0"/>
        <w:keepLines w:val="0"/>
        <w:pageBreakBefore w:val="0"/>
        <w:widowControl w:val="0"/>
        <w:kinsoku/>
        <w:wordWrap/>
        <w:overflowPunct/>
        <w:topLinePunct w:val="0"/>
        <w:autoSpaceDE/>
        <w:autoSpaceDN/>
        <w:bidi w:val="0"/>
        <w:spacing w:line="570" w:lineRule="exact"/>
        <w:ind w:left="0" w:leftChars="0" w:firstLine="0" w:firstLineChars="0"/>
        <w:textAlignment w:val="auto"/>
      </w:pPr>
      <w:bookmarkStart w:id="98" w:name="_Toc32695"/>
      <w:bookmarkStart w:id="99" w:name="_Toc25000"/>
      <w:r>
        <w:rPr>
          <w:rFonts w:hint="eastAsia"/>
          <w:lang w:val="en-US" w:eastAsia="zh-CN"/>
        </w:rPr>
        <w:t>三</w:t>
      </w:r>
      <w:r>
        <w:t>、绩效评价分析</w:t>
      </w:r>
      <w:bookmarkEnd w:id="98"/>
      <w:bookmarkEnd w:id="99"/>
    </w:p>
    <w:p w14:paraId="32C36BE2">
      <w:pPr>
        <w:pStyle w:val="3"/>
        <w:keepNext w:val="0"/>
        <w:keepLines w:val="0"/>
        <w:pageBreakBefore w:val="0"/>
        <w:widowControl w:val="0"/>
        <w:kinsoku/>
        <w:wordWrap/>
        <w:overflowPunct/>
        <w:topLinePunct w:val="0"/>
        <w:autoSpaceDE/>
        <w:autoSpaceDN/>
        <w:bidi w:val="0"/>
        <w:spacing w:line="570" w:lineRule="exact"/>
        <w:ind w:firstLine="643"/>
        <w:textAlignment w:val="auto"/>
        <w:rPr>
          <w:b/>
          <w:bCs/>
        </w:rPr>
      </w:pPr>
      <w:r>
        <w:rPr>
          <w:b/>
          <w:bCs/>
        </w:rPr>
        <w:t>（一）项目决策情况</w:t>
      </w:r>
    </w:p>
    <w:p w14:paraId="3C525B12">
      <w:pPr>
        <w:keepNext w:val="0"/>
        <w:keepLines w:val="0"/>
        <w:pageBreakBefore w:val="0"/>
        <w:widowControl w:val="0"/>
        <w:kinsoku/>
        <w:wordWrap/>
        <w:overflowPunct/>
        <w:topLinePunct w:val="0"/>
        <w:autoSpaceDE/>
        <w:autoSpaceDN/>
        <w:bidi w:val="0"/>
        <w:spacing w:line="570" w:lineRule="exact"/>
        <w:ind w:firstLine="640"/>
        <w:textAlignment w:val="auto"/>
        <w:rPr>
          <w:szCs w:val="32"/>
        </w:rPr>
      </w:pPr>
      <w:r>
        <w:rPr>
          <w:szCs w:val="32"/>
        </w:rPr>
        <w:t>决策类指标包含3个二级指标、5个三级指标，权重分值为15分，得分</w:t>
      </w:r>
      <w:r>
        <w:rPr>
          <w:rFonts w:hint="eastAsia"/>
          <w:szCs w:val="32"/>
          <w:lang w:val="en-US" w:eastAsia="zh-CN"/>
        </w:rPr>
        <w:t>14.10</w:t>
      </w:r>
      <w:r>
        <w:rPr>
          <w:szCs w:val="32"/>
        </w:rPr>
        <w:t>分，得分率</w:t>
      </w:r>
      <w:r>
        <w:rPr>
          <w:rFonts w:hint="eastAsia"/>
          <w:szCs w:val="32"/>
          <w:lang w:val="en-US" w:eastAsia="zh-CN"/>
        </w:rPr>
        <w:t>94.00</w:t>
      </w:r>
      <w:r>
        <w:rPr>
          <w:szCs w:val="32"/>
        </w:rPr>
        <w:t>%。项</w:t>
      </w:r>
      <w:r>
        <w:rPr>
          <w:rFonts w:hint="eastAsia"/>
          <w:szCs w:val="32"/>
          <w:lang w:eastAsia="zh-CN"/>
        </w:rPr>
        <w:t>目建</w:t>
      </w:r>
      <w:r>
        <w:rPr>
          <w:rFonts w:hint="eastAsia"/>
          <w:szCs w:val="32"/>
        </w:rPr>
        <w:t>立符合《国务院关于全面建立困难残疾人护理补贴制度的意见》（国发〔2015〕52号）、《三门峡市人民政府关于印发三门峡市困难残疾人生活补贴和重度残疾人护理补贴实施方案的通知》（三政〔2016〕46号）文件要求，与</w:t>
      </w:r>
      <w:r>
        <w:rPr>
          <w:rFonts w:hint="eastAsia"/>
          <w:szCs w:val="32"/>
          <w:lang w:eastAsia="zh-CN"/>
        </w:rPr>
        <w:t>市民政局</w:t>
      </w:r>
      <w:r>
        <w:rPr>
          <w:rFonts w:hint="eastAsia"/>
          <w:szCs w:val="32"/>
        </w:rPr>
        <w:t>的部门职责范围相符，属于部门履职所需</w:t>
      </w:r>
      <w:r>
        <w:rPr>
          <w:rFonts w:hint="eastAsia"/>
          <w:szCs w:val="32"/>
          <w:lang w:eastAsia="zh-CN"/>
        </w:rPr>
        <w:t>，</w:t>
      </w:r>
      <w:r>
        <w:rPr>
          <w:color w:val="auto"/>
        </w:rPr>
        <w:t>但存在</w:t>
      </w:r>
      <w:r>
        <w:rPr>
          <w:rFonts w:hint="eastAsia"/>
          <w:color w:val="auto"/>
          <w:lang w:val="en-US" w:eastAsia="zh-CN"/>
        </w:rPr>
        <w:t>绩效指标设置不完整</w:t>
      </w:r>
      <w:r>
        <w:rPr>
          <w:color w:val="auto"/>
        </w:rPr>
        <w:t>等</w:t>
      </w:r>
      <w:r>
        <w:rPr>
          <w:rFonts w:hint="eastAsia"/>
          <w:color w:val="auto"/>
          <w:lang w:val="en-US" w:eastAsia="zh-CN"/>
        </w:rPr>
        <w:t>的</w:t>
      </w:r>
      <w:r>
        <w:rPr>
          <w:color w:val="auto"/>
        </w:rPr>
        <w:t>问题。</w:t>
      </w:r>
    </w:p>
    <w:p w14:paraId="45F6B92A">
      <w:pPr>
        <w:pStyle w:val="3"/>
        <w:keepNext w:val="0"/>
        <w:keepLines w:val="0"/>
        <w:pageBreakBefore w:val="0"/>
        <w:widowControl w:val="0"/>
        <w:kinsoku/>
        <w:wordWrap/>
        <w:overflowPunct/>
        <w:topLinePunct w:val="0"/>
        <w:autoSpaceDE/>
        <w:autoSpaceDN/>
        <w:bidi w:val="0"/>
        <w:spacing w:line="570" w:lineRule="exact"/>
        <w:ind w:firstLine="643"/>
        <w:textAlignment w:val="auto"/>
        <w:rPr>
          <w:b/>
          <w:bCs/>
        </w:rPr>
      </w:pPr>
      <w:r>
        <w:rPr>
          <w:b/>
          <w:bCs/>
        </w:rPr>
        <w:t>（二）项目</w:t>
      </w:r>
      <w:r>
        <w:rPr>
          <w:rFonts w:hint="eastAsia"/>
          <w:b/>
          <w:bCs/>
          <w:highlight w:val="none"/>
          <w:lang w:eastAsia="zh-CN"/>
        </w:rPr>
        <w:t>过程</w:t>
      </w:r>
      <w:r>
        <w:rPr>
          <w:b/>
          <w:bCs/>
          <w:highlight w:val="none"/>
        </w:rPr>
        <w:t>情</w:t>
      </w:r>
      <w:r>
        <w:rPr>
          <w:b/>
          <w:bCs/>
        </w:rPr>
        <w:t>况</w:t>
      </w:r>
    </w:p>
    <w:p w14:paraId="34557550">
      <w:pPr>
        <w:keepNext w:val="0"/>
        <w:keepLines w:val="0"/>
        <w:pageBreakBefore w:val="0"/>
        <w:widowControl w:val="0"/>
        <w:kinsoku/>
        <w:wordWrap/>
        <w:overflowPunct/>
        <w:topLinePunct w:val="0"/>
        <w:autoSpaceDE/>
        <w:autoSpaceDN/>
        <w:bidi w:val="0"/>
        <w:adjustRightInd w:val="0"/>
        <w:snapToGrid w:val="0"/>
        <w:spacing w:line="570" w:lineRule="exact"/>
        <w:ind w:firstLine="640"/>
        <w:textAlignment w:val="auto"/>
        <w:rPr>
          <w:szCs w:val="32"/>
          <w:highlight w:val="yellow"/>
        </w:rPr>
      </w:pPr>
      <w:r>
        <w:rPr>
          <w:szCs w:val="32"/>
        </w:rPr>
        <w:t>过程类指标包含2个二级指标、7个三级指标，权重分值为25分，得分</w:t>
      </w:r>
      <w:r>
        <w:rPr>
          <w:rFonts w:hint="eastAsia"/>
          <w:szCs w:val="32"/>
          <w:lang w:val="en-US" w:eastAsia="zh-CN"/>
        </w:rPr>
        <w:t>22.85</w:t>
      </w:r>
      <w:r>
        <w:rPr>
          <w:szCs w:val="32"/>
        </w:rPr>
        <w:t>分，得分率</w:t>
      </w:r>
      <w:r>
        <w:rPr>
          <w:rFonts w:hint="eastAsia"/>
          <w:szCs w:val="32"/>
          <w:lang w:val="en-US" w:eastAsia="zh-CN"/>
        </w:rPr>
        <w:t>91.40</w:t>
      </w:r>
      <w:r>
        <w:rPr>
          <w:szCs w:val="32"/>
        </w:rPr>
        <w:t>%。</w:t>
      </w:r>
      <w:r>
        <w:rPr>
          <w:rFonts w:hint="eastAsia"/>
          <w:szCs w:val="32"/>
        </w:rPr>
        <w:t>三门峡市人民政府</w:t>
      </w:r>
      <w:r>
        <w:rPr>
          <w:rFonts w:hint="eastAsia"/>
          <w:szCs w:val="32"/>
          <w:lang w:val="en-US" w:eastAsia="zh-CN"/>
        </w:rPr>
        <w:t>及</w:t>
      </w:r>
      <w:r>
        <w:rPr>
          <w:rFonts w:hint="eastAsia"/>
          <w:szCs w:val="32"/>
        </w:rPr>
        <w:t>市民政局</w:t>
      </w:r>
      <w:r>
        <w:rPr>
          <w:rFonts w:hint="eastAsia"/>
          <w:szCs w:val="32"/>
          <w:lang w:val="en-US" w:eastAsia="zh-CN"/>
        </w:rPr>
        <w:t>为</w:t>
      </w:r>
      <w:r>
        <w:rPr>
          <w:szCs w:val="32"/>
        </w:rPr>
        <w:t>该项目</w:t>
      </w:r>
      <w:r>
        <w:rPr>
          <w:rFonts w:hint="eastAsia"/>
          <w:szCs w:val="32"/>
          <w:highlight w:val="none"/>
          <w:lang w:val="en-US" w:eastAsia="zh-CN"/>
        </w:rPr>
        <w:t>的实施</w:t>
      </w:r>
      <w:r>
        <w:rPr>
          <w:szCs w:val="32"/>
          <w:highlight w:val="none"/>
        </w:rPr>
        <w:t>制定了</w:t>
      </w:r>
      <w:r>
        <w:rPr>
          <w:rFonts w:hint="eastAsia"/>
          <w:szCs w:val="32"/>
          <w:highlight w:val="none"/>
        </w:rPr>
        <w:t>项目管理制度</w:t>
      </w:r>
      <w:r>
        <w:rPr>
          <w:rFonts w:hint="eastAsia"/>
          <w:szCs w:val="32"/>
          <w:highlight w:val="none"/>
          <w:lang w:val="en-US" w:eastAsia="zh-CN"/>
        </w:rPr>
        <w:t>和资金管理制度，管理制度健全</w:t>
      </w:r>
      <w:r>
        <w:rPr>
          <w:szCs w:val="32"/>
          <w:highlight w:val="none"/>
        </w:rPr>
        <w:t>，</w:t>
      </w:r>
      <w:r>
        <w:rPr>
          <w:rFonts w:hint="eastAsia"/>
          <w:szCs w:val="32"/>
          <w:highlight w:val="none"/>
          <w:lang w:val="en-US" w:eastAsia="zh-CN"/>
        </w:rPr>
        <w:t>资金</w:t>
      </w:r>
      <w:r>
        <w:rPr>
          <w:szCs w:val="32"/>
          <w:highlight w:val="none"/>
        </w:rPr>
        <w:t>使用合规</w:t>
      </w:r>
      <w:r>
        <w:rPr>
          <w:rFonts w:hint="eastAsia"/>
          <w:szCs w:val="32"/>
          <w:highlight w:val="none"/>
          <w:lang w:eastAsia="zh-CN"/>
        </w:rPr>
        <w:t>。</w:t>
      </w:r>
      <w:r>
        <w:rPr>
          <w:szCs w:val="32"/>
          <w:highlight w:val="none"/>
        </w:rPr>
        <w:t>但存在</w:t>
      </w:r>
      <w:r>
        <w:rPr>
          <w:rFonts w:hint="eastAsia"/>
          <w:szCs w:val="32"/>
          <w:highlight w:val="none"/>
        </w:rPr>
        <w:t>市民政局未按要求</w:t>
      </w:r>
      <w:r>
        <w:rPr>
          <w:rFonts w:hint="eastAsia"/>
          <w:szCs w:val="32"/>
          <w:highlight w:val="none"/>
          <w:lang w:val="en-US" w:eastAsia="zh-CN"/>
        </w:rPr>
        <w:t>落实</w:t>
      </w:r>
      <w:r>
        <w:rPr>
          <w:rFonts w:hint="eastAsia"/>
          <w:szCs w:val="32"/>
          <w:highlight w:val="none"/>
        </w:rPr>
        <w:t>检查制度</w:t>
      </w:r>
      <w:r>
        <w:rPr>
          <w:rFonts w:hint="eastAsia"/>
          <w:szCs w:val="32"/>
          <w:highlight w:val="none"/>
          <w:lang w:val="en-US" w:eastAsia="zh-CN"/>
        </w:rPr>
        <w:t>的问题</w:t>
      </w:r>
      <w:r>
        <w:rPr>
          <w:szCs w:val="32"/>
          <w:highlight w:val="none"/>
        </w:rPr>
        <w:t>。</w:t>
      </w:r>
    </w:p>
    <w:p w14:paraId="283DB64E">
      <w:pPr>
        <w:pStyle w:val="3"/>
        <w:keepNext w:val="0"/>
        <w:keepLines w:val="0"/>
        <w:pageBreakBefore w:val="0"/>
        <w:widowControl w:val="0"/>
        <w:kinsoku/>
        <w:wordWrap/>
        <w:overflowPunct/>
        <w:topLinePunct w:val="0"/>
        <w:autoSpaceDE/>
        <w:autoSpaceDN/>
        <w:bidi w:val="0"/>
        <w:spacing w:line="570" w:lineRule="exact"/>
        <w:ind w:firstLine="643"/>
        <w:textAlignment w:val="auto"/>
        <w:rPr>
          <w:b/>
          <w:bCs/>
        </w:rPr>
      </w:pPr>
      <w:r>
        <w:rPr>
          <w:b/>
          <w:bCs/>
        </w:rPr>
        <w:t>（三）项目产出情况</w:t>
      </w:r>
    </w:p>
    <w:p w14:paraId="021B3BE3">
      <w:pPr>
        <w:keepNext w:val="0"/>
        <w:keepLines w:val="0"/>
        <w:pageBreakBefore w:val="0"/>
        <w:widowControl w:val="0"/>
        <w:kinsoku/>
        <w:wordWrap/>
        <w:overflowPunct/>
        <w:topLinePunct w:val="0"/>
        <w:autoSpaceDE/>
        <w:autoSpaceDN/>
        <w:bidi w:val="0"/>
        <w:adjustRightInd w:val="0"/>
        <w:snapToGrid w:val="0"/>
        <w:spacing w:line="570" w:lineRule="exact"/>
        <w:ind w:firstLine="640"/>
        <w:textAlignment w:val="auto"/>
        <w:rPr>
          <w:rFonts w:hint="default" w:eastAsia="仿宋_GB2312"/>
          <w:szCs w:val="32"/>
          <w:highlight w:val="none"/>
          <w:lang w:val="en-US" w:eastAsia="zh-CN"/>
        </w:rPr>
      </w:pPr>
      <w:r>
        <w:rPr>
          <w:szCs w:val="32"/>
          <w:highlight w:val="none"/>
        </w:rPr>
        <w:t>产出类指标包含</w:t>
      </w:r>
      <w:r>
        <w:rPr>
          <w:rFonts w:hint="eastAsia"/>
          <w:szCs w:val="32"/>
          <w:highlight w:val="none"/>
          <w:lang w:val="en-US" w:eastAsia="zh-CN"/>
        </w:rPr>
        <w:t>4</w:t>
      </w:r>
      <w:r>
        <w:rPr>
          <w:szCs w:val="32"/>
          <w:highlight w:val="none"/>
        </w:rPr>
        <w:t>个二级指标、</w:t>
      </w:r>
      <w:r>
        <w:rPr>
          <w:rFonts w:hint="eastAsia"/>
          <w:szCs w:val="32"/>
          <w:highlight w:val="none"/>
          <w:lang w:val="en-US" w:eastAsia="zh-CN"/>
        </w:rPr>
        <w:t>5</w:t>
      </w:r>
      <w:r>
        <w:rPr>
          <w:szCs w:val="32"/>
          <w:highlight w:val="none"/>
        </w:rPr>
        <w:t>个三级指标，权重分值为30分，得分</w:t>
      </w:r>
      <w:r>
        <w:rPr>
          <w:rFonts w:hint="eastAsia"/>
          <w:szCs w:val="32"/>
          <w:highlight w:val="none"/>
          <w:lang w:val="en-US" w:eastAsia="zh-CN"/>
        </w:rPr>
        <w:t>27.30</w:t>
      </w:r>
      <w:r>
        <w:rPr>
          <w:szCs w:val="32"/>
          <w:highlight w:val="none"/>
        </w:rPr>
        <w:t>分，得分率</w:t>
      </w:r>
      <w:r>
        <w:rPr>
          <w:rFonts w:hint="eastAsia"/>
          <w:szCs w:val="32"/>
          <w:highlight w:val="none"/>
          <w:lang w:val="en-US" w:eastAsia="zh-CN"/>
        </w:rPr>
        <w:t>91.00</w:t>
      </w:r>
      <w:r>
        <w:rPr>
          <w:szCs w:val="32"/>
          <w:highlight w:val="none"/>
        </w:rPr>
        <w:t>%。</w:t>
      </w:r>
      <w:r>
        <w:rPr>
          <w:rFonts w:hint="eastAsia"/>
          <w:szCs w:val="32"/>
          <w:highlight w:val="none"/>
        </w:rPr>
        <w:t>2023年度</w:t>
      </w:r>
      <w:r>
        <w:rPr>
          <w:rFonts w:hint="eastAsia"/>
          <w:szCs w:val="32"/>
          <w:highlight w:val="none"/>
          <w:lang w:val="en-US" w:eastAsia="zh-CN"/>
        </w:rPr>
        <w:t>义马市</w:t>
      </w:r>
      <w:r>
        <w:rPr>
          <w:rFonts w:hint="eastAsia"/>
          <w:szCs w:val="32"/>
          <w:highlight w:val="none"/>
          <w:lang w:eastAsia="zh-CN"/>
        </w:rPr>
        <w:t>重度残疾人护理补贴</w:t>
      </w:r>
      <w:r>
        <w:rPr>
          <w:rFonts w:hint="eastAsia"/>
          <w:szCs w:val="32"/>
          <w:highlight w:val="none"/>
        </w:rPr>
        <w:t>申报对象覆盖</w:t>
      </w:r>
      <w:r>
        <w:rPr>
          <w:rFonts w:hint="eastAsia"/>
          <w:szCs w:val="32"/>
          <w:highlight w:val="none"/>
          <w:lang w:val="en-US" w:eastAsia="zh-CN"/>
        </w:rPr>
        <w:t>7</w:t>
      </w:r>
      <w:r>
        <w:rPr>
          <w:rFonts w:hint="eastAsia"/>
          <w:szCs w:val="32"/>
          <w:highlight w:val="none"/>
        </w:rPr>
        <w:t>个街道办事处，覆盖率100%</w:t>
      </w:r>
      <w:r>
        <w:rPr>
          <w:rFonts w:hint="eastAsia"/>
          <w:szCs w:val="32"/>
          <w:highlight w:val="none"/>
          <w:lang w:eastAsia="zh-CN"/>
        </w:rPr>
        <w:t>，</w:t>
      </w:r>
      <w:r>
        <w:rPr>
          <w:rFonts w:hint="eastAsia" w:ascii="仿宋_GB2312" w:hAnsi="仿宋_GB2312" w:cs="仿宋_GB2312"/>
          <w:szCs w:val="32"/>
          <w:highlight w:val="none"/>
          <w:lang w:val="en-US" w:eastAsia="zh-CN"/>
        </w:rPr>
        <w:t>并</w:t>
      </w:r>
      <w:r>
        <w:rPr>
          <w:rFonts w:hint="eastAsia"/>
          <w:szCs w:val="32"/>
          <w:highlight w:val="none"/>
          <w:lang w:val="en-US" w:eastAsia="zh-CN"/>
        </w:rPr>
        <w:t>按照规定标准75元/人/月</w:t>
      </w:r>
      <w:r>
        <w:rPr>
          <w:rFonts w:hint="eastAsia"/>
          <w:szCs w:val="32"/>
          <w:highlight w:val="none"/>
        </w:rPr>
        <w:t>发放</w:t>
      </w:r>
      <w:r>
        <w:rPr>
          <w:szCs w:val="32"/>
          <w:highlight w:val="none"/>
        </w:rPr>
        <w:t>。</w:t>
      </w:r>
      <w:r>
        <w:rPr>
          <w:rFonts w:hint="eastAsia"/>
          <w:szCs w:val="32"/>
          <w:highlight w:val="none"/>
          <w:lang w:val="en-US" w:eastAsia="zh-CN"/>
        </w:rPr>
        <w:t>但存在对符合条件的人员</w:t>
      </w:r>
      <w:r>
        <w:rPr>
          <w:rFonts w:hint="eastAsia"/>
          <w:szCs w:val="32"/>
          <w:highlight w:val="none"/>
        </w:rPr>
        <w:t>停发的</w:t>
      </w:r>
      <w:r>
        <w:rPr>
          <w:rFonts w:hint="eastAsia"/>
          <w:szCs w:val="32"/>
          <w:highlight w:val="none"/>
          <w:lang w:val="en-US" w:eastAsia="zh-CN"/>
        </w:rPr>
        <w:t>月份未</w:t>
      </w:r>
      <w:r>
        <w:rPr>
          <w:rFonts w:hint="eastAsia"/>
          <w:szCs w:val="32"/>
          <w:highlight w:val="none"/>
        </w:rPr>
        <w:t>予以补发</w:t>
      </w:r>
      <w:r>
        <w:rPr>
          <w:rFonts w:hint="eastAsia"/>
          <w:szCs w:val="32"/>
          <w:highlight w:val="none"/>
          <w:lang w:val="en-US" w:eastAsia="zh-CN"/>
        </w:rPr>
        <w:t>的问题。</w:t>
      </w:r>
    </w:p>
    <w:p w14:paraId="1DF2DB6A">
      <w:pPr>
        <w:pStyle w:val="3"/>
        <w:keepNext w:val="0"/>
        <w:keepLines w:val="0"/>
        <w:pageBreakBefore w:val="0"/>
        <w:widowControl w:val="0"/>
        <w:kinsoku/>
        <w:wordWrap/>
        <w:overflowPunct/>
        <w:topLinePunct w:val="0"/>
        <w:autoSpaceDE/>
        <w:autoSpaceDN/>
        <w:bidi w:val="0"/>
        <w:spacing w:line="570" w:lineRule="exact"/>
        <w:ind w:firstLine="643"/>
        <w:textAlignment w:val="auto"/>
        <w:rPr>
          <w:b/>
          <w:bCs/>
        </w:rPr>
      </w:pPr>
      <w:r>
        <w:rPr>
          <w:b/>
          <w:bCs/>
        </w:rPr>
        <w:t>（四）项目效益情况</w:t>
      </w:r>
    </w:p>
    <w:p w14:paraId="3DC9F2F7">
      <w:pPr>
        <w:keepNext w:val="0"/>
        <w:keepLines w:val="0"/>
        <w:pageBreakBefore w:val="0"/>
        <w:widowControl w:val="0"/>
        <w:kinsoku/>
        <w:wordWrap/>
        <w:overflowPunct/>
        <w:topLinePunct w:val="0"/>
        <w:autoSpaceDE/>
        <w:autoSpaceDN/>
        <w:bidi w:val="0"/>
        <w:adjustRightInd w:val="0"/>
        <w:snapToGrid w:val="0"/>
        <w:spacing w:line="570" w:lineRule="exact"/>
        <w:ind w:firstLine="640"/>
        <w:textAlignment w:val="auto"/>
        <w:rPr>
          <w:rFonts w:hint="default" w:eastAsia="仿宋_GB2312"/>
          <w:szCs w:val="32"/>
          <w:lang w:val="en-US" w:eastAsia="zh-CN"/>
        </w:rPr>
      </w:pPr>
      <w:r>
        <w:rPr>
          <w:szCs w:val="32"/>
        </w:rPr>
        <w:t>效益类指标包含</w:t>
      </w:r>
      <w:r>
        <w:rPr>
          <w:rFonts w:hint="eastAsia"/>
          <w:szCs w:val="32"/>
          <w:lang w:val="en-US" w:eastAsia="zh-CN"/>
        </w:rPr>
        <w:t>3</w:t>
      </w:r>
      <w:r>
        <w:rPr>
          <w:szCs w:val="32"/>
        </w:rPr>
        <w:t>个二级指标、</w:t>
      </w:r>
      <w:r>
        <w:rPr>
          <w:rFonts w:hint="eastAsia"/>
          <w:szCs w:val="32"/>
          <w:lang w:val="en-US" w:eastAsia="zh-CN"/>
        </w:rPr>
        <w:t>3</w:t>
      </w:r>
      <w:r>
        <w:rPr>
          <w:szCs w:val="32"/>
        </w:rPr>
        <w:t>个三级指标，权重分值</w:t>
      </w:r>
      <w:r>
        <w:rPr>
          <w:szCs w:val="32"/>
          <w:highlight w:val="none"/>
        </w:rPr>
        <w:t>为30分，得分为</w:t>
      </w:r>
      <w:r>
        <w:rPr>
          <w:rFonts w:hint="eastAsia"/>
          <w:szCs w:val="32"/>
          <w:highlight w:val="none"/>
          <w:lang w:val="en-US" w:eastAsia="zh-CN"/>
        </w:rPr>
        <w:t>27</w:t>
      </w:r>
      <w:r>
        <w:rPr>
          <w:szCs w:val="32"/>
          <w:highlight w:val="none"/>
        </w:rPr>
        <w:t>分，得分率</w:t>
      </w:r>
      <w:r>
        <w:rPr>
          <w:rFonts w:hint="eastAsia"/>
          <w:szCs w:val="32"/>
          <w:highlight w:val="none"/>
          <w:lang w:val="en-US" w:eastAsia="zh-CN"/>
        </w:rPr>
        <w:t>90</w:t>
      </w:r>
      <w:r>
        <w:rPr>
          <w:szCs w:val="32"/>
          <w:highlight w:val="none"/>
        </w:rPr>
        <w:t>%。</w:t>
      </w:r>
      <w:r>
        <w:rPr>
          <w:rFonts w:hint="eastAsia"/>
          <w:szCs w:val="32"/>
          <w:highlight w:val="none"/>
          <w:lang w:val="en-US" w:eastAsia="zh-CN"/>
        </w:rPr>
        <w:t>市民政局</w:t>
      </w:r>
      <w:r>
        <w:rPr>
          <w:szCs w:val="32"/>
          <w:highlight w:val="none"/>
        </w:rPr>
        <w:t>制定了相关的制度标准，为项目发挥长期效益提供了制度保障，</w:t>
      </w:r>
      <w:r>
        <w:rPr>
          <w:rFonts w:hint="eastAsia"/>
          <w:szCs w:val="32"/>
          <w:highlight w:val="none"/>
          <w:lang w:val="en-US" w:eastAsia="zh-CN"/>
        </w:rPr>
        <w:t>省、县（市、区）级</w:t>
      </w:r>
      <w:r>
        <w:rPr>
          <w:rFonts w:hint="eastAsia"/>
          <w:szCs w:val="32"/>
          <w:highlight w:val="none"/>
        </w:rPr>
        <w:t>资金</w:t>
      </w:r>
      <w:r>
        <w:rPr>
          <w:rFonts w:hint="eastAsia"/>
          <w:szCs w:val="32"/>
          <w:highlight w:val="none"/>
          <w:lang w:val="en-US" w:eastAsia="zh-CN"/>
        </w:rPr>
        <w:t>按时足额</w:t>
      </w:r>
      <w:r>
        <w:rPr>
          <w:rFonts w:hint="eastAsia"/>
          <w:szCs w:val="32"/>
          <w:highlight w:val="none"/>
        </w:rPr>
        <w:t>到位，项目资金保障具有可持续性。</w:t>
      </w:r>
      <w:r>
        <w:rPr>
          <w:rFonts w:hint="eastAsia"/>
          <w:szCs w:val="32"/>
          <w:highlight w:val="none"/>
          <w:lang w:val="en-US" w:eastAsia="zh-CN"/>
        </w:rPr>
        <w:t>但因未充分实现“应保尽保”一定程度上影响了该项目社会效益的发挥。</w:t>
      </w:r>
    </w:p>
    <w:p w14:paraId="6D29C4B0">
      <w:pPr>
        <w:pStyle w:val="2"/>
        <w:keepNext w:val="0"/>
        <w:keepLines w:val="0"/>
        <w:pageBreakBefore w:val="0"/>
        <w:widowControl w:val="0"/>
        <w:kinsoku/>
        <w:wordWrap/>
        <w:overflowPunct/>
        <w:topLinePunct w:val="0"/>
        <w:autoSpaceDE/>
        <w:autoSpaceDN/>
        <w:bidi w:val="0"/>
        <w:spacing w:line="570" w:lineRule="exact"/>
        <w:ind w:left="0" w:leftChars="0" w:firstLine="0" w:firstLineChars="0"/>
        <w:textAlignment w:val="auto"/>
      </w:pPr>
      <w:bookmarkStart w:id="100" w:name="_Toc24785"/>
      <w:bookmarkStart w:id="101" w:name="_Toc16305"/>
      <w:r>
        <w:rPr>
          <w:rFonts w:hint="eastAsia"/>
          <w:lang w:val="en-US" w:eastAsia="zh-CN"/>
        </w:rPr>
        <w:t>四</w:t>
      </w:r>
      <w:r>
        <w:t>、存在问题和建议</w:t>
      </w:r>
      <w:bookmarkEnd w:id="100"/>
      <w:bookmarkEnd w:id="101"/>
    </w:p>
    <w:p w14:paraId="71237BBA">
      <w:pPr>
        <w:pStyle w:val="3"/>
        <w:keepNext w:val="0"/>
        <w:keepLines w:val="0"/>
        <w:pageBreakBefore w:val="0"/>
        <w:widowControl w:val="0"/>
        <w:kinsoku/>
        <w:wordWrap/>
        <w:overflowPunct/>
        <w:topLinePunct w:val="0"/>
        <w:autoSpaceDE/>
        <w:autoSpaceDN/>
        <w:bidi w:val="0"/>
        <w:spacing w:line="570" w:lineRule="exact"/>
        <w:ind w:firstLine="643"/>
        <w:textAlignment w:val="auto"/>
        <w:rPr>
          <w:b/>
          <w:bCs/>
          <w:highlight w:val="none"/>
        </w:rPr>
      </w:pPr>
      <w:r>
        <w:rPr>
          <w:b/>
          <w:bCs/>
          <w:highlight w:val="none"/>
        </w:rPr>
        <w:t>（一）存在问题</w:t>
      </w:r>
    </w:p>
    <w:p w14:paraId="3AFD2113">
      <w:pPr>
        <w:pStyle w:val="9"/>
        <w:keepNext w:val="0"/>
        <w:keepLines w:val="0"/>
        <w:pageBreakBefore w:val="0"/>
        <w:widowControl w:val="0"/>
        <w:kinsoku/>
        <w:wordWrap/>
        <w:overflowPunct/>
        <w:topLinePunct w:val="0"/>
        <w:autoSpaceDE/>
        <w:autoSpaceDN/>
        <w:bidi w:val="0"/>
        <w:spacing w:line="570" w:lineRule="exact"/>
        <w:ind w:firstLine="640"/>
        <w:textAlignment w:val="auto"/>
        <w:rPr>
          <w:rFonts w:hint="default" w:eastAsia="仿宋_GB2312"/>
          <w:highlight w:val="none"/>
          <w:lang w:val="en-US" w:eastAsia="zh-CN"/>
        </w:rPr>
      </w:pPr>
      <w:r>
        <w:rPr>
          <w:b/>
          <w:bCs/>
          <w:highlight w:val="none"/>
        </w:rPr>
        <w:t>1.</w:t>
      </w:r>
      <w:r>
        <w:rPr>
          <w:rFonts w:hint="eastAsia"/>
          <w:b/>
          <w:bCs/>
          <w:highlight w:val="none"/>
          <w:lang w:val="en-US" w:eastAsia="zh-CN"/>
        </w:rPr>
        <w:t>绩效指标设置不完整</w:t>
      </w:r>
    </w:p>
    <w:p w14:paraId="4E6DBF8A">
      <w:pPr>
        <w:keepNext w:val="0"/>
        <w:keepLines w:val="0"/>
        <w:pageBreakBefore w:val="0"/>
        <w:widowControl w:val="0"/>
        <w:kinsoku/>
        <w:wordWrap/>
        <w:overflowPunct/>
        <w:topLinePunct w:val="0"/>
        <w:autoSpaceDE/>
        <w:autoSpaceDN/>
        <w:bidi w:val="0"/>
        <w:adjustRightInd w:val="0"/>
        <w:snapToGrid w:val="0"/>
        <w:spacing w:line="570" w:lineRule="exact"/>
        <w:ind w:firstLine="640"/>
        <w:textAlignment w:val="auto"/>
        <w:rPr>
          <w:szCs w:val="32"/>
          <w:highlight w:val="none"/>
        </w:rPr>
      </w:pPr>
      <w:r>
        <w:rPr>
          <w:rFonts w:hint="eastAsia"/>
          <w:szCs w:val="32"/>
        </w:rPr>
        <w:t>根据</w:t>
      </w:r>
      <w:r>
        <w:rPr>
          <w:rFonts w:hint="eastAsia"/>
          <w:szCs w:val="32"/>
          <w:lang w:val="en-US" w:eastAsia="zh-CN"/>
        </w:rPr>
        <w:t>市民政局提供的</w:t>
      </w:r>
      <w:r>
        <w:rPr>
          <w:rFonts w:hint="eastAsia"/>
          <w:szCs w:val="32"/>
        </w:rPr>
        <w:t>《项目支出绩效自评情况表》，该项目设置有成本、产出、效益3个一级指标，经济成本、数量、质量、社会效益4个二级指标，项目总成本、符合救助范围的对象等4个三级指标，但未设置时效指标和满意度指标，存在</w:t>
      </w:r>
      <w:r>
        <w:rPr>
          <w:rFonts w:hint="eastAsia"/>
          <w:szCs w:val="32"/>
          <w:lang w:val="en-US" w:eastAsia="zh-CN"/>
        </w:rPr>
        <w:t>绩效</w:t>
      </w:r>
      <w:r>
        <w:rPr>
          <w:rFonts w:hint="eastAsia"/>
          <w:szCs w:val="32"/>
        </w:rPr>
        <w:t>指标设置不完整的</w:t>
      </w:r>
      <w:r>
        <w:rPr>
          <w:rFonts w:hint="eastAsia"/>
          <w:szCs w:val="32"/>
          <w:lang w:val="en-US" w:eastAsia="zh-CN"/>
        </w:rPr>
        <w:t>问题</w:t>
      </w:r>
      <w:r>
        <w:rPr>
          <w:highlight w:val="none"/>
        </w:rPr>
        <w:t>。</w:t>
      </w:r>
    </w:p>
    <w:p w14:paraId="3023234B">
      <w:pPr>
        <w:pStyle w:val="9"/>
        <w:keepNext w:val="0"/>
        <w:keepLines w:val="0"/>
        <w:pageBreakBefore w:val="0"/>
        <w:widowControl w:val="0"/>
        <w:kinsoku/>
        <w:wordWrap/>
        <w:overflowPunct/>
        <w:topLinePunct w:val="0"/>
        <w:autoSpaceDE/>
        <w:autoSpaceDN/>
        <w:bidi w:val="0"/>
        <w:spacing w:line="570" w:lineRule="exact"/>
        <w:ind w:firstLine="643"/>
        <w:textAlignment w:val="auto"/>
        <w:outlineLvl w:val="2"/>
        <w:rPr>
          <w:b/>
          <w:bCs/>
          <w:highlight w:val="none"/>
        </w:rPr>
      </w:pPr>
      <w:r>
        <w:rPr>
          <w:rFonts w:hint="eastAsia"/>
          <w:b/>
          <w:bCs/>
          <w:highlight w:val="none"/>
          <w:lang w:val="en-US" w:eastAsia="zh-CN"/>
        </w:rPr>
        <w:t>2</w:t>
      </w:r>
      <w:r>
        <w:rPr>
          <w:b/>
          <w:bCs/>
          <w:highlight w:val="none"/>
        </w:rPr>
        <w:t>.</w:t>
      </w:r>
      <w:r>
        <w:rPr>
          <w:rFonts w:hint="eastAsia"/>
          <w:b/>
          <w:bCs/>
          <w:highlight w:val="none"/>
        </w:rPr>
        <w:t>市民政局未按要求实施</w:t>
      </w:r>
      <w:r>
        <w:rPr>
          <w:rFonts w:hint="eastAsia"/>
          <w:b/>
          <w:bCs/>
          <w:highlight w:val="none"/>
          <w:lang w:val="en-US" w:eastAsia="zh-CN"/>
        </w:rPr>
        <w:t>检查</w:t>
      </w:r>
      <w:r>
        <w:rPr>
          <w:rFonts w:hint="eastAsia"/>
          <w:b/>
          <w:bCs/>
          <w:highlight w:val="none"/>
        </w:rPr>
        <w:t>制度</w:t>
      </w:r>
    </w:p>
    <w:p w14:paraId="1CD6978E">
      <w:pPr>
        <w:keepNext w:val="0"/>
        <w:keepLines w:val="0"/>
        <w:pageBreakBefore w:val="0"/>
        <w:widowControl w:val="0"/>
        <w:kinsoku/>
        <w:wordWrap/>
        <w:overflowPunct/>
        <w:topLinePunct w:val="0"/>
        <w:autoSpaceDE/>
        <w:autoSpaceDN/>
        <w:bidi w:val="0"/>
        <w:adjustRightInd w:val="0"/>
        <w:snapToGrid w:val="0"/>
        <w:spacing w:line="570" w:lineRule="exact"/>
        <w:ind w:firstLine="640"/>
        <w:textAlignment w:val="auto"/>
        <w:rPr>
          <w:rFonts w:hint="eastAsia"/>
          <w:szCs w:val="32"/>
          <w:highlight w:val="none"/>
        </w:rPr>
      </w:pPr>
      <w:r>
        <w:rPr>
          <w:rFonts w:hint="eastAsia"/>
          <w:szCs w:val="32"/>
          <w:highlight w:val="none"/>
          <w:lang w:val="en-US" w:eastAsia="zh-CN"/>
        </w:rPr>
        <w:t>根据</w:t>
      </w:r>
      <w:r>
        <w:rPr>
          <w:rFonts w:hint="eastAsia"/>
          <w:szCs w:val="32"/>
          <w:highlight w:val="none"/>
        </w:rPr>
        <w:t>《三门峡市人民政府关于印发三门峡市困难残疾人生活补贴和重度残疾人护理补贴实施方案的通知》（三政〔2016〕46号）要求“</w:t>
      </w:r>
      <w:r>
        <w:rPr>
          <w:rFonts w:hint="eastAsia"/>
          <w:szCs w:val="32"/>
          <w:highlight w:val="none"/>
          <w:lang w:val="en-US" w:eastAsia="zh-CN"/>
        </w:rPr>
        <w:t>定期复核。</w:t>
      </w:r>
      <w:r>
        <w:rPr>
          <w:rFonts w:hint="eastAsia"/>
          <w:szCs w:val="32"/>
          <w:highlight w:val="none"/>
        </w:rPr>
        <w:t>采取残疾人主动申报和县级民政部门、残联定期抽查相结合的方式，建立残疾人两项补贴定期复核和随机抽查制度”。</w:t>
      </w:r>
      <w:r>
        <w:rPr>
          <w:rFonts w:hint="eastAsia"/>
          <w:szCs w:val="32"/>
          <w:highlight w:val="none"/>
          <w:lang w:val="en-US" w:eastAsia="zh-CN"/>
        </w:rPr>
        <w:t>市民政局应联合残联对补贴情况进行</w:t>
      </w:r>
      <w:r>
        <w:rPr>
          <w:rFonts w:hint="eastAsia"/>
          <w:szCs w:val="32"/>
          <w:highlight w:val="none"/>
        </w:rPr>
        <w:t>定期复核和随机抽查</w:t>
      </w:r>
      <w:r>
        <w:rPr>
          <w:rFonts w:hint="eastAsia"/>
          <w:szCs w:val="32"/>
          <w:highlight w:val="none"/>
          <w:lang w:eastAsia="zh-CN"/>
        </w:rPr>
        <w:t>。</w:t>
      </w:r>
      <w:r>
        <w:rPr>
          <w:rFonts w:hint="eastAsia"/>
          <w:szCs w:val="32"/>
          <w:highlight w:val="none"/>
          <w:lang w:val="en-US" w:eastAsia="zh-CN"/>
        </w:rPr>
        <w:t>截至评价日，未见</w:t>
      </w:r>
      <w:r>
        <w:rPr>
          <w:rFonts w:hint="eastAsia"/>
          <w:szCs w:val="32"/>
          <w:highlight w:val="none"/>
          <w:lang w:eastAsia="zh-CN"/>
        </w:rPr>
        <w:t>市民政局</w:t>
      </w:r>
      <w:r>
        <w:rPr>
          <w:rFonts w:hint="eastAsia"/>
          <w:szCs w:val="32"/>
          <w:highlight w:val="none"/>
          <w:lang w:val="en-US" w:eastAsia="zh-CN"/>
        </w:rPr>
        <w:t>2023年度检查</w:t>
      </w:r>
      <w:r>
        <w:rPr>
          <w:rFonts w:hint="eastAsia"/>
          <w:szCs w:val="32"/>
          <w:highlight w:val="none"/>
        </w:rPr>
        <w:t>记录。</w:t>
      </w:r>
    </w:p>
    <w:p w14:paraId="46559D84">
      <w:pPr>
        <w:pStyle w:val="9"/>
        <w:keepNext w:val="0"/>
        <w:keepLines w:val="0"/>
        <w:pageBreakBefore w:val="0"/>
        <w:widowControl w:val="0"/>
        <w:kinsoku/>
        <w:wordWrap/>
        <w:overflowPunct/>
        <w:topLinePunct w:val="0"/>
        <w:autoSpaceDE/>
        <w:autoSpaceDN/>
        <w:bidi w:val="0"/>
        <w:spacing w:line="570" w:lineRule="exact"/>
        <w:ind w:firstLine="643"/>
        <w:textAlignment w:val="auto"/>
        <w:outlineLvl w:val="2"/>
        <w:rPr>
          <w:rFonts w:hint="eastAsia"/>
          <w:b/>
          <w:bCs/>
          <w:highlight w:val="none"/>
          <w:lang w:val="en-US" w:eastAsia="zh-CN"/>
        </w:rPr>
      </w:pPr>
      <w:r>
        <w:rPr>
          <w:rFonts w:hint="eastAsia"/>
          <w:b/>
          <w:bCs/>
          <w:highlight w:val="none"/>
          <w:lang w:val="en-US" w:eastAsia="zh-CN"/>
        </w:rPr>
        <w:t>3.停发月份未予以补发，未充分实现“应保尽保”</w:t>
      </w:r>
    </w:p>
    <w:p w14:paraId="75AE51A7">
      <w:pPr>
        <w:keepNext w:val="0"/>
        <w:keepLines w:val="0"/>
        <w:pageBreakBefore w:val="0"/>
        <w:widowControl w:val="0"/>
        <w:kinsoku/>
        <w:wordWrap/>
        <w:overflowPunct/>
        <w:topLinePunct w:val="0"/>
        <w:autoSpaceDE/>
        <w:autoSpaceDN/>
        <w:bidi w:val="0"/>
        <w:adjustRightInd w:val="0"/>
        <w:snapToGrid w:val="0"/>
        <w:spacing w:line="570" w:lineRule="exact"/>
        <w:ind w:firstLine="640"/>
        <w:textAlignment w:val="auto"/>
        <w:rPr>
          <w:rFonts w:hint="eastAsia"/>
          <w:szCs w:val="32"/>
          <w:highlight w:val="none"/>
        </w:rPr>
      </w:pPr>
      <w:r>
        <w:rPr>
          <w:rFonts w:hint="eastAsia"/>
          <w:szCs w:val="32"/>
          <w:highlight w:val="none"/>
        </w:rPr>
        <w:t>《三门峡市人民政府关于印发三门峡市困难残疾人生活补贴和重度残疾人护理补贴实施方案的通知》（三政〔2016〕46号）文中要求</w:t>
      </w:r>
      <w:r>
        <w:rPr>
          <w:rFonts w:hint="eastAsia"/>
          <w:szCs w:val="32"/>
          <w:highlight w:val="none"/>
          <w:lang w:eastAsia="zh-CN"/>
        </w:rPr>
        <w:t>，</w:t>
      </w:r>
      <w:r>
        <w:rPr>
          <w:rFonts w:hint="eastAsia"/>
          <w:szCs w:val="32"/>
          <w:highlight w:val="none"/>
        </w:rPr>
        <w:t>“</w:t>
      </w:r>
      <w:r>
        <w:rPr>
          <w:rFonts w:hint="eastAsia"/>
          <w:szCs w:val="32"/>
          <w:highlight w:val="none"/>
          <w:lang w:val="en-US" w:eastAsia="zh-CN"/>
        </w:rPr>
        <w:t>民政部门</w:t>
      </w:r>
      <w:r>
        <w:rPr>
          <w:rFonts w:hint="eastAsia"/>
          <w:szCs w:val="32"/>
          <w:highlight w:val="none"/>
        </w:rPr>
        <w:t>对经复核符合领取条件的申请人，要按规定发放补贴，对停发的补贴予以补发”</w:t>
      </w:r>
      <w:r>
        <w:rPr>
          <w:rFonts w:hint="eastAsia"/>
          <w:szCs w:val="32"/>
          <w:highlight w:val="none"/>
          <w:lang w:eastAsia="zh-CN"/>
        </w:rPr>
        <w:t>。</w:t>
      </w:r>
      <w:r>
        <w:rPr>
          <w:rFonts w:hint="eastAsia"/>
          <w:szCs w:val="32"/>
          <w:highlight w:val="none"/>
        </w:rPr>
        <w:t>2023年</w:t>
      </w:r>
      <w:r>
        <w:rPr>
          <w:rFonts w:hint="eastAsia"/>
          <w:szCs w:val="32"/>
          <w:highlight w:val="none"/>
          <w:lang w:eastAsia="zh-CN"/>
        </w:rPr>
        <w:t>，</w:t>
      </w:r>
      <w:r>
        <w:rPr>
          <w:rFonts w:hint="eastAsia"/>
          <w:szCs w:val="32"/>
          <w:highlight w:val="none"/>
        </w:rPr>
        <w:t>个别人员因残疾证到期、未及时进行生存认证等原因停发</w:t>
      </w:r>
      <w:r>
        <w:rPr>
          <w:rFonts w:hint="eastAsia"/>
          <w:szCs w:val="32"/>
          <w:highlight w:val="none"/>
          <w:lang w:val="en-US" w:eastAsia="zh-CN"/>
        </w:rPr>
        <w:t>补贴</w:t>
      </w:r>
      <w:r>
        <w:rPr>
          <w:rFonts w:hint="eastAsia"/>
          <w:szCs w:val="32"/>
          <w:highlight w:val="none"/>
        </w:rPr>
        <w:t>，</w:t>
      </w:r>
      <w:r>
        <w:rPr>
          <w:rFonts w:hint="eastAsia"/>
          <w:szCs w:val="32"/>
          <w:highlight w:val="none"/>
          <w:lang w:val="en-US" w:eastAsia="zh-CN"/>
        </w:rPr>
        <w:t>后</w:t>
      </w:r>
      <w:r>
        <w:rPr>
          <w:rFonts w:hint="eastAsia"/>
          <w:szCs w:val="32"/>
          <w:highlight w:val="none"/>
        </w:rPr>
        <w:t>又重新成功申请发放</w:t>
      </w:r>
      <w:r>
        <w:rPr>
          <w:rFonts w:hint="eastAsia"/>
          <w:szCs w:val="32"/>
          <w:highlight w:val="none"/>
          <w:lang w:eastAsia="zh-CN"/>
        </w:rPr>
        <w:t>。</w:t>
      </w:r>
      <w:r>
        <w:rPr>
          <w:rFonts w:hint="eastAsia"/>
          <w:szCs w:val="32"/>
          <w:highlight w:val="none"/>
          <w:lang w:val="en-US" w:eastAsia="zh-CN"/>
        </w:rPr>
        <w:t>评价发现，</w:t>
      </w:r>
      <w:r>
        <w:rPr>
          <w:rFonts w:hint="eastAsia"/>
          <w:szCs w:val="32"/>
          <w:highlight w:val="none"/>
        </w:rPr>
        <w:t>市民政局</w:t>
      </w:r>
      <w:r>
        <w:rPr>
          <w:rFonts w:hint="eastAsia"/>
          <w:szCs w:val="32"/>
          <w:highlight w:val="none"/>
          <w:lang w:val="en-US" w:eastAsia="zh-CN"/>
        </w:rPr>
        <w:t>未对</w:t>
      </w:r>
      <w:r>
        <w:rPr>
          <w:rFonts w:hint="eastAsia"/>
          <w:szCs w:val="32"/>
          <w:highlight w:val="none"/>
        </w:rPr>
        <w:t>中间停发月份的补贴予以补发</w:t>
      </w:r>
      <w:r>
        <w:rPr>
          <w:rFonts w:hint="eastAsia"/>
          <w:szCs w:val="32"/>
          <w:highlight w:val="none"/>
          <w:lang w:eastAsia="zh-CN"/>
        </w:rPr>
        <w:t>，未充分实现“应保尽保”</w:t>
      </w:r>
      <w:r>
        <w:rPr>
          <w:rFonts w:hint="eastAsia"/>
          <w:szCs w:val="32"/>
          <w:highlight w:val="none"/>
        </w:rPr>
        <w:t>。</w:t>
      </w:r>
    </w:p>
    <w:p w14:paraId="2E903288">
      <w:pPr>
        <w:pStyle w:val="3"/>
        <w:keepNext w:val="0"/>
        <w:keepLines w:val="0"/>
        <w:pageBreakBefore w:val="0"/>
        <w:widowControl w:val="0"/>
        <w:numPr>
          <w:ilvl w:val="0"/>
          <w:numId w:val="1"/>
        </w:numPr>
        <w:kinsoku/>
        <w:wordWrap/>
        <w:overflowPunct/>
        <w:topLinePunct w:val="0"/>
        <w:autoSpaceDE/>
        <w:autoSpaceDN/>
        <w:bidi w:val="0"/>
        <w:spacing w:line="570" w:lineRule="exact"/>
        <w:ind w:firstLine="643"/>
        <w:textAlignment w:val="auto"/>
        <w:rPr>
          <w:b/>
          <w:bCs/>
        </w:rPr>
      </w:pPr>
      <w:r>
        <w:rPr>
          <w:b/>
          <w:bCs/>
        </w:rPr>
        <w:t>相关建议</w:t>
      </w:r>
    </w:p>
    <w:p w14:paraId="06C0C7A9">
      <w:pPr>
        <w:pStyle w:val="9"/>
        <w:keepNext w:val="0"/>
        <w:keepLines w:val="0"/>
        <w:pageBreakBefore w:val="0"/>
        <w:widowControl w:val="0"/>
        <w:kinsoku/>
        <w:wordWrap/>
        <w:overflowPunct/>
        <w:topLinePunct w:val="0"/>
        <w:autoSpaceDE/>
        <w:autoSpaceDN/>
        <w:bidi w:val="0"/>
        <w:spacing w:line="570" w:lineRule="exact"/>
        <w:ind w:firstLine="643"/>
        <w:textAlignment w:val="auto"/>
        <w:outlineLvl w:val="2"/>
        <w:rPr>
          <w:rFonts w:hint="eastAsia"/>
          <w:b/>
          <w:bCs/>
          <w:highlight w:val="none"/>
          <w:lang w:val="en-US" w:eastAsia="zh-CN"/>
        </w:rPr>
      </w:pPr>
      <w:r>
        <w:rPr>
          <w:rFonts w:hint="eastAsia"/>
          <w:b/>
          <w:bCs/>
          <w:highlight w:val="none"/>
          <w:lang w:val="en-US" w:eastAsia="zh-CN"/>
        </w:rPr>
        <w:t>1.加强绩效目标管理</w:t>
      </w:r>
    </w:p>
    <w:p w14:paraId="443C144D">
      <w:pPr>
        <w:keepNext w:val="0"/>
        <w:keepLines w:val="0"/>
        <w:pageBreakBefore w:val="0"/>
        <w:widowControl w:val="0"/>
        <w:kinsoku/>
        <w:wordWrap/>
        <w:overflowPunct/>
        <w:topLinePunct w:val="0"/>
        <w:autoSpaceDE/>
        <w:autoSpaceDN/>
        <w:bidi w:val="0"/>
        <w:spacing w:line="570" w:lineRule="exact"/>
        <w:ind w:left="0" w:leftChars="0" w:firstLine="640" w:firstLineChars="200"/>
        <w:textAlignment w:val="auto"/>
        <w:outlineLvl w:val="2"/>
        <w:rPr>
          <w:rFonts w:hint="eastAsia" w:ascii="Times New Roman" w:hAnsi="Times New Roman" w:eastAsia="仿宋_GB2312" w:cs="Times New Roman"/>
          <w:kern w:val="0"/>
          <w:sz w:val="32"/>
          <w:szCs w:val="32"/>
          <w:lang w:val="en-US" w:eastAsia="zh-CN" w:bidi="ar-SA"/>
        </w:rPr>
      </w:pPr>
      <w:r>
        <w:rPr>
          <w:rFonts w:hint="eastAsia" w:ascii="Times New Roman" w:hAnsi="Times New Roman" w:eastAsia="仿宋_GB2312" w:cs="Times New Roman"/>
          <w:kern w:val="0"/>
          <w:sz w:val="32"/>
          <w:szCs w:val="32"/>
          <w:lang w:val="en-US" w:eastAsia="zh-CN" w:bidi="ar-SA"/>
        </w:rPr>
        <w:t>建议项目单位强化绩效管理意识，按照全面实施预算绩效管理的要求，加强绩效目标设置管理。结合项目具体实施情况，科学合理完整</w:t>
      </w:r>
      <w:r>
        <w:rPr>
          <w:rFonts w:hint="eastAsia" w:cs="Times New Roman"/>
          <w:kern w:val="0"/>
          <w:sz w:val="32"/>
          <w:szCs w:val="32"/>
          <w:lang w:val="en-US" w:eastAsia="zh-CN" w:bidi="ar-SA"/>
        </w:rPr>
        <w:t>地</w:t>
      </w:r>
      <w:r>
        <w:rPr>
          <w:rFonts w:hint="eastAsia" w:ascii="Times New Roman" w:hAnsi="Times New Roman" w:eastAsia="仿宋_GB2312" w:cs="Times New Roman"/>
          <w:kern w:val="0"/>
          <w:sz w:val="32"/>
          <w:szCs w:val="32"/>
          <w:lang w:val="en-US" w:eastAsia="zh-CN" w:bidi="ar-SA"/>
        </w:rPr>
        <w:t>设置项目绩效目标和绩效指标。</w:t>
      </w:r>
    </w:p>
    <w:p w14:paraId="5B52A4AC">
      <w:pPr>
        <w:pStyle w:val="9"/>
        <w:keepNext w:val="0"/>
        <w:keepLines w:val="0"/>
        <w:pageBreakBefore w:val="0"/>
        <w:widowControl w:val="0"/>
        <w:kinsoku/>
        <w:wordWrap/>
        <w:overflowPunct/>
        <w:topLinePunct w:val="0"/>
        <w:autoSpaceDE/>
        <w:autoSpaceDN/>
        <w:bidi w:val="0"/>
        <w:spacing w:line="570" w:lineRule="exact"/>
        <w:ind w:firstLine="643"/>
        <w:textAlignment w:val="auto"/>
        <w:outlineLvl w:val="2"/>
        <w:rPr>
          <w:rFonts w:hint="default"/>
          <w:b/>
          <w:bCs/>
          <w:highlight w:val="yellow"/>
          <w:lang w:val="en-US" w:eastAsia="zh-CN"/>
        </w:rPr>
      </w:pPr>
      <w:r>
        <w:rPr>
          <w:rFonts w:hint="default"/>
          <w:b/>
          <w:bCs/>
          <w:highlight w:val="none"/>
          <w:lang w:val="en-US" w:eastAsia="zh-CN"/>
        </w:rPr>
        <w:t>2</w:t>
      </w:r>
      <w:r>
        <w:rPr>
          <w:rFonts w:hint="eastAsia"/>
          <w:b/>
          <w:bCs/>
          <w:highlight w:val="none"/>
          <w:lang w:val="en-US" w:eastAsia="zh-CN"/>
        </w:rPr>
        <w:t>.</w:t>
      </w:r>
      <w:r>
        <w:rPr>
          <w:rFonts w:hint="default"/>
          <w:b/>
          <w:bCs/>
          <w:highlight w:val="none"/>
          <w:lang w:val="en-US" w:eastAsia="zh-CN"/>
        </w:rPr>
        <w:t>严格执行</w:t>
      </w:r>
      <w:r>
        <w:rPr>
          <w:rFonts w:hint="eastAsia"/>
          <w:b/>
          <w:bCs/>
          <w:highlight w:val="none"/>
          <w:lang w:val="en-US" w:eastAsia="zh-CN"/>
        </w:rPr>
        <w:t>检查制度</w:t>
      </w:r>
    </w:p>
    <w:p w14:paraId="43E973B1">
      <w:pPr>
        <w:keepNext w:val="0"/>
        <w:keepLines w:val="0"/>
        <w:pageBreakBefore w:val="0"/>
        <w:widowControl w:val="0"/>
        <w:kinsoku/>
        <w:wordWrap/>
        <w:overflowPunct/>
        <w:topLinePunct w:val="0"/>
        <w:autoSpaceDE/>
        <w:autoSpaceDN/>
        <w:bidi w:val="0"/>
        <w:adjustRightInd/>
        <w:snapToGrid/>
        <w:spacing w:line="570" w:lineRule="exact"/>
        <w:ind w:left="0" w:leftChars="0" w:firstLine="640" w:firstLineChars="200"/>
        <w:textAlignment w:val="auto"/>
        <w:outlineLvl w:val="2"/>
        <w:rPr>
          <w:rFonts w:hint="eastAsia" w:eastAsia="仿宋_GB2312"/>
          <w:szCs w:val="32"/>
          <w:highlight w:val="none"/>
          <w:lang w:eastAsia="zh-CN"/>
        </w:rPr>
      </w:pPr>
      <w:r>
        <w:rPr>
          <w:rFonts w:hint="eastAsia"/>
          <w:sz w:val="32"/>
          <w:szCs w:val="32"/>
          <w:highlight w:val="none"/>
        </w:rPr>
        <w:t>建议项目单位</w:t>
      </w:r>
      <w:r>
        <w:rPr>
          <w:rFonts w:hint="eastAsia"/>
          <w:sz w:val="32"/>
          <w:szCs w:val="32"/>
          <w:highlight w:val="none"/>
          <w:lang w:val="en-US" w:eastAsia="zh-CN"/>
        </w:rPr>
        <w:t>严格</w:t>
      </w:r>
      <w:r>
        <w:rPr>
          <w:rFonts w:hint="eastAsia"/>
          <w:sz w:val="32"/>
          <w:szCs w:val="32"/>
          <w:highlight w:val="none"/>
        </w:rPr>
        <w:t>按照</w:t>
      </w:r>
      <w:r>
        <w:rPr>
          <w:rFonts w:hint="eastAsia"/>
          <w:sz w:val="32"/>
          <w:szCs w:val="32"/>
          <w:highlight w:val="none"/>
          <w:lang w:val="en-US" w:eastAsia="zh-CN"/>
        </w:rPr>
        <w:t>三门峡市人民政府等相关部门的文件规定，加强制度的培训和学习，加强</w:t>
      </w:r>
      <w:r>
        <w:rPr>
          <w:rFonts w:hint="eastAsia"/>
          <w:sz w:val="32"/>
          <w:szCs w:val="32"/>
          <w:highlight w:val="none"/>
        </w:rPr>
        <w:t>内部协调和合作</w:t>
      </w:r>
      <w:r>
        <w:rPr>
          <w:rFonts w:hint="eastAsia"/>
          <w:sz w:val="32"/>
          <w:szCs w:val="32"/>
          <w:highlight w:val="none"/>
          <w:lang w:eastAsia="zh-CN"/>
        </w:rPr>
        <w:t>，</w:t>
      </w:r>
      <w:r>
        <w:rPr>
          <w:rFonts w:hint="eastAsia"/>
          <w:sz w:val="32"/>
          <w:szCs w:val="32"/>
          <w:highlight w:val="none"/>
          <w:lang w:val="en-US" w:eastAsia="zh-CN"/>
        </w:rPr>
        <w:t>实行定期</w:t>
      </w:r>
      <w:r>
        <w:rPr>
          <w:rFonts w:hint="eastAsia"/>
          <w:szCs w:val="32"/>
          <w:highlight w:val="none"/>
        </w:rPr>
        <w:t>复核和随机抽查</w:t>
      </w:r>
      <w:r>
        <w:rPr>
          <w:rFonts w:hint="eastAsia"/>
          <w:szCs w:val="32"/>
          <w:highlight w:val="none"/>
          <w:lang w:eastAsia="zh-CN"/>
        </w:rPr>
        <w:t>，</w:t>
      </w:r>
      <w:r>
        <w:rPr>
          <w:rFonts w:hint="eastAsia"/>
          <w:sz w:val="32"/>
          <w:szCs w:val="32"/>
          <w:highlight w:val="none"/>
          <w:lang w:val="en-US" w:eastAsia="zh-CN"/>
        </w:rPr>
        <w:t>确保</w:t>
      </w:r>
      <w:r>
        <w:rPr>
          <w:rFonts w:hint="eastAsia"/>
          <w:sz w:val="32"/>
          <w:szCs w:val="32"/>
          <w:highlight w:val="none"/>
        </w:rPr>
        <w:t>制度</w:t>
      </w:r>
      <w:r>
        <w:rPr>
          <w:rFonts w:hint="eastAsia"/>
          <w:sz w:val="32"/>
          <w:szCs w:val="32"/>
          <w:highlight w:val="none"/>
          <w:lang w:val="en-US" w:eastAsia="zh-CN"/>
        </w:rPr>
        <w:t>得到严格的</w:t>
      </w:r>
      <w:r>
        <w:rPr>
          <w:rFonts w:hint="eastAsia"/>
          <w:sz w:val="32"/>
          <w:szCs w:val="32"/>
          <w:highlight w:val="none"/>
        </w:rPr>
        <w:t>执行</w:t>
      </w:r>
      <w:r>
        <w:rPr>
          <w:rFonts w:hint="eastAsia"/>
          <w:sz w:val="32"/>
          <w:szCs w:val="32"/>
          <w:highlight w:val="none"/>
          <w:lang w:eastAsia="zh-CN"/>
        </w:rPr>
        <w:t>。</w:t>
      </w:r>
    </w:p>
    <w:p w14:paraId="0DB9EE3A">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320" w:leftChars="100" w:firstLine="321" w:firstLineChars="100"/>
        <w:textAlignment w:val="auto"/>
        <w:outlineLvl w:val="2"/>
        <w:rPr>
          <w:rFonts w:hint="default"/>
          <w:b/>
          <w:bCs/>
          <w:szCs w:val="24"/>
          <w:highlight w:val="none"/>
          <w:lang w:val="en-US" w:eastAsia="zh-CN"/>
        </w:rPr>
      </w:pPr>
      <w:r>
        <w:rPr>
          <w:rFonts w:hint="default"/>
          <w:b/>
          <w:bCs/>
          <w:szCs w:val="24"/>
          <w:highlight w:val="none"/>
          <w:lang w:val="en-US" w:eastAsia="zh-CN"/>
        </w:rPr>
        <w:t>3.</w:t>
      </w:r>
      <w:r>
        <w:rPr>
          <w:rFonts w:hint="eastAsia"/>
          <w:b/>
          <w:bCs/>
          <w:szCs w:val="24"/>
          <w:highlight w:val="none"/>
          <w:lang w:val="en-US" w:eastAsia="zh-CN"/>
        </w:rPr>
        <w:t>严格按照要求执行，</w:t>
      </w:r>
      <w:r>
        <w:rPr>
          <w:rFonts w:hint="eastAsia"/>
          <w:b/>
          <w:bCs/>
          <w:highlight w:val="none"/>
          <w:lang w:val="en-US" w:eastAsia="zh-CN"/>
        </w:rPr>
        <w:t>实现“应保尽保”</w:t>
      </w:r>
    </w:p>
    <w:p w14:paraId="4FFCC8DC">
      <w:pPr>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firstLine="640" w:firstLineChars="200"/>
        <w:textAlignment w:val="auto"/>
        <w:rPr>
          <w:rFonts w:hint="eastAsia"/>
          <w:szCs w:val="32"/>
          <w:highlight w:val="none"/>
          <w:lang w:val="en-US" w:eastAsia="zh-CN"/>
        </w:rPr>
      </w:pPr>
      <w:r>
        <w:rPr>
          <w:rFonts w:hint="eastAsia"/>
          <w:szCs w:val="32"/>
          <w:highlight w:val="none"/>
          <w:lang w:val="en-US" w:eastAsia="zh-CN"/>
        </w:rPr>
        <w:t>建议项目实施单位</w:t>
      </w:r>
      <w:r>
        <w:rPr>
          <w:rFonts w:hint="eastAsia"/>
          <w:szCs w:val="32"/>
          <w:highlight w:val="none"/>
        </w:rPr>
        <w:t>加强</w:t>
      </w:r>
      <w:r>
        <w:rPr>
          <w:rFonts w:hint="eastAsia"/>
          <w:szCs w:val="32"/>
          <w:highlight w:val="none"/>
          <w:lang w:val="en-US" w:eastAsia="zh-CN"/>
        </w:rPr>
        <w:t>各部门工作管理，细化工作流程，强化工作任务，针对</w:t>
      </w:r>
      <w:r>
        <w:rPr>
          <w:rFonts w:hint="eastAsia"/>
          <w:szCs w:val="32"/>
          <w:highlight w:val="none"/>
        </w:rPr>
        <w:t>因残疾证到期、未及时进行生存认证等原因停发之后，又重新成功申请发放的情况，</w:t>
      </w:r>
      <w:r>
        <w:rPr>
          <w:rFonts w:hint="eastAsia"/>
          <w:szCs w:val="32"/>
          <w:highlight w:val="none"/>
          <w:lang w:val="en-US" w:eastAsia="zh-CN"/>
        </w:rPr>
        <w:t>及时补发</w:t>
      </w:r>
      <w:r>
        <w:rPr>
          <w:rFonts w:hint="eastAsia"/>
          <w:szCs w:val="32"/>
          <w:highlight w:val="none"/>
        </w:rPr>
        <w:t>中间停发月份的补贴</w:t>
      </w:r>
      <w:r>
        <w:rPr>
          <w:rFonts w:hint="eastAsia"/>
          <w:szCs w:val="32"/>
          <w:highlight w:val="none"/>
          <w:lang w:eastAsia="zh-CN"/>
        </w:rPr>
        <w:t>。</w:t>
      </w:r>
      <w:r>
        <w:rPr>
          <w:rFonts w:hint="eastAsia"/>
          <w:szCs w:val="32"/>
          <w:highlight w:val="none"/>
          <w:lang w:val="en-US" w:eastAsia="zh-CN"/>
        </w:rPr>
        <w:t>以减轻重度残疾人员家庭负担，提高重度残疾人员生活水平。</w:t>
      </w:r>
    </w:p>
    <w:p w14:paraId="763F1501">
      <w:pPr>
        <w:keepNext w:val="0"/>
        <w:keepLines w:val="0"/>
        <w:pageBreakBefore w:val="0"/>
        <w:widowControl w:val="0"/>
        <w:kinsoku/>
        <w:wordWrap/>
        <w:overflowPunct/>
        <w:topLinePunct w:val="0"/>
        <w:autoSpaceDE/>
        <w:autoSpaceDN/>
        <w:bidi w:val="0"/>
        <w:adjustRightInd w:val="0"/>
        <w:snapToGrid w:val="0"/>
        <w:spacing w:line="570" w:lineRule="exact"/>
        <w:ind w:firstLine="640"/>
        <w:textAlignment w:val="auto"/>
        <w:rPr>
          <w:rFonts w:hint="default" w:eastAsia="仿宋_GB2312"/>
          <w:szCs w:val="32"/>
          <w:lang w:val="en-US" w:eastAsia="zh-CN"/>
        </w:rPr>
      </w:pPr>
    </w:p>
    <w:p w14:paraId="45D339F2">
      <w:pPr>
        <w:spacing w:line="600" w:lineRule="exact"/>
        <w:ind w:firstLine="640" w:firstLineChars="200"/>
        <w:outlineLvl w:val="0"/>
        <w:rPr>
          <w:rFonts w:hint="eastAsia" w:ascii="仿宋_GB2312" w:hAnsi="仿宋" w:eastAsia="仿宋_GB2312" w:cs="仿宋"/>
          <w:sz w:val="32"/>
          <w:szCs w:val="32"/>
        </w:rPr>
      </w:pPr>
      <w:bookmarkStart w:id="102" w:name="_Toc20247"/>
      <w:bookmarkStart w:id="103" w:name="_Toc20726"/>
      <w:r>
        <w:rPr>
          <w:rFonts w:hint="eastAsia" w:ascii="仿宋_GB2312" w:hAnsi="仿宋" w:eastAsia="仿宋_GB2312" w:cs="仿宋"/>
          <w:sz w:val="32"/>
          <w:szCs w:val="32"/>
        </w:rPr>
        <w:t>附件：义马市惠民惠农“一卡通”重度残疾护理补贴项目综合评分表</w:t>
      </w:r>
      <w:bookmarkEnd w:id="102"/>
      <w:bookmarkEnd w:id="103"/>
    </w:p>
    <w:p w14:paraId="4135980A">
      <w:pPr>
        <w:keepNext w:val="0"/>
        <w:keepLines w:val="0"/>
        <w:pageBreakBefore w:val="0"/>
        <w:widowControl w:val="0"/>
        <w:kinsoku/>
        <w:wordWrap/>
        <w:overflowPunct/>
        <w:topLinePunct w:val="0"/>
        <w:autoSpaceDE/>
        <w:autoSpaceDN/>
        <w:bidi w:val="0"/>
        <w:spacing w:line="570" w:lineRule="exact"/>
        <w:ind w:firstLine="0" w:firstLineChars="0"/>
        <w:textAlignment w:val="auto"/>
      </w:pPr>
    </w:p>
    <w:p w14:paraId="1CFC5017">
      <w:pPr>
        <w:keepNext w:val="0"/>
        <w:keepLines w:val="0"/>
        <w:pageBreakBefore w:val="0"/>
        <w:widowControl w:val="0"/>
        <w:kinsoku/>
        <w:wordWrap/>
        <w:overflowPunct/>
        <w:topLinePunct w:val="0"/>
        <w:autoSpaceDE/>
        <w:autoSpaceDN/>
        <w:bidi w:val="0"/>
        <w:spacing w:line="570" w:lineRule="exact"/>
        <w:ind w:firstLine="0" w:firstLineChars="0"/>
        <w:textAlignment w:val="auto"/>
      </w:pPr>
    </w:p>
    <w:p w14:paraId="7CC87472">
      <w:pPr>
        <w:keepNext w:val="0"/>
        <w:keepLines w:val="0"/>
        <w:pageBreakBefore w:val="0"/>
        <w:widowControl w:val="0"/>
        <w:kinsoku/>
        <w:wordWrap/>
        <w:overflowPunct/>
        <w:topLinePunct w:val="0"/>
        <w:autoSpaceDE/>
        <w:autoSpaceDN/>
        <w:bidi w:val="0"/>
        <w:spacing w:line="570" w:lineRule="exact"/>
        <w:ind w:firstLine="0" w:firstLineChars="0"/>
        <w:textAlignment w:val="auto"/>
      </w:pPr>
    </w:p>
    <w:p w14:paraId="03765784">
      <w:pPr>
        <w:keepNext w:val="0"/>
        <w:keepLines w:val="0"/>
        <w:pageBreakBefore w:val="0"/>
        <w:widowControl w:val="0"/>
        <w:kinsoku/>
        <w:wordWrap/>
        <w:overflowPunct/>
        <w:topLinePunct w:val="0"/>
        <w:autoSpaceDE/>
        <w:autoSpaceDN/>
        <w:bidi w:val="0"/>
        <w:spacing w:line="570" w:lineRule="exact"/>
        <w:ind w:firstLine="0" w:firstLineChars="0"/>
        <w:textAlignment w:val="auto"/>
      </w:pPr>
    </w:p>
    <w:p w14:paraId="48A7C955">
      <w:pPr>
        <w:keepNext w:val="0"/>
        <w:keepLines w:val="0"/>
        <w:pageBreakBefore w:val="0"/>
        <w:widowControl w:val="0"/>
        <w:kinsoku/>
        <w:wordWrap/>
        <w:overflowPunct/>
        <w:topLinePunct w:val="0"/>
        <w:autoSpaceDE/>
        <w:autoSpaceDN/>
        <w:bidi w:val="0"/>
        <w:spacing w:line="570" w:lineRule="exact"/>
        <w:ind w:firstLine="0" w:firstLineChars="0"/>
        <w:textAlignment w:val="auto"/>
      </w:pPr>
    </w:p>
    <w:p w14:paraId="395209F6">
      <w:pPr>
        <w:keepNext w:val="0"/>
        <w:keepLines w:val="0"/>
        <w:pageBreakBefore w:val="0"/>
        <w:widowControl w:val="0"/>
        <w:kinsoku/>
        <w:wordWrap/>
        <w:overflowPunct/>
        <w:topLinePunct w:val="0"/>
        <w:autoSpaceDE/>
        <w:autoSpaceDN/>
        <w:bidi w:val="0"/>
        <w:spacing w:line="570" w:lineRule="exact"/>
        <w:ind w:firstLine="0" w:firstLineChars="0"/>
        <w:textAlignment w:val="auto"/>
      </w:pPr>
    </w:p>
    <w:p w14:paraId="592A0480">
      <w:pPr>
        <w:keepNext w:val="0"/>
        <w:keepLines w:val="0"/>
        <w:pageBreakBefore w:val="0"/>
        <w:widowControl w:val="0"/>
        <w:kinsoku/>
        <w:wordWrap/>
        <w:overflowPunct/>
        <w:topLinePunct w:val="0"/>
        <w:autoSpaceDE/>
        <w:autoSpaceDN/>
        <w:bidi w:val="0"/>
        <w:spacing w:line="570" w:lineRule="exact"/>
        <w:ind w:firstLine="0" w:firstLineChars="0"/>
        <w:textAlignment w:val="auto"/>
        <w:outlineLvl w:val="0"/>
        <w:rPr>
          <w:rFonts w:eastAsia="仿宋"/>
          <w:b/>
          <w:bCs/>
          <w:szCs w:val="32"/>
        </w:rPr>
      </w:pPr>
      <w:bookmarkStart w:id="104" w:name="_Toc6672"/>
      <w:bookmarkStart w:id="105" w:name="_Toc24408"/>
      <w:bookmarkStart w:id="110" w:name="_GoBack"/>
      <w:bookmarkEnd w:id="110"/>
      <w:r>
        <w:rPr>
          <w:rFonts w:eastAsia="仿宋"/>
          <w:b/>
          <w:bCs/>
          <w:szCs w:val="32"/>
        </w:rPr>
        <w:t xml:space="preserve">河南光大会计师事务所有限公司     </w:t>
      </w:r>
      <w:r>
        <w:rPr>
          <w:rFonts w:hint="eastAsia" w:eastAsia="仿宋"/>
          <w:b/>
          <w:bCs/>
          <w:szCs w:val="32"/>
          <w:lang w:val="en-US" w:eastAsia="zh-CN"/>
        </w:rPr>
        <w:t xml:space="preserve"> </w:t>
      </w:r>
      <w:r>
        <w:rPr>
          <w:rFonts w:eastAsia="仿宋"/>
          <w:b/>
          <w:bCs/>
          <w:szCs w:val="32"/>
        </w:rPr>
        <w:t>中国注册会计师：</w:t>
      </w:r>
      <w:bookmarkEnd w:id="104"/>
      <w:bookmarkEnd w:id="105"/>
    </w:p>
    <w:p w14:paraId="0F0C2A26">
      <w:pPr>
        <w:keepNext w:val="0"/>
        <w:keepLines w:val="0"/>
        <w:pageBreakBefore w:val="0"/>
        <w:widowControl w:val="0"/>
        <w:kinsoku/>
        <w:wordWrap/>
        <w:overflowPunct/>
        <w:topLinePunct w:val="0"/>
        <w:autoSpaceDE/>
        <w:autoSpaceDN/>
        <w:bidi w:val="0"/>
        <w:spacing w:line="570" w:lineRule="exact"/>
        <w:ind w:firstLine="964" w:firstLineChars="300"/>
        <w:textAlignment w:val="auto"/>
        <w:outlineLvl w:val="9"/>
        <w:rPr>
          <w:rFonts w:eastAsia="仿宋"/>
          <w:b/>
          <w:bCs/>
          <w:szCs w:val="32"/>
        </w:rPr>
      </w:pPr>
      <w:r>
        <w:rPr>
          <w:rFonts w:eastAsia="仿宋"/>
          <w:b/>
          <w:bCs/>
          <w:szCs w:val="32"/>
        </w:rPr>
        <w:t xml:space="preserve">  </w:t>
      </w:r>
    </w:p>
    <w:p w14:paraId="205F7F54">
      <w:pPr>
        <w:keepNext w:val="0"/>
        <w:keepLines w:val="0"/>
        <w:pageBreakBefore w:val="0"/>
        <w:widowControl w:val="0"/>
        <w:kinsoku/>
        <w:wordWrap/>
        <w:overflowPunct/>
        <w:topLinePunct w:val="0"/>
        <w:autoSpaceDE/>
        <w:autoSpaceDN/>
        <w:bidi w:val="0"/>
        <w:spacing w:line="570" w:lineRule="exact"/>
        <w:ind w:firstLine="321" w:firstLineChars="100"/>
        <w:textAlignment w:val="auto"/>
        <w:outlineLvl w:val="0"/>
        <w:rPr>
          <w:rFonts w:eastAsia="仿宋"/>
          <w:b/>
          <w:bCs/>
          <w:szCs w:val="32"/>
        </w:rPr>
      </w:pPr>
      <w:r>
        <w:rPr>
          <w:rFonts w:eastAsia="仿宋"/>
          <w:b/>
          <w:bCs/>
          <w:szCs w:val="32"/>
        </w:rPr>
        <w:t xml:space="preserve">      </w:t>
      </w:r>
      <w:bookmarkStart w:id="106" w:name="_Toc11412"/>
      <w:bookmarkStart w:id="107" w:name="_Toc3115"/>
      <w:r>
        <w:rPr>
          <w:rFonts w:eastAsia="仿宋"/>
          <w:b/>
          <w:bCs/>
          <w:szCs w:val="32"/>
        </w:rPr>
        <w:t>中国·郑州                 中国注册会计师：</w:t>
      </w:r>
      <w:bookmarkEnd w:id="106"/>
      <w:bookmarkEnd w:id="107"/>
    </w:p>
    <w:p w14:paraId="1B888288">
      <w:pPr>
        <w:keepNext w:val="0"/>
        <w:keepLines w:val="0"/>
        <w:pageBreakBefore w:val="0"/>
        <w:widowControl w:val="0"/>
        <w:kinsoku/>
        <w:wordWrap/>
        <w:overflowPunct/>
        <w:topLinePunct w:val="0"/>
        <w:autoSpaceDE/>
        <w:autoSpaceDN/>
        <w:bidi w:val="0"/>
        <w:spacing w:line="570" w:lineRule="exact"/>
        <w:ind w:left="3120" w:right="320" w:firstLine="640" w:firstLineChars="0"/>
        <w:jc w:val="right"/>
        <w:textAlignment w:val="auto"/>
        <w:outlineLvl w:val="9"/>
        <w:rPr>
          <w:rFonts w:eastAsia="仿宋"/>
          <w:bCs/>
          <w:szCs w:val="32"/>
        </w:rPr>
      </w:pPr>
    </w:p>
    <w:p w14:paraId="09D23EFE">
      <w:pPr>
        <w:keepNext w:val="0"/>
        <w:keepLines w:val="0"/>
        <w:pageBreakBefore w:val="0"/>
        <w:widowControl w:val="0"/>
        <w:kinsoku/>
        <w:wordWrap/>
        <w:overflowPunct/>
        <w:topLinePunct w:val="0"/>
        <w:autoSpaceDE/>
        <w:autoSpaceDN/>
        <w:bidi w:val="0"/>
        <w:spacing w:line="570" w:lineRule="exact"/>
        <w:ind w:left="3120" w:right="320" w:firstLine="640" w:firstLineChars="0"/>
        <w:jc w:val="right"/>
        <w:textAlignment w:val="auto"/>
        <w:outlineLvl w:val="9"/>
        <w:rPr>
          <w:rFonts w:eastAsia="仿宋"/>
          <w:bCs/>
          <w:szCs w:val="32"/>
        </w:rPr>
      </w:pPr>
      <w:r>
        <w:rPr>
          <w:rFonts w:hint="eastAsia" w:eastAsia="仿宋"/>
          <w:b/>
          <w:bCs/>
          <w:szCs w:val="32"/>
          <w:lang w:val="en-US" w:eastAsia="zh-CN"/>
        </w:rPr>
        <w:t>2024</w:t>
      </w:r>
      <w:r>
        <w:rPr>
          <w:rFonts w:eastAsia="仿宋"/>
          <w:b/>
          <w:bCs/>
          <w:szCs w:val="32"/>
        </w:rPr>
        <w:t>年</w:t>
      </w:r>
      <w:r>
        <w:rPr>
          <w:rFonts w:hint="eastAsia" w:eastAsia="仿宋"/>
          <w:b/>
          <w:bCs/>
          <w:szCs w:val="32"/>
          <w:lang w:val="en-US" w:eastAsia="zh-CN"/>
        </w:rPr>
        <w:t>11</w:t>
      </w:r>
      <w:r>
        <w:rPr>
          <w:rFonts w:eastAsia="仿宋"/>
          <w:b/>
          <w:bCs/>
          <w:szCs w:val="32"/>
        </w:rPr>
        <w:t>月</w:t>
      </w:r>
      <w:r>
        <w:rPr>
          <w:rFonts w:hint="eastAsia" w:eastAsia="仿宋"/>
          <w:b/>
          <w:bCs/>
          <w:szCs w:val="32"/>
          <w:lang w:val="en-US" w:eastAsia="zh-CN"/>
        </w:rPr>
        <w:t>20</w:t>
      </w:r>
      <w:r>
        <w:rPr>
          <w:rFonts w:eastAsia="仿宋"/>
          <w:b/>
          <w:bCs/>
          <w:szCs w:val="32"/>
        </w:rPr>
        <w:t>日</w:t>
      </w:r>
    </w:p>
    <w:p w14:paraId="05F16149">
      <w:pPr>
        <w:spacing w:line="560" w:lineRule="exact"/>
        <w:ind w:firstLine="0" w:firstLineChars="0"/>
        <w:jc w:val="left"/>
        <w:rPr>
          <w:rFonts w:eastAsia="仿宋"/>
          <w:b/>
          <w:bCs/>
          <w:szCs w:val="32"/>
        </w:rPr>
        <w:sectPr>
          <w:footerReference r:id="rId12" w:type="default"/>
          <w:pgSz w:w="11906" w:h="16838"/>
          <w:pgMar w:top="1440" w:right="1800" w:bottom="1440" w:left="1800" w:header="851" w:footer="992" w:gutter="0"/>
          <w:pgNumType w:fmt="decimal" w:start="1"/>
          <w:cols w:space="720" w:num="1"/>
          <w:docGrid w:type="lines" w:linePitch="312" w:charSpace="0"/>
        </w:sectPr>
      </w:pPr>
    </w:p>
    <w:p w14:paraId="154F70AB">
      <w:pPr>
        <w:adjustRightInd w:val="0"/>
        <w:snapToGrid w:val="0"/>
        <w:spacing w:line="560" w:lineRule="exact"/>
        <w:ind w:left="0" w:leftChars="0" w:firstLine="0" w:firstLineChars="0"/>
        <w:jc w:val="both"/>
        <w:rPr>
          <w:rFonts w:hint="eastAsia" w:ascii="宋体" w:hAnsi="宋体" w:eastAsia="宋体" w:cs="宋体"/>
          <w:b/>
          <w:bCs/>
          <w:sz w:val="28"/>
          <w:szCs w:val="28"/>
        </w:rPr>
      </w:pPr>
      <w:r>
        <w:rPr>
          <w:rFonts w:hint="eastAsia" w:ascii="宋体" w:hAnsi="宋体" w:eastAsia="宋体" w:cs="宋体"/>
          <w:b/>
          <w:bCs/>
          <w:sz w:val="28"/>
          <w:szCs w:val="28"/>
        </w:rPr>
        <w:t>附件：</w:t>
      </w:r>
    </w:p>
    <w:p w14:paraId="00FD6897">
      <w:pPr>
        <w:adjustRightInd w:val="0"/>
        <w:snapToGrid w:val="0"/>
        <w:spacing w:line="560" w:lineRule="exact"/>
        <w:ind w:left="0" w:leftChars="0" w:firstLine="0" w:firstLineChars="0"/>
        <w:jc w:val="center"/>
        <w:outlineLvl w:val="0"/>
        <w:rPr>
          <w:rFonts w:hint="eastAsia" w:ascii="宋体" w:hAnsi="宋体" w:eastAsia="宋体" w:cs="宋体"/>
          <w:b/>
          <w:bCs/>
          <w:sz w:val="28"/>
          <w:szCs w:val="28"/>
        </w:rPr>
      </w:pPr>
      <w:bookmarkStart w:id="108" w:name="_Toc15852"/>
      <w:bookmarkStart w:id="109" w:name="_Toc24695"/>
      <w:r>
        <w:rPr>
          <w:rFonts w:hint="eastAsia" w:ascii="宋体" w:hAnsi="宋体" w:eastAsia="宋体" w:cs="宋体"/>
          <w:b/>
          <w:bCs/>
          <w:sz w:val="28"/>
          <w:szCs w:val="28"/>
        </w:rPr>
        <w:t>义马市</w:t>
      </w:r>
      <w:r>
        <w:rPr>
          <w:rFonts w:hint="eastAsia" w:ascii="宋体" w:hAnsi="宋体" w:eastAsia="宋体" w:cs="宋体"/>
          <w:b/>
          <w:bCs/>
          <w:sz w:val="28"/>
          <w:szCs w:val="28"/>
          <w:lang w:val="en-US" w:eastAsia="zh-CN"/>
        </w:rPr>
        <w:t>民政局</w:t>
      </w:r>
      <w:r>
        <w:rPr>
          <w:rFonts w:hint="eastAsia" w:ascii="宋体" w:hAnsi="宋体" w:eastAsia="宋体" w:cs="宋体"/>
          <w:b/>
          <w:bCs/>
          <w:sz w:val="28"/>
          <w:szCs w:val="28"/>
        </w:rPr>
        <w:t>惠民惠农“一卡通”重度残疾护理补贴项目综合评分表</w:t>
      </w:r>
      <w:bookmarkEnd w:id="108"/>
      <w:bookmarkEnd w:id="109"/>
    </w:p>
    <w:tbl>
      <w:tblPr>
        <w:tblStyle w:val="13"/>
        <w:tblW w:w="1534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55"/>
        <w:gridCol w:w="629"/>
        <w:gridCol w:w="676"/>
        <w:gridCol w:w="567"/>
        <w:gridCol w:w="1092"/>
        <w:gridCol w:w="612"/>
        <w:gridCol w:w="1512"/>
        <w:gridCol w:w="2652"/>
        <w:gridCol w:w="1596"/>
        <w:gridCol w:w="4632"/>
        <w:gridCol w:w="725"/>
      </w:tblGrid>
      <w:tr w14:paraId="7914E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blHeader/>
        </w:trPr>
        <w:tc>
          <w:tcPr>
            <w:tcW w:w="655" w:type="dxa"/>
            <w:tcBorders>
              <w:top w:val="single" w:color="000000" w:sz="4" w:space="0"/>
              <w:left w:val="single" w:color="000000" w:sz="4" w:space="0"/>
              <w:bottom w:val="single" w:color="000000" w:sz="4" w:space="0"/>
              <w:right w:val="single" w:color="000000" w:sz="4" w:space="0"/>
            </w:tcBorders>
            <w:noWrap w:val="0"/>
            <w:vAlign w:val="center"/>
          </w:tcPr>
          <w:p w14:paraId="49757860">
            <w:pPr>
              <w:widowControl/>
              <w:wordWrap/>
              <w:adjustRightInd/>
              <w:snapToGrid/>
              <w:spacing w:line="280" w:lineRule="exact"/>
              <w:ind w:firstLine="0" w:firstLineChars="0"/>
              <w:jc w:val="center"/>
              <w:textAlignment w:val="center"/>
              <w:rPr>
                <w:rStyle w:val="36"/>
                <w:rFonts w:hint="eastAsia"/>
                <w:lang w:val="en-US" w:eastAsia="zh-CN"/>
              </w:rPr>
            </w:pPr>
            <w:r>
              <w:rPr>
                <w:rStyle w:val="36"/>
                <w:rFonts w:hint="eastAsia"/>
                <w:lang w:val="en-US" w:eastAsia="zh-CN"/>
              </w:rPr>
              <w:t>一级指标</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F5539AA">
            <w:pPr>
              <w:widowControl/>
              <w:wordWrap/>
              <w:adjustRightInd/>
              <w:snapToGrid/>
              <w:spacing w:line="280" w:lineRule="exact"/>
              <w:ind w:firstLine="0" w:firstLineChars="0"/>
              <w:jc w:val="center"/>
              <w:textAlignment w:val="center"/>
              <w:rPr>
                <w:rStyle w:val="36"/>
                <w:rFonts w:hint="eastAsia"/>
                <w:lang w:val="en-US" w:eastAsia="zh-CN"/>
              </w:rPr>
            </w:pPr>
            <w:r>
              <w:rPr>
                <w:rStyle w:val="36"/>
                <w:rFonts w:hint="eastAsia"/>
                <w:lang w:val="en-US" w:eastAsia="zh-CN"/>
              </w:rPr>
              <w:t>分值</w:t>
            </w:r>
          </w:p>
        </w:tc>
        <w:tc>
          <w:tcPr>
            <w:tcW w:w="676" w:type="dxa"/>
            <w:tcBorders>
              <w:top w:val="single" w:color="000000" w:sz="4" w:space="0"/>
              <w:left w:val="single" w:color="000000" w:sz="4" w:space="0"/>
              <w:bottom w:val="single" w:color="000000" w:sz="4" w:space="0"/>
              <w:right w:val="single" w:color="000000" w:sz="4" w:space="0"/>
            </w:tcBorders>
            <w:noWrap w:val="0"/>
            <w:vAlign w:val="center"/>
          </w:tcPr>
          <w:p w14:paraId="0AE2C189">
            <w:pPr>
              <w:widowControl/>
              <w:wordWrap/>
              <w:adjustRightInd/>
              <w:snapToGrid/>
              <w:spacing w:line="280" w:lineRule="exact"/>
              <w:ind w:firstLine="0" w:firstLineChars="0"/>
              <w:jc w:val="center"/>
              <w:textAlignment w:val="center"/>
              <w:rPr>
                <w:rStyle w:val="36"/>
                <w:rFonts w:hint="eastAsia"/>
                <w:lang w:val="en-US" w:eastAsia="zh-CN"/>
              </w:rPr>
            </w:pPr>
            <w:r>
              <w:rPr>
                <w:rStyle w:val="36"/>
                <w:rFonts w:hint="eastAsia"/>
                <w:lang w:val="en-US" w:eastAsia="zh-CN"/>
              </w:rPr>
              <w:t>二级指标</w:t>
            </w:r>
          </w:p>
        </w:tc>
        <w:tc>
          <w:tcPr>
            <w:tcW w:w="567" w:type="dxa"/>
            <w:tcBorders>
              <w:top w:val="single" w:color="000000" w:sz="4" w:space="0"/>
              <w:left w:val="single" w:color="000000" w:sz="4" w:space="0"/>
              <w:bottom w:val="single" w:color="000000" w:sz="4" w:space="0"/>
              <w:right w:val="single" w:color="000000" w:sz="4" w:space="0"/>
            </w:tcBorders>
            <w:noWrap w:val="0"/>
            <w:vAlign w:val="center"/>
          </w:tcPr>
          <w:p w14:paraId="23A1EF42">
            <w:pPr>
              <w:widowControl/>
              <w:wordWrap/>
              <w:adjustRightInd/>
              <w:snapToGrid/>
              <w:spacing w:line="280" w:lineRule="exact"/>
              <w:ind w:firstLine="0" w:firstLineChars="0"/>
              <w:jc w:val="center"/>
              <w:textAlignment w:val="center"/>
              <w:rPr>
                <w:rStyle w:val="36"/>
                <w:rFonts w:hint="eastAsia"/>
                <w:lang w:val="en-US" w:eastAsia="zh-CN"/>
              </w:rPr>
            </w:pPr>
            <w:r>
              <w:rPr>
                <w:rStyle w:val="36"/>
                <w:rFonts w:hint="eastAsia"/>
                <w:lang w:val="en-US" w:eastAsia="zh-CN"/>
              </w:rPr>
              <w:t>分值</w:t>
            </w:r>
          </w:p>
        </w:tc>
        <w:tc>
          <w:tcPr>
            <w:tcW w:w="1092" w:type="dxa"/>
            <w:tcBorders>
              <w:top w:val="single" w:color="000000" w:sz="4" w:space="0"/>
              <w:left w:val="single" w:color="000000" w:sz="4" w:space="0"/>
              <w:bottom w:val="single" w:color="000000" w:sz="4" w:space="0"/>
              <w:right w:val="single" w:color="000000" w:sz="4" w:space="0"/>
            </w:tcBorders>
            <w:noWrap w:val="0"/>
            <w:vAlign w:val="center"/>
          </w:tcPr>
          <w:p w14:paraId="155745C3">
            <w:pPr>
              <w:widowControl/>
              <w:wordWrap/>
              <w:adjustRightInd/>
              <w:snapToGrid/>
              <w:spacing w:line="280" w:lineRule="exact"/>
              <w:ind w:firstLine="0" w:firstLineChars="0"/>
              <w:jc w:val="center"/>
              <w:textAlignment w:val="center"/>
              <w:rPr>
                <w:rStyle w:val="36"/>
                <w:rFonts w:hint="eastAsia"/>
                <w:lang w:val="en-US" w:eastAsia="zh-CN"/>
              </w:rPr>
            </w:pPr>
            <w:r>
              <w:rPr>
                <w:rStyle w:val="36"/>
                <w:rFonts w:hint="eastAsia"/>
                <w:lang w:val="en-US" w:eastAsia="zh-CN"/>
              </w:rPr>
              <w:t>三级指标</w:t>
            </w:r>
          </w:p>
        </w:tc>
        <w:tc>
          <w:tcPr>
            <w:tcW w:w="612" w:type="dxa"/>
            <w:tcBorders>
              <w:top w:val="single" w:color="000000" w:sz="4" w:space="0"/>
              <w:left w:val="single" w:color="000000" w:sz="4" w:space="0"/>
              <w:bottom w:val="single" w:color="000000" w:sz="4" w:space="0"/>
              <w:right w:val="single" w:color="000000" w:sz="4" w:space="0"/>
            </w:tcBorders>
            <w:noWrap w:val="0"/>
            <w:vAlign w:val="center"/>
          </w:tcPr>
          <w:p w14:paraId="6A16E0C0">
            <w:pPr>
              <w:widowControl/>
              <w:wordWrap/>
              <w:adjustRightInd/>
              <w:snapToGrid/>
              <w:spacing w:line="280" w:lineRule="exact"/>
              <w:ind w:firstLine="0" w:firstLineChars="0"/>
              <w:jc w:val="center"/>
              <w:textAlignment w:val="center"/>
              <w:rPr>
                <w:rStyle w:val="36"/>
                <w:rFonts w:hint="eastAsia"/>
                <w:lang w:val="en-US" w:eastAsia="zh-CN"/>
              </w:rPr>
            </w:pPr>
            <w:r>
              <w:rPr>
                <w:rStyle w:val="36"/>
                <w:rFonts w:hint="eastAsia"/>
                <w:lang w:val="en-US" w:eastAsia="zh-CN"/>
              </w:rPr>
              <w:t>分值</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14:paraId="7A28A0A7">
            <w:pPr>
              <w:widowControl/>
              <w:wordWrap/>
              <w:adjustRightInd/>
              <w:snapToGrid/>
              <w:spacing w:line="280" w:lineRule="exact"/>
              <w:ind w:firstLine="0" w:firstLineChars="0"/>
              <w:jc w:val="center"/>
              <w:textAlignment w:val="center"/>
              <w:rPr>
                <w:rStyle w:val="36"/>
                <w:rFonts w:hint="eastAsia"/>
                <w:lang w:val="en-US" w:eastAsia="zh-CN"/>
              </w:rPr>
            </w:pPr>
            <w:r>
              <w:rPr>
                <w:rStyle w:val="36"/>
                <w:rFonts w:hint="eastAsia"/>
                <w:lang w:val="en-US" w:eastAsia="zh-CN"/>
              </w:rPr>
              <w:t>指标解释</w:t>
            </w:r>
          </w:p>
        </w:tc>
        <w:tc>
          <w:tcPr>
            <w:tcW w:w="2652" w:type="dxa"/>
            <w:tcBorders>
              <w:top w:val="single" w:color="000000" w:sz="4" w:space="0"/>
              <w:left w:val="single" w:color="000000" w:sz="4" w:space="0"/>
              <w:bottom w:val="single" w:color="000000" w:sz="4" w:space="0"/>
              <w:right w:val="single" w:color="000000" w:sz="4" w:space="0"/>
            </w:tcBorders>
            <w:noWrap w:val="0"/>
            <w:vAlign w:val="center"/>
          </w:tcPr>
          <w:p w14:paraId="7F771E4F">
            <w:pPr>
              <w:widowControl/>
              <w:wordWrap/>
              <w:adjustRightInd/>
              <w:snapToGrid/>
              <w:spacing w:line="280" w:lineRule="exact"/>
              <w:ind w:firstLine="0" w:firstLineChars="0"/>
              <w:jc w:val="center"/>
              <w:textAlignment w:val="center"/>
              <w:rPr>
                <w:rStyle w:val="36"/>
                <w:rFonts w:hint="eastAsia"/>
                <w:lang w:val="en-US" w:eastAsia="zh-CN"/>
              </w:rPr>
            </w:pPr>
            <w:r>
              <w:rPr>
                <w:rStyle w:val="36"/>
                <w:rFonts w:hint="eastAsia"/>
                <w:lang w:val="en-US" w:eastAsia="zh-CN"/>
              </w:rPr>
              <w:t>指标说明</w:t>
            </w: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749A9F16">
            <w:pPr>
              <w:widowControl/>
              <w:wordWrap/>
              <w:adjustRightInd/>
              <w:snapToGrid/>
              <w:spacing w:line="280" w:lineRule="exact"/>
              <w:ind w:firstLine="0" w:firstLineChars="0"/>
              <w:jc w:val="center"/>
              <w:textAlignment w:val="center"/>
              <w:rPr>
                <w:rStyle w:val="36"/>
                <w:rFonts w:hint="eastAsia"/>
                <w:lang w:val="en-US" w:eastAsia="zh-CN"/>
              </w:rPr>
            </w:pPr>
            <w:r>
              <w:rPr>
                <w:rStyle w:val="36"/>
                <w:rFonts w:hint="eastAsia"/>
                <w:lang w:val="en-US" w:eastAsia="zh-CN"/>
              </w:rPr>
              <w:t>评价标准及评分规则</w:t>
            </w:r>
          </w:p>
        </w:tc>
        <w:tc>
          <w:tcPr>
            <w:tcW w:w="4632" w:type="dxa"/>
            <w:tcBorders>
              <w:top w:val="single" w:color="000000" w:sz="4" w:space="0"/>
              <w:left w:val="single" w:color="000000" w:sz="4" w:space="0"/>
              <w:bottom w:val="single" w:color="000000" w:sz="4" w:space="0"/>
              <w:right w:val="single" w:color="000000" w:sz="4" w:space="0"/>
            </w:tcBorders>
            <w:noWrap w:val="0"/>
            <w:vAlign w:val="center"/>
          </w:tcPr>
          <w:p w14:paraId="1C64AA32">
            <w:pPr>
              <w:widowControl/>
              <w:wordWrap/>
              <w:adjustRightInd/>
              <w:snapToGrid/>
              <w:spacing w:line="280" w:lineRule="exact"/>
              <w:ind w:firstLine="0" w:firstLineChars="0"/>
              <w:jc w:val="center"/>
              <w:textAlignment w:val="center"/>
              <w:rPr>
                <w:rStyle w:val="36"/>
                <w:rFonts w:hint="eastAsia"/>
                <w:lang w:val="en-US" w:eastAsia="zh-CN"/>
              </w:rPr>
            </w:pPr>
            <w:r>
              <w:rPr>
                <w:rStyle w:val="36"/>
                <w:rFonts w:hint="eastAsia"/>
                <w:lang w:val="en-US" w:eastAsia="zh-CN"/>
              </w:rPr>
              <w:t>评分意见</w:t>
            </w:r>
          </w:p>
        </w:tc>
        <w:tc>
          <w:tcPr>
            <w:tcW w:w="725" w:type="dxa"/>
            <w:tcBorders>
              <w:top w:val="single" w:color="000000" w:sz="4" w:space="0"/>
              <w:left w:val="single" w:color="000000" w:sz="4" w:space="0"/>
              <w:bottom w:val="single" w:color="000000" w:sz="4" w:space="0"/>
              <w:right w:val="single" w:color="000000" w:sz="4" w:space="0"/>
            </w:tcBorders>
            <w:noWrap w:val="0"/>
            <w:vAlign w:val="center"/>
          </w:tcPr>
          <w:p w14:paraId="6FEAA349">
            <w:pPr>
              <w:widowControl/>
              <w:wordWrap/>
              <w:adjustRightInd/>
              <w:snapToGrid/>
              <w:spacing w:line="280" w:lineRule="exact"/>
              <w:ind w:firstLine="0" w:firstLineChars="0"/>
              <w:jc w:val="center"/>
              <w:textAlignment w:val="center"/>
              <w:rPr>
                <w:rStyle w:val="36"/>
                <w:rFonts w:hint="eastAsia"/>
                <w:lang w:val="en-US" w:eastAsia="zh-CN"/>
              </w:rPr>
            </w:pPr>
            <w:r>
              <w:rPr>
                <w:rStyle w:val="36"/>
                <w:rFonts w:hint="eastAsia"/>
                <w:lang w:val="en-US" w:eastAsia="zh-CN"/>
              </w:rPr>
              <w:t>评价</w:t>
            </w:r>
            <w:r>
              <w:rPr>
                <w:rStyle w:val="36"/>
                <w:rFonts w:hint="eastAsia"/>
                <w:lang w:val="en-US" w:eastAsia="zh-CN"/>
              </w:rPr>
              <w:br w:type="textWrapping"/>
            </w:r>
            <w:r>
              <w:rPr>
                <w:rStyle w:val="36"/>
                <w:rFonts w:hint="eastAsia"/>
                <w:lang w:val="en-US" w:eastAsia="zh-CN"/>
              </w:rPr>
              <w:t>得分</w:t>
            </w:r>
          </w:p>
        </w:tc>
      </w:tr>
      <w:tr w14:paraId="0C969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655" w:type="dxa"/>
            <w:vMerge w:val="restart"/>
            <w:tcBorders>
              <w:top w:val="single" w:color="000000" w:sz="4" w:space="0"/>
              <w:left w:val="single" w:color="000000" w:sz="4" w:space="0"/>
              <w:bottom w:val="single" w:color="000000" w:sz="4" w:space="0"/>
              <w:right w:val="single" w:color="000000" w:sz="4" w:space="0"/>
            </w:tcBorders>
            <w:noWrap w:val="0"/>
            <w:vAlign w:val="center"/>
          </w:tcPr>
          <w:p w14:paraId="6E726DE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A决策</w:t>
            </w:r>
          </w:p>
        </w:tc>
        <w:tc>
          <w:tcPr>
            <w:tcW w:w="629" w:type="dxa"/>
            <w:vMerge w:val="restart"/>
            <w:tcBorders>
              <w:top w:val="single" w:color="000000" w:sz="4" w:space="0"/>
              <w:left w:val="single" w:color="000000" w:sz="4" w:space="0"/>
              <w:bottom w:val="single" w:color="000000" w:sz="4" w:space="0"/>
              <w:right w:val="single" w:color="000000" w:sz="4" w:space="0"/>
            </w:tcBorders>
            <w:noWrap w:val="0"/>
            <w:vAlign w:val="center"/>
          </w:tcPr>
          <w:p w14:paraId="1337EF2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15</w:t>
            </w:r>
          </w:p>
        </w:tc>
        <w:tc>
          <w:tcPr>
            <w:tcW w:w="676" w:type="dxa"/>
            <w:vMerge w:val="restart"/>
            <w:tcBorders>
              <w:top w:val="single" w:color="000000" w:sz="4" w:space="0"/>
              <w:left w:val="single" w:color="000000" w:sz="4" w:space="0"/>
              <w:bottom w:val="single" w:color="000000" w:sz="4" w:space="0"/>
              <w:right w:val="single" w:color="000000" w:sz="4" w:space="0"/>
            </w:tcBorders>
            <w:noWrap w:val="0"/>
            <w:vAlign w:val="center"/>
          </w:tcPr>
          <w:p w14:paraId="04EB615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A1项目立项</w:t>
            </w:r>
          </w:p>
        </w:tc>
        <w:tc>
          <w:tcPr>
            <w:tcW w:w="567" w:type="dxa"/>
            <w:vMerge w:val="restart"/>
            <w:tcBorders>
              <w:top w:val="single" w:color="000000" w:sz="4" w:space="0"/>
              <w:left w:val="single" w:color="000000" w:sz="4" w:space="0"/>
              <w:bottom w:val="single" w:color="000000" w:sz="4" w:space="0"/>
              <w:right w:val="single" w:color="000000" w:sz="4" w:space="0"/>
            </w:tcBorders>
            <w:noWrap w:val="0"/>
            <w:vAlign w:val="center"/>
          </w:tcPr>
          <w:p w14:paraId="581147D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1092" w:type="dxa"/>
            <w:tcBorders>
              <w:top w:val="single" w:color="000000" w:sz="4" w:space="0"/>
              <w:left w:val="single" w:color="000000" w:sz="4" w:space="0"/>
              <w:bottom w:val="single" w:color="000000" w:sz="4" w:space="0"/>
              <w:right w:val="single" w:color="000000" w:sz="4" w:space="0"/>
            </w:tcBorders>
            <w:noWrap w:val="0"/>
            <w:vAlign w:val="center"/>
          </w:tcPr>
          <w:p w14:paraId="013FC36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A11立项依据充分性</w:t>
            </w:r>
          </w:p>
        </w:tc>
        <w:tc>
          <w:tcPr>
            <w:tcW w:w="612" w:type="dxa"/>
            <w:tcBorders>
              <w:top w:val="single" w:color="000000" w:sz="4" w:space="0"/>
              <w:left w:val="single" w:color="000000" w:sz="4" w:space="0"/>
              <w:bottom w:val="single" w:color="000000" w:sz="4" w:space="0"/>
              <w:right w:val="single" w:color="000000" w:sz="4" w:space="0"/>
            </w:tcBorders>
            <w:noWrap w:val="0"/>
            <w:vAlign w:val="center"/>
          </w:tcPr>
          <w:p w14:paraId="3791392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14:paraId="61870CE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项目立项是否符合法律法规、相关政策、发展规划以及部门职责，用以反映和考核项目立项依据情况。</w:t>
            </w:r>
          </w:p>
        </w:tc>
        <w:tc>
          <w:tcPr>
            <w:tcW w:w="2652" w:type="dxa"/>
            <w:tcBorders>
              <w:top w:val="single" w:color="000000" w:sz="4" w:space="0"/>
              <w:left w:val="single" w:color="000000" w:sz="4" w:space="0"/>
              <w:bottom w:val="single" w:color="000000" w:sz="4" w:space="0"/>
              <w:right w:val="single" w:color="000000" w:sz="4" w:space="0"/>
            </w:tcBorders>
            <w:noWrap w:val="0"/>
            <w:vAlign w:val="center"/>
          </w:tcPr>
          <w:p w14:paraId="2A9D10C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①项目立项是否符合国家法律法规、国民经济发展规划和相关政策；②项目立项是否符合行业发展规划和政策要求；③项目立项是否与部门职责范围相符，属于部门履职所需；④项目是否属于公共财政支持范围，是否符合中央、地方事权支出责任划分原则；⑤该项目是否与相关部门同类项目或者部门内部相关项目交叉重复。</w:t>
            </w: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17B05B2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具备一个得分要素，得到指标分值的20%。</w:t>
            </w:r>
          </w:p>
        </w:tc>
        <w:tc>
          <w:tcPr>
            <w:tcW w:w="4632" w:type="dxa"/>
            <w:tcBorders>
              <w:top w:val="single" w:color="000000" w:sz="4" w:space="0"/>
              <w:left w:val="single" w:color="000000" w:sz="4" w:space="0"/>
              <w:bottom w:val="single" w:color="000000" w:sz="4" w:space="0"/>
              <w:right w:val="single" w:color="000000" w:sz="4" w:space="0"/>
            </w:tcBorders>
            <w:noWrap w:val="0"/>
            <w:vAlign w:val="center"/>
          </w:tcPr>
          <w:p w14:paraId="5BC0C93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2023年义马市惠民惠农“一卡通”重度残疾护理补贴项目的实施内容为解决重度残疾人长期照护问题，切实保障残疾人生存发展权益。立项符合《国务院关于全面建立困难残疾人护理补贴制度的意见》（国发〔2015〕52号）、《三门峡市人民政府关于印发三门峡市困难残疾人生活补贴和重度残疾人护理补贴实施方案的通知》（三政〔2016〕46号）文件要求，与义马市民政局的部门职责范围相符，属于部门履职所需；符合中央、地方事权支出责任划分原</w:t>
            </w:r>
            <w:r>
              <w:rPr>
                <w:rFonts w:hint="eastAsia" w:ascii="宋体" w:hAnsi="宋体" w:eastAsia="宋体" w:cs="宋体"/>
                <w:i w:val="0"/>
                <w:iCs w:val="0"/>
                <w:color w:val="auto"/>
                <w:kern w:val="0"/>
                <w:sz w:val="18"/>
                <w:szCs w:val="18"/>
                <w:highlight w:val="none"/>
                <w:u w:val="none"/>
                <w:lang w:val="en-US" w:eastAsia="zh-CN" w:bidi="ar"/>
              </w:rPr>
              <w:t>则；且不存</w:t>
            </w:r>
            <w:r>
              <w:rPr>
                <w:rFonts w:hint="eastAsia" w:ascii="宋体" w:hAnsi="宋体" w:eastAsia="宋体" w:cs="宋体"/>
                <w:i w:val="0"/>
                <w:iCs w:val="0"/>
                <w:color w:val="auto"/>
                <w:kern w:val="0"/>
                <w:sz w:val="18"/>
                <w:szCs w:val="18"/>
                <w:u w:val="none"/>
                <w:lang w:val="en-US" w:eastAsia="zh-CN" w:bidi="ar"/>
              </w:rPr>
              <w:t>在与相关部门同类项目或部门内部相关项目交叉重复的情况。根据评分规则，该指标得满分。</w:t>
            </w:r>
          </w:p>
        </w:tc>
        <w:tc>
          <w:tcPr>
            <w:tcW w:w="725" w:type="dxa"/>
            <w:tcBorders>
              <w:top w:val="single" w:color="000000" w:sz="4" w:space="0"/>
              <w:left w:val="single" w:color="000000" w:sz="4" w:space="0"/>
              <w:bottom w:val="single" w:color="000000" w:sz="4" w:space="0"/>
              <w:right w:val="single" w:color="000000" w:sz="4" w:space="0"/>
            </w:tcBorders>
            <w:noWrap w:val="0"/>
            <w:vAlign w:val="center"/>
          </w:tcPr>
          <w:p w14:paraId="4DAD25B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r>
      <w:tr w14:paraId="26F75B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0" w:hRule="atLeast"/>
        </w:trPr>
        <w:tc>
          <w:tcPr>
            <w:tcW w:w="6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1E5CD5F5">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629" w:type="dxa"/>
            <w:vMerge w:val="continue"/>
            <w:tcBorders>
              <w:top w:val="single" w:color="000000" w:sz="4" w:space="0"/>
              <w:left w:val="single" w:color="000000" w:sz="4" w:space="0"/>
              <w:bottom w:val="single" w:color="000000" w:sz="4" w:space="0"/>
              <w:right w:val="single" w:color="000000" w:sz="4" w:space="0"/>
            </w:tcBorders>
            <w:noWrap w:val="0"/>
            <w:vAlign w:val="center"/>
          </w:tcPr>
          <w:p w14:paraId="5C768864">
            <w:pPr>
              <w:keepNext w:val="0"/>
              <w:keepLines w:val="0"/>
              <w:pageBreakBefore w:val="0"/>
              <w:widowControl/>
              <w:kinsoku/>
              <w:wordWrap/>
              <w:overflowPunct/>
              <w:topLinePunct w:val="0"/>
              <w:autoSpaceDE/>
              <w:autoSpaceDN/>
              <w:bidi w:val="0"/>
              <w:adjustRightInd/>
              <w:snapToGrid/>
              <w:ind w:firstLine="0" w:firstLineChars="0"/>
              <w:jc w:val="left"/>
              <w:rPr>
                <w:rFonts w:hint="eastAsia" w:ascii="宋体" w:hAnsi="宋体" w:eastAsia="宋体" w:cs="宋体"/>
                <w:i w:val="0"/>
                <w:iCs w:val="0"/>
                <w:color w:val="auto"/>
                <w:sz w:val="18"/>
                <w:szCs w:val="18"/>
                <w:u w:val="none"/>
              </w:rPr>
            </w:pPr>
          </w:p>
        </w:tc>
        <w:tc>
          <w:tcPr>
            <w:tcW w:w="6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7EAA3306">
            <w:pPr>
              <w:keepNext w:val="0"/>
              <w:keepLines w:val="0"/>
              <w:pageBreakBefore w:val="0"/>
              <w:widowControl/>
              <w:kinsoku/>
              <w:wordWrap/>
              <w:overflowPunct/>
              <w:topLinePunct w:val="0"/>
              <w:autoSpaceDE/>
              <w:autoSpaceDN/>
              <w:bidi w:val="0"/>
              <w:adjustRightInd/>
              <w:snapToGrid/>
              <w:ind w:firstLine="0" w:firstLineChars="0"/>
              <w:jc w:val="left"/>
              <w:rPr>
                <w:rFonts w:hint="eastAsia" w:ascii="宋体" w:hAnsi="宋体" w:eastAsia="宋体" w:cs="宋体"/>
                <w:i w:val="0"/>
                <w:iCs w:val="0"/>
                <w:color w:val="auto"/>
                <w:sz w:val="18"/>
                <w:szCs w:val="18"/>
                <w:u w:val="none"/>
              </w:rPr>
            </w:pPr>
          </w:p>
        </w:tc>
        <w:tc>
          <w:tcPr>
            <w:tcW w:w="5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6984B23">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1092" w:type="dxa"/>
            <w:tcBorders>
              <w:top w:val="single" w:color="000000" w:sz="4" w:space="0"/>
              <w:left w:val="single" w:color="000000" w:sz="4" w:space="0"/>
              <w:bottom w:val="single" w:color="000000" w:sz="4" w:space="0"/>
              <w:right w:val="single" w:color="000000" w:sz="4" w:space="0"/>
            </w:tcBorders>
            <w:noWrap w:val="0"/>
            <w:vAlign w:val="center"/>
          </w:tcPr>
          <w:p w14:paraId="0AD353A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A12立项程序规范性</w:t>
            </w:r>
          </w:p>
        </w:tc>
        <w:tc>
          <w:tcPr>
            <w:tcW w:w="612" w:type="dxa"/>
            <w:tcBorders>
              <w:top w:val="single" w:color="000000" w:sz="4" w:space="0"/>
              <w:left w:val="single" w:color="000000" w:sz="4" w:space="0"/>
              <w:bottom w:val="single" w:color="000000" w:sz="4" w:space="0"/>
              <w:right w:val="single" w:color="000000" w:sz="4" w:space="0"/>
            </w:tcBorders>
            <w:noWrap w:val="0"/>
            <w:vAlign w:val="center"/>
          </w:tcPr>
          <w:p w14:paraId="7C028EE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14:paraId="5A51CAE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项目的申请、设立过程是否符合相关要求，用以反映和考核项目立项的规范情况。</w:t>
            </w:r>
          </w:p>
        </w:tc>
        <w:tc>
          <w:tcPr>
            <w:tcW w:w="2652" w:type="dxa"/>
            <w:tcBorders>
              <w:top w:val="single" w:color="000000" w:sz="4" w:space="0"/>
              <w:left w:val="single" w:color="000000" w:sz="4" w:space="0"/>
              <w:bottom w:val="single" w:color="000000" w:sz="4" w:space="0"/>
              <w:right w:val="single" w:color="000000" w:sz="4" w:space="0"/>
            </w:tcBorders>
            <w:noWrap w:val="0"/>
            <w:vAlign w:val="center"/>
          </w:tcPr>
          <w:p w14:paraId="0E007E6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①项目是否按照规定的程序申请设立；②审批文件、材料是否符合相关要求；③事前是否已经过必要的可行性研究、专家论证、风险评估、集体决策等。</w:t>
            </w: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147C8E9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具备要素①和②之一的，得到指标分值的30%；具备要素③，得到指标分值的40%。</w:t>
            </w:r>
          </w:p>
        </w:tc>
        <w:tc>
          <w:tcPr>
            <w:tcW w:w="4632" w:type="dxa"/>
            <w:tcBorders>
              <w:top w:val="single" w:color="000000" w:sz="4" w:space="0"/>
              <w:left w:val="single" w:color="000000" w:sz="4" w:space="0"/>
              <w:bottom w:val="single" w:color="000000" w:sz="4" w:space="0"/>
              <w:right w:val="single" w:color="000000" w:sz="4" w:space="0"/>
            </w:tcBorders>
            <w:noWrap w:val="0"/>
            <w:vAlign w:val="center"/>
          </w:tcPr>
          <w:p w14:paraId="0F87B68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highlight w:val="none"/>
                <w:u w:val="none"/>
                <w:lang w:val="en-US" w:eastAsia="zh-CN" w:bidi="ar"/>
              </w:rPr>
              <w:t>该项目依据《国务院关于全面建立困难残疾人护理补贴制度的意见》（国发〔2015〕52号）设立，按照《河南省人民政府办公厅关于做好疫情期间困难和特殊群体关心关爱工作的通知》（豫政办〔2022〕109号）的文件要求执行。立项程序规范。根据评分规</w:t>
            </w:r>
            <w:r>
              <w:rPr>
                <w:rFonts w:hint="eastAsia" w:ascii="宋体" w:hAnsi="宋体" w:eastAsia="宋体" w:cs="宋体"/>
                <w:i w:val="0"/>
                <w:iCs w:val="0"/>
                <w:color w:val="auto"/>
                <w:kern w:val="0"/>
                <w:sz w:val="18"/>
                <w:szCs w:val="18"/>
                <w:u w:val="none"/>
                <w:lang w:val="en-US" w:eastAsia="zh-CN" w:bidi="ar"/>
              </w:rPr>
              <w:t>则，该指标得满分。</w:t>
            </w:r>
          </w:p>
        </w:tc>
        <w:tc>
          <w:tcPr>
            <w:tcW w:w="725" w:type="dxa"/>
            <w:tcBorders>
              <w:top w:val="single" w:color="000000" w:sz="4" w:space="0"/>
              <w:left w:val="single" w:color="000000" w:sz="4" w:space="0"/>
              <w:bottom w:val="single" w:color="000000" w:sz="4" w:space="0"/>
              <w:right w:val="single" w:color="000000" w:sz="4" w:space="0"/>
            </w:tcBorders>
            <w:noWrap w:val="0"/>
            <w:vAlign w:val="center"/>
          </w:tcPr>
          <w:p w14:paraId="28E6C0D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r>
      <w:tr w14:paraId="7A2B1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6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A04E160">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629" w:type="dxa"/>
            <w:vMerge w:val="continue"/>
            <w:tcBorders>
              <w:top w:val="single" w:color="000000" w:sz="4" w:space="0"/>
              <w:left w:val="single" w:color="000000" w:sz="4" w:space="0"/>
              <w:bottom w:val="single" w:color="000000" w:sz="4" w:space="0"/>
              <w:right w:val="single" w:color="000000" w:sz="4" w:space="0"/>
            </w:tcBorders>
            <w:noWrap w:val="0"/>
            <w:vAlign w:val="center"/>
          </w:tcPr>
          <w:p w14:paraId="228D5279">
            <w:pPr>
              <w:keepNext w:val="0"/>
              <w:keepLines w:val="0"/>
              <w:pageBreakBefore w:val="0"/>
              <w:widowControl/>
              <w:kinsoku/>
              <w:wordWrap/>
              <w:overflowPunct/>
              <w:topLinePunct w:val="0"/>
              <w:autoSpaceDE/>
              <w:autoSpaceDN/>
              <w:bidi w:val="0"/>
              <w:adjustRightInd/>
              <w:snapToGrid/>
              <w:ind w:firstLine="0" w:firstLineChars="0"/>
              <w:jc w:val="left"/>
              <w:rPr>
                <w:rFonts w:hint="eastAsia" w:ascii="宋体" w:hAnsi="宋体" w:eastAsia="宋体" w:cs="宋体"/>
                <w:i w:val="0"/>
                <w:iCs w:val="0"/>
                <w:color w:val="auto"/>
                <w:sz w:val="18"/>
                <w:szCs w:val="18"/>
                <w:u w:val="none"/>
              </w:rPr>
            </w:pPr>
          </w:p>
        </w:tc>
        <w:tc>
          <w:tcPr>
            <w:tcW w:w="676" w:type="dxa"/>
            <w:vMerge w:val="restart"/>
            <w:tcBorders>
              <w:top w:val="single" w:color="000000" w:sz="4" w:space="0"/>
              <w:left w:val="single" w:color="000000" w:sz="4" w:space="0"/>
              <w:bottom w:val="single" w:color="000000" w:sz="4" w:space="0"/>
              <w:right w:val="single" w:color="000000" w:sz="4" w:space="0"/>
            </w:tcBorders>
            <w:noWrap w:val="0"/>
            <w:vAlign w:val="center"/>
          </w:tcPr>
          <w:p w14:paraId="212AAEE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A2绩效目标</w:t>
            </w:r>
          </w:p>
        </w:tc>
        <w:tc>
          <w:tcPr>
            <w:tcW w:w="567" w:type="dxa"/>
            <w:vMerge w:val="restart"/>
            <w:tcBorders>
              <w:top w:val="single" w:color="000000" w:sz="4" w:space="0"/>
              <w:left w:val="single" w:color="000000" w:sz="4" w:space="0"/>
              <w:bottom w:val="single" w:color="000000" w:sz="4" w:space="0"/>
              <w:right w:val="single" w:color="000000" w:sz="4" w:space="0"/>
            </w:tcBorders>
            <w:noWrap w:val="0"/>
            <w:vAlign w:val="center"/>
          </w:tcPr>
          <w:p w14:paraId="367E26D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1092" w:type="dxa"/>
            <w:tcBorders>
              <w:top w:val="single" w:color="000000" w:sz="4" w:space="0"/>
              <w:left w:val="single" w:color="000000" w:sz="4" w:space="0"/>
              <w:bottom w:val="single" w:color="000000" w:sz="4" w:space="0"/>
              <w:right w:val="single" w:color="000000" w:sz="4" w:space="0"/>
            </w:tcBorders>
            <w:noWrap w:val="0"/>
            <w:vAlign w:val="center"/>
          </w:tcPr>
          <w:p w14:paraId="61C576A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A21绩效目标合理性</w:t>
            </w:r>
          </w:p>
        </w:tc>
        <w:tc>
          <w:tcPr>
            <w:tcW w:w="612" w:type="dxa"/>
            <w:tcBorders>
              <w:top w:val="single" w:color="000000" w:sz="4" w:space="0"/>
              <w:left w:val="single" w:color="000000" w:sz="4" w:space="0"/>
              <w:bottom w:val="single" w:color="000000" w:sz="4" w:space="0"/>
              <w:right w:val="single" w:color="000000" w:sz="4" w:space="0"/>
            </w:tcBorders>
            <w:noWrap w:val="0"/>
            <w:vAlign w:val="center"/>
          </w:tcPr>
          <w:p w14:paraId="5210659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14:paraId="5EE0E8D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项目所设定的绩效目标是否符合实际、切实可行，用以反映和考核项目绩效目标与项目实施的相符情况。</w:t>
            </w:r>
          </w:p>
        </w:tc>
        <w:tc>
          <w:tcPr>
            <w:tcW w:w="2652" w:type="dxa"/>
            <w:tcBorders>
              <w:top w:val="single" w:color="000000" w:sz="4" w:space="0"/>
              <w:left w:val="single" w:color="000000" w:sz="4" w:space="0"/>
              <w:bottom w:val="single" w:color="000000" w:sz="4" w:space="0"/>
              <w:right w:val="single" w:color="000000" w:sz="4" w:space="0"/>
            </w:tcBorders>
            <w:noWrap w:val="0"/>
            <w:vAlign w:val="center"/>
          </w:tcPr>
          <w:p w14:paraId="4763F9B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①项目是否有绩效目标；②项目绩效目标与实际工作内容是否具有相关性；③项目预期产出和效果是否符合正常的业绩水平。</w:t>
            </w: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0F54078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具备要素①，得到指标分值的20%，具备要素②和③，分别得到指标分值的40%。</w:t>
            </w:r>
          </w:p>
        </w:tc>
        <w:tc>
          <w:tcPr>
            <w:tcW w:w="4632" w:type="dxa"/>
            <w:tcBorders>
              <w:top w:val="single" w:color="000000" w:sz="4" w:space="0"/>
              <w:left w:val="single" w:color="000000" w:sz="4" w:space="0"/>
              <w:bottom w:val="single" w:color="000000" w:sz="4" w:space="0"/>
              <w:right w:val="single" w:color="000000" w:sz="4" w:space="0"/>
            </w:tcBorders>
            <w:noWrap w:val="0"/>
            <w:vAlign w:val="center"/>
          </w:tcPr>
          <w:p w14:paraId="29B9470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根据《项目支出绩效自评情况表》，该项目绩效目标为：通过对符合条件的对象发放补助资金，进一步发挥残疾人两项补贴基本民政兜底保障功能，提升残疾人两项补贴管理服务水平。绩效目标与实际工作内容具有相关性。项目预期产出和效果符合正常的业绩水平。根据评分规则，该指标得满分。</w:t>
            </w:r>
          </w:p>
        </w:tc>
        <w:tc>
          <w:tcPr>
            <w:tcW w:w="725" w:type="dxa"/>
            <w:tcBorders>
              <w:top w:val="single" w:color="000000" w:sz="4" w:space="0"/>
              <w:left w:val="single" w:color="000000" w:sz="4" w:space="0"/>
              <w:bottom w:val="single" w:color="000000" w:sz="4" w:space="0"/>
              <w:right w:val="single" w:color="000000" w:sz="4" w:space="0"/>
            </w:tcBorders>
            <w:noWrap w:val="0"/>
            <w:vAlign w:val="center"/>
          </w:tcPr>
          <w:p w14:paraId="1394E74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r>
      <w:tr w14:paraId="5EDD8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80" w:hRule="atLeast"/>
        </w:trPr>
        <w:tc>
          <w:tcPr>
            <w:tcW w:w="6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70FB78F0">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629" w:type="dxa"/>
            <w:vMerge w:val="continue"/>
            <w:tcBorders>
              <w:top w:val="single" w:color="000000" w:sz="4" w:space="0"/>
              <w:left w:val="single" w:color="000000" w:sz="4" w:space="0"/>
              <w:bottom w:val="single" w:color="000000" w:sz="4" w:space="0"/>
              <w:right w:val="single" w:color="000000" w:sz="4" w:space="0"/>
            </w:tcBorders>
            <w:noWrap w:val="0"/>
            <w:vAlign w:val="center"/>
          </w:tcPr>
          <w:p w14:paraId="1DA75331">
            <w:pPr>
              <w:keepNext w:val="0"/>
              <w:keepLines w:val="0"/>
              <w:pageBreakBefore w:val="0"/>
              <w:widowControl/>
              <w:kinsoku/>
              <w:wordWrap/>
              <w:overflowPunct/>
              <w:topLinePunct w:val="0"/>
              <w:autoSpaceDE/>
              <w:autoSpaceDN/>
              <w:bidi w:val="0"/>
              <w:adjustRightInd/>
              <w:snapToGrid/>
              <w:ind w:firstLine="0" w:firstLineChars="0"/>
              <w:jc w:val="left"/>
              <w:rPr>
                <w:rFonts w:hint="eastAsia" w:ascii="宋体" w:hAnsi="宋体" w:eastAsia="宋体" w:cs="宋体"/>
                <w:i w:val="0"/>
                <w:iCs w:val="0"/>
                <w:color w:val="auto"/>
                <w:sz w:val="18"/>
                <w:szCs w:val="18"/>
                <w:u w:val="none"/>
              </w:rPr>
            </w:pPr>
          </w:p>
        </w:tc>
        <w:tc>
          <w:tcPr>
            <w:tcW w:w="6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046A94B2">
            <w:pPr>
              <w:keepNext w:val="0"/>
              <w:keepLines w:val="0"/>
              <w:pageBreakBefore w:val="0"/>
              <w:widowControl/>
              <w:kinsoku/>
              <w:wordWrap/>
              <w:overflowPunct/>
              <w:topLinePunct w:val="0"/>
              <w:autoSpaceDE/>
              <w:autoSpaceDN/>
              <w:bidi w:val="0"/>
              <w:adjustRightInd/>
              <w:snapToGrid/>
              <w:ind w:firstLine="0" w:firstLineChars="0"/>
              <w:jc w:val="left"/>
              <w:rPr>
                <w:rFonts w:hint="eastAsia" w:ascii="宋体" w:hAnsi="宋体" w:eastAsia="宋体" w:cs="宋体"/>
                <w:i w:val="0"/>
                <w:iCs w:val="0"/>
                <w:color w:val="auto"/>
                <w:sz w:val="18"/>
                <w:szCs w:val="18"/>
                <w:u w:val="none"/>
              </w:rPr>
            </w:pPr>
          </w:p>
        </w:tc>
        <w:tc>
          <w:tcPr>
            <w:tcW w:w="5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5C88CEE">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1092" w:type="dxa"/>
            <w:tcBorders>
              <w:top w:val="single" w:color="000000" w:sz="4" w:space="0"/>
              <w:left w:val="single" w:color="000000" w:sz="4" w:space="0"/>
              <w:bottom w:val="single" w:color="000000" w:sz="4" w:space="0"/>
              <w:right w:val="single" w:color="000000" w:sz="4" w:space="0"/>
            </w:tcBorders>
            <w:noWrap w:val="0"/>
            <w:vAlign w:val="center"/>
          </w:tcPr>
          <w:p w14:paraId="70590A3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A22绩效指标明确性</w:t>
            </w:r>
          </w:p>
        </w:tc>
        <w:tc>
          <w:tcPr>
            <w:tcW w:w="612" w:type="dxa"/>
            <w:tcBorders>
              <w:top w:val="single" w:color="000000" w:sz="4" w:space="0"/>
              <w:left w:val="single" w:color="000000" w:sz="4" w:space="0"/>
              <w:bottom w:val="single" w:color="000000" w:sz="4" w:space="0"/>
              <w:right w:val="single" w:color="000000" w:sz="4" w:space="0"/>
            </w:tcBorders>
            <w:noWrap w:val="0"/>
            <w:vAlign w:val="center"/>
          </w:tcPr>
          <w:p w14:paraId="0BC2717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14:paraId="3D53C8D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依据绩效目标设定的绩效指标是否清晰、细化、可衡量等，用以反映和考核项目绩效目标的明细化情况。</w:t>
            </w:r>
          </w:p>
        </w:tc>
        <w:tc>
          <w:tcPr>
            <w:tcW w:w="2652" w:type="dxa"/>
            <w:tcBorders>
              <w:top w:val="single" w:color="000000" w:sz="4" w:space="0"/>
              <w:left w:val="single" w:color="000000" w:sz="4" w:space="0"/>
              <w:bottom w:val="single" w:color="000000" w:sz="4" w:space="0"/>
              <w:right w:val="single" w:color="000000" w:sz="4" w:space="0"/>
            </w:tcBorders>
            <w:noWrap w:val="0"/>
            <w:vAlign w:val="center"/>
          </w:tcPr>
          <w:p w14:paraId="6DFA08C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①是否将项目绩效目标细化分解为具体的绩效指标；②是否通过清晰、可衡量的指标值予以体现；③是否与项目目标任务数或计划数相对应。</w:t>
            </w: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17CB2FB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具备得分要素①，得到指标分值的40%；具备得分要素②和③，各得到指标分值的30%。</w:t>
            </w:r>
          </w:p>
        </w:tc>
        <w:tc>
          <w:tcPr>
            <w:tcW w:w="4632" w:type="dxa"/>
            <w:tcBorders>
              <w:top w:val="single" w:color="000000" w:sz="4" w:space="0"/>
              <w:left w:val="single" w:color="000000" w:sz="4" w:space="0"/>
              <w:bottom w:val="single" w:color="000000" w:sz="4" w:space="0"/>
              <w:right w:val="single" w:color="000000" w:sz="4" w:space="0"/>
            </w:tcBorders>
            <w:noWrap w:val="0"/>
            <w:vAlign w:val="center"/>
          </w:tcPr>
          <w:p w14:paraId="7FBD2B6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根据《项目支出绩效自评情况表》，该项目设置有成本、产出、效益3个一级指标，经济成本、数量、质量、社会效益4个二级指标，项目总成本、符合救助范围的对象等4个三级指标，但未设置时效指标和满意度指标，存在指标设置不完整的情况，指标设置与项目目标任务数相对应。根据评分规则，该指标得分=3*70%=2.1分。</w:t>
            </w:r>
          </w:p>
        </w:tc>
        <w:tc>
          <w:tcPr>
            <w:tcW w:w="725" w:type="dxa"/>
            <w:tcBorders>
              <w:top w:val="single" w:color="000000" w:sz="4" w:space="0"/>
              <w:left w:val="single" w:color="000000" w:sz="4" w:space="0"/>
              <w:bottom w:val="single" w:color="000000" w:sz="4" w:space="0"/>
              <w:right w:val="single" w:color="000000" w:sz="4" w:space="0"/>
            </w:tcBorders>
            <w:noWrap w:val="0"/>
            <w:vAlign w:val="center"/>
          </w:tcPr>
          <w:p w14:paraId="3026B7A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2.1</w:t>
            </w:r>
          </w:p>
        </w:tc>
      </w:tr>
      <w:tr w14:paraId="7D4B88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trPr>
        <w:tc>
          <w:tcPr>
            <w:tcW w:w="6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6A86054">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629" w:type="dxa"/>
            <w:vMerge w:val="continue"/>
            <w:tcBorders>
              <w:top w:val="single" w:color="000000" w:sz="4" w:space="0"/>
              <w:left w:val="single" w:color="000000" w:sz="4" w:space="0"/>
              <w:bottom w:val="single" w:color="000000" w:sz="4" w:space="0"/>
              <w:right w:val="single" w:color="000000" w:sz="4" w:space="0"/>
            </w:tcBorders>
            <w:noWrap w:val="0"/>
            <w:vAlign w:val="center"/>
          </w:tcPr>
          <w:p w14:paraId="7FFDFC22">
            <w:pPr>
              <w:keepNext w:val="0"/>
              <w:keepLines w:val="0"/>
              <w:pageBreakBefore w:val="0"/>
              <w:widowControl/>
              <w:kinsoku/>
              <w:wordWrap/>
              <w:overflowPunct/>
              <w:topLinePunct w:val="0"/>
              <w:autoSpaceDE/>
              <w:autoSpaceDN/>
              <w:bidi w:val="0"/>
              <w:adjustRightInd/>
              <w:snapToGrid/>
              <w:ind w:firstLine="0" w:firstLineChars="0"/>
              <w:jc w:val="left"/>
              <w:rPr>
                <w:rFonts w:hint="eastAsia" w:ascii="宋体" w:hAnsi="宋体" w:eastAsia="宋体" w:cs="宋体"/>
                <w:i w:val="0"/>
                <w:iCs w:val="0"/>
                <w:color w:val="auto"/>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noWrap w:val="0"/>
            <w:vAlign w:val="center"/>
          </w:tcPr>
          <w:p w14:paraId="50B05E9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A3资金投入</w:t>
            </w:r>
          </w:p>
        </w:tc>
        <w:tc>
          <w:tcPr>
            <w:tcW w:w="567" w:type="dxa"/>
            <w:tcBorders>
              <w:top w:val="single" w:color="000000" w:sz="4" w:space="0"/>
              <w:left w:val="single" w:color="000000" w:sz="4" w:space="0"/>
              <w:bottom w:val="single" w:color="000000" w:sz="4" w:space="0"/>
              <w:right w:val="single" w:color="000000" w:sz="4" w:space="0"/>
            </w:tcBorders>
            <w:noWrap w:val="0"/>
            <w:vAlign w:val="center"/>
          </w:tcPr>
          <w:p w14:paraId="7F66154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1092" w:type="dxa"/>
            <w:tcBorders>
              <w:top w:val="single" w:color="000000" w:sz="4" w:space="0"/>
              <w:left w:val="single" w:color="000000" w:sz="4" w:space="0"/>
              <w:bottom w:val="single" w:color="000000" w:sz="4" w:space="0"/>
              <w:right w:val="single" w:color="000000" w:sz="4" w:space="0"/>
            </w:tcBorders>
            <w:noWrap w:val="0"/>
            <w:vAlign w:val="center"/>
          </w:tcPr>
          <w:p w14:paraId="7C3C5CF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A31预算编制科学性</w:t>
            </w:r>
          </w:p>
        </w:tc>
        <w:tc>
          <w:tcPr>
            <w:tcW w:w="612" w:type="dxa"/>
            <w:tcBorders>
              <w:top w:val="single" w:color="000000" w:sz="4" w:space="0"/>
              <w:left w:val="single" w:color="000000" w:sz="4" w:space="0"/>
              <w:bottom w:val="single" w:color="000000" w:sz="4" w:space="0"/>
              <w:right w:val="single" w:color="000000" w:sz="4" w:space="0"/>
            </w:tcBorders>
            <w:noWrap w:val="0"/>
            <w:vAlign w:val="center"/>
          </w:tcPr>
          <w:p w14:paraId="144FF30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14:paraId="1E4C2B4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项目预算编制是否经过科学论证、有明确标准，资金额度与年度目标是否相适应，用以反映和考核项目预算编制的科学性、合理性情况。</w:t>
            </w:r>
          </w:p>
        </w:tc>
        <w:tc>
          <w:tcPr>
            <w:tcW w:w="2652" w:type="dxa"/>
            <w:tcBorders>
              <w:top w:val="single" w:color="000000" w:sz="4" w:space="0"/>
              <w:left w:val="single" w:color="000000" w:sz="4" w:space="0"/>
              <w:bottom w:val="single" w:color="000000" w:sz="4" w:space="0"/>
              <w:right w:val="single" w:color="000000" w:sz="4" w:space="0"/>
            </w:tcBorders>
            <w:noWrap w:val="0"/>
            <w:vAlign w:val="center"/>
          </w:tcPr>
          <w:p w14:paraId="18F6B23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①预算编制是否经过论证；②预算内容与项目实际内容是否匹配；③预算额度测算依据是否充分，是否按标准编制；④预算确定的项目投资额或资金量是否与年度工作任务相匹配。</w:t>
            </w: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0F05E42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具备一个得分要素，得到指标分值的25%。</w:t>
            </w:r>
          </w:p>
        </w:tc>
        <w:tc>
          <w:tcPr>
            <w:tcW w:w="4632" w:type="dxa"/>
            <w:tcBorders>
              <w:top w:val="single" w:color="000000" w:sz="4" w:space="0"/>
              <w:left w:val="single" w:color="000000" w:sz="4" w:space="0"/>
              <w:bottom w:val="single" w:color="000000" w:sz="4" w:space="0"/>
              <w:right w:val="single" w:color="000000" w:sz="4" w:space="0"/>
            </w:tcBorders>
            <w:noWrap w:val="0"/>
            <w:vAlign w:val="center"/>
          </w:tcPr>
          <w:p w14:paraId="37E530A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①该项目预算依据《河南省人民政府办公厅关于做好疫情期间困难和特殊群体关心关爱工作的通知》（豫政办〔2022〕109号）文件要求，按照75元/人/月标准；②</w:t>
            </w:r>
            <w:r>
              <w:rPr>
                <w:rFonts w:hint="eastAsia" w:ascii="宋体" w:hAnsi="宋体" w:eastAsia="宋体" w:cs="宋体"/>
                <w:i w:val="0"/>
                <w:iCs w:val="0"/>
                <w:color w:val="000000"/>
                <w:kern w:val="0"/>
                <w:sz w:val="18"/>
                <w:szCs w:val="18"/>
                <w:highlight w:val="none"/>
                <w:u w:val="none"/>
                <w:lang w:val="en-US" w:eastAsia="zh-CN" w:bidi="ar"/>
              </w:rPr>
              <w:t>预算内容与实际内容均为重度残疾人护理补贴发放，</w:t>
            </w:r>
            <w:r>
              <w:rPr>
                <w:rFonts w:hint="eastAsia" w:ascii="宋体" w:hAnsi="宋体" w:eastAsia="宋体" w:cs="宋体"/>
                <w:i w:val="0"/>
                <w:iCs w:val="0"/>
                <w:color w:val="auto"/>
                <w:kern w:val="0"/>
                <w:sz w:val="18"/>
                <w:szCs w:val="18"/>
                <w:highlight w:val="none"/>
                <w:u w:val="none"/>
                <w:lang w:val="en-US" w:eastAsia="zh-CN" w:bidi="ar"/>
              </w:rPr>
              <w:t>预算内容与项目实际内容匹配；③预算额度测算依据上年12月份最新重度残疾人数，按照75元/人/月标准乘以12个月并考虑人数波动情况进行测算，按标准编制；④该项目两项补贴共计预算194万，实际支出184.09万元，其中重度残疾人护理补贴支出104.36万元，预算确定的项目投资额或资金量与年度工作任务相匹配。根据评分规则，该指标得满分。</w:t>
            </w:r>
          </w:p>
        </w:tc>
        <w:tc>
          <w:tcPr>
            <w:tcW w:w="725" w:type="dxa"/>
            <w:tcBorders>
              <w:top w:val="single" w:color="000000" w:sz="4" w:space="0"/>
              <w:left w:val="single" w:color="000000" w:sz="4" w:space="0"/>
              <w:bottom w:val="single" w:color="000000" w:sz="4" w:space="0"/>
              <w:right w:val="single" w:color="000000" w:sz="4" w:space="0"/>
            </w:tcBorders>
            <w:noWrap w:val="0"/>
            <w:vAlign w:val="center"/>
          </w:tcPr>
          <w:p w14:paraId="00B297E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highlight w:val="none"/>
                <w:u w:val="none"/>
                <w:lang w:val="en-US"/>
              </w:rPr>
            </w:pPr>
            <w:r>
              <w:rPr>
                <w:rFonts w:hint="eastAsia" w:ascii="宋体" w:hAnsi="宋体" w:eastAsia="宋体" w:cs="宋体"/>
                <w:i w:val="0"/>
                <w:iCs w:val="0"/>
                <w:color w:val="auto"/>
                <w:kern w:val="0"/>
                <w:sz w:val="18"/>
                <w:szCs w:val="18"/>
                <w:highlight w:val="none"/>
                <w:u w:val="none"/>
                <w:lang w:val="en-US" w:eastAsia="zh-CN" w:bidi="ar"/>
              </w:rPr>
              <w:t>5</w:t>
            </w:r>
          </w:p>
        </w:tc>
      </w:tr>
      <w:tr w14:paraId="069F8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655" w:type="dxa"/>
            <w:vMerge w:val="restart"/>
            <w:tcBorders>
              <w:top w:val="single" w:color="000000" w:sz="4" w:space="0"/>
              <w:left w:val="single" w:color="000000" w:sz="4" w:space="0"/>
              <w:bottom w:val="single" w:color="000000" w:sz="4" w:space="0"/>
              <w:right w:val="single" w:color="000000" w:sz="4" w:space="0"/>
            </w:tcBorders>
            <w:noWrap w:val="0"/>
            <w:vAlign w:val="center"/>
          </w:tcPr>
          <w:p w14:paraId="2D6BFCD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B过程</w:t>
            </w:r>
          </w:p>
        </w:tc>
        <w:tc>
          <w:tcPr>
            <w:tcW w:w="629" w:type="dxa"/>
            <w:vMerge w:val="restart"/>
            <w:tcBorders>
              <w:top w:val="single" w:color="000000" w:sz="4" w:space="0"/>
              <w:left w:val="single" w:color="000000" w:sz="4" w:space="0"/>
              <w:bottom w:val="single" w:color="000000" w:sz="4" w:space="0"/>
              <w:right w:val="single" w:color="000000" w:sz="4" w:space="0"/>
            </w:tcBorders>
            <w:noWrap w:val="0"/>
            <w:vAlign w:val="center"/>
          </w:tcPr>
          <w:p w14:paraId="154BCB1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w:t>
            </w:r>
          </w:p>
        </w:tc>
        <w:tc>
          <w:tcPr>
            <w:tcW w:w="676" w:type="dxa"/>
            <w:vMerge w:val="restart"/>
            <w:tcBorders>
              <w:top w:val="single" w:color="000000" w:sz="4" w:space="0"/>
              <w:left w:val="single" w:color="000000" w:sz="4" w:space="0"/>
              <w:bottom w:val="single" w:color="000000" w:sz="4" w:space="0"/>
              <w:right w:val="single" w:color="000000" w:sz="4" w:space="0"/>
            </w:tcBorders>
            <w:noWrap w:val="0"/>
            <w:vAlign w:val="center"/>
          </w:tcPr>
          <w:p w14:paraId="6578586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B1组织实施</w:t>
            </w:r>
          </w:p>
        </w:tc>
        <w:tc>
          <w:tcPr>
            <w:tcW w:w="567" w:type="dxa"/>
            <w:vMerge w:val="restart"/>
            <w:tcBorders>
              <w:top w:val="single" w:color="000000" w:sz="4" w:space="0"/>
              <w:left w:val="single" w:color="000000" w:sz="4" w:space="0"/>
              <w:bottom w:val="single" w:color="000000" w:sz="4" w:space="0"/>
              <w:right w:val="single" w:color="000000" w:sz="4" w:space="0"/>
            </w:tcBorders>
            <w:noWrap w:val="0"/>
            <w:vAlign w:val="center"/>
          </w:tcPr>
          <w:p w14:paraId="77D0EE6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12</w:t>
            </w:r>
          </w:p>
        </w:tc>
        <w:tc>
          <w:tcPr>
            <w:tcW w:w="1092" w:type="dxa"/>
            <w:tcBorders>
              <w:top w:val="single" w:color="000000" w:sz="4" w:space="0"/>
              <w:left w:val="single" w:color="000000" w:sz="4" w:space="0"/>
              <w:bottom w:val="single" w:color="000000" w:sz="4" w:space="0"/>
              <w:right w:val="single" w:color="000000" w:sz="4" w:space="0"/>
            </w:tcBorders>
            <w:noWrap w:val="0"/>
            <w:vAlign w:val="center"/>
          </w:tcPr>
          <w:p w14:paraId="5D437F7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B11项目管理制度健全性</w:t>
            </w:r>
          </w:p>
        </w:tc>
        <w:tc>
          <w:tcPr>
            <w:tcW w:w="612" w:type="dxa"/>
            <w:tcBorders>
              <w:top w:val="single" w:color="000000" w:sz="4" w:space="0"/>
              <w:left w:val="single" w:color="000000" w:sz="4" w:space="0"/>
              <w:bottom w:val="single" w:color="000000" w:sz="4" w:space="0"/>
              <w:right w:val="single" w:color="000000" w:sz="4" w:space="0"/>
            </w:tcBorders>
            <w:noWrap w:val="0"/>
            <w:vAlign w:val="center"/>
          </w:tcPr>
          <w:p w14:paraId="0328F4E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14:paraId="1BC291F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项目实施单位的业务管理制度是否健全，用以反映和考核业务管理制度对项目顺利实施的保障情况。</w:t>
            </w:r>
          </w:p>
        </w:tc>
        <w:tc>
          <w:tcPr>
            <w:tcW w:w="2652" w:type="dxa"/>
            <w:tcBorders>
              <w:top w:val="single" w:color="000000" w:sz="4" w:space="0"/>
              <w:left w:val="single" w:color="000000" w:sz="4" w:space="0"/>
              <w:bottom w:val="single" w:color="000000" w:sz="4" w:space="0"/>
              <w:right w:val="single" w:color="000000" w:sz="4" w:space="0"/>
            </w:tcBorders>
            <w:noWrap w:val="0"/>
            <w:vAlign w:val="center"/>
          </w:tcPr>
          <w:p w14:paraId="3AA5921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①是否已制定或具有相应的业务管理制度；②业务管理制度是否合法、合规。</w:t>
            </w: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2C7279B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具备一个得分要素，得到指标分值的50%。</w:t>
            </w:r>
          </w:p>
        </w:tc>
        <w:tc>
          <w:tcPr>
            <w:tcW w:w="4632" w:type="dxa"/>
            <w:tcBorders>
              <w:top w:val="single" w:color="000000" w:sz="4" w:space="0"/>
              <w:left w:val="single" w:color="000000" w:sz="4" w:space="0"/>
              <w:bottom w:val="single" w:color="000000" w:sz="4" w:space="0"/>
              <w:right w:val="single" w:color="000000" w:sz="4" w:space="0"/>
            </w:tcBorders>
            <w:noWrap w:val="0"/>
            <w:vAlign w:val="center"/>
          </w:tcPr>
          <w:p w14:paraId="40977B3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三门峡市人民政府关于印发三门峡市困难残疾人生活补贴和重度残疾人护理补贴实施方案的通知》（三政〔2016〕46号）及《义马市民政局残疾人两项补贴工作制度》对该项目办事流程做出了具体规定，业务管理制度合法、合规。根据评分规则，该指标得满分。</w:t>
            </w:r>
          </w:p>
        </w:tc>
        <w:tc>
          <w:tcPr>
            <w:tcW w:w="725" w:type="dxa"/>
            <w:tcBorders>
              <w:top w:val="single" w:color="000000" w:sz="4" w:space="0"/>
              <w:left w:val="single" w:color="000000" w:sz="4" w:space="0"/>
              <w:bottom w:val="single" w:color="000000" w:sz="4" w:space="0"/>
              <w:right w:val="single" w:color="000000" w:sz="4" w:space="0"/>
            </w:tcBorders>
            <w:noWrap w:val="0"/>
            <w:vAlign w:val="center"/>
          </w:tcPr>
          <w:p w14:paraId="4CC0335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r>
      <w:tr w14:paraId="1B064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0" w:hRule="atLeast"/>
        </w:trPr>
        <w:tc>
          <w:tcPr>
            <w:tcW w:w="6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87F9433">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629" w:type="dxa"/>
            <w:vMerge w:val="continue"/>
            <w:tcBorders>
              <w:top w:val="single" w:color="000000" w:sz="4" w:space="0"/>
              <w:left w:val="single" w:color="000000" w:sz="4" w:space="0"/>
              <w:bottom w:val="single" w:color="000000" w:sz="4" w:space="0"/>
              <w:right w:val="single" w:color="000000" w:sz="4" w:space="0"/>
            </w:tcBorders>
            <w:noWrap w:val="0"/>
            <w:vAlign w:val="center"/>
          </w:tcPr>
          <w:p w14:paraId="1E95C85E">
            <w:pPr>
              <w:keepNext w:val="0"/>
              <w:keepLines w:val="0"/>
              <w:pageBreakBefore w:val="0"/>
              <w:widowControl/>
              <w:kinsoku/>
              <w:wordWrap/>
              <w:overflowPunct/>
              <w:topLinePunct w:val="0"/>
              <w:autoSpaceDE/>
              <w:autoSpaceDN/>
              <w:bidi w:val="0"/>
              <w:adjustRightInd/>
              <w:snapToGrid/>
              <w:ind w:firstLine="0" w:firstLineChars="0"/>
              <w:jc w:val="left"/>
              <w:rPr>
                <w:rFonts w:hint="eastAsia" w:ascii="宋体" w:hAnsi="宋体" w:eastAsia="宋体" w:cs="宋体"/>
                <w:i w:val="0"/>
                <w:iCs w:val="0"/>
                <w:color w:val="auto"/>
                <w:sz w:val="18"/>
                <w:szCs w:val="18"/>
                <w:u w:val="none"/>
              </w:rPr>
            </w:pPr>
          </w:p>
        </w:tc>
        <w:tc>
          <w:tcPr>
            <w:tcW w:w="6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16951A64">
            <w:pPr>
              <w:keepNext w:val="0"/>
              <w:keepLines w:val="0"/>
              <w:pageBreakBefore w:val="0"/>
              <w:widowControl/>
              <w:kinsoku/>
              <w:wordWrap/>
              <w:overflowPunct/>
              <w:topLinePunct w:val="0"/>
              <w:autoSpaceDE/>
              <w:autoSpaceDN/>
              <w:bidi w:val="0"/>
              <w:adjustRightInd/>
              <w:snapToGrid/>
              <w:ind w:firstLine="0" w:firstLineChars="0"/>
              <w:jc w:val="left"/>
              <w:rPr>
                <w:rFonts w:hint="eastAsia" w:ascii="宋体" w:hAnsi="宋体" w:eastAsia="宋体" w:cs="宋体"/>
                <w:i w:val="0"/>
                <w:iCs w:val="0"/>
                <w:color w:val="auto"/>
                <w:sz w:val="18"/>
                <w:szCs w:val="18"/>
                <w:u w:val="none"/>
              </w:rPr>
            </w:pPr>
          </w:p>
        </w:tc>
        <w:tc>
          <w:tcPr>
            <w:tcW w:w="5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54C9D67">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1092" w:type="dxa"/>
            <w:tcBorders>
              <w:top w:val="single" w:color="000000" w:sz="4" w:space="0"/>
              <w:left w:val="single" w:color="000000" w:sz="4" w:space="0"/>
              <w:bottom w:val="single" w:color="000000" w:sz="4" w:space="0"/>
              <w:right w:val="single" w:color="000000" w:sz="4" w:space="0"/>
            </w:tcBorders>
            <w:noWrap w:val="0"/>
            <w:vAlign w:val="center"/>
          </w:tcPr>
          <w:p w14:paraId="096F044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B12制度执行有效性</w:t>
            </w:r>
          </w:p>
        </w:tc>
        <w:tc>
          <w:tcPr>
            <w:tcW w:w="612" w:type="dxa"/>
            <w:tcBorders>
              <w:top w:val="single" w:color="000000" w:sz="4" w:space="0"/>
              <w:left w:val="single" w:color="000000" w:sz="4" w:space="0"/>
              <w:bottom w:val="single" w:color="000000" w:sz="4" w:space="0"/>
              <w:right w:val="single" w:color="000000" w:sz="4" w:space="0"/>
            </w:tcBorders>
            <w:noWrap w:val="0"/>
            <w:vAlign w:val="center"/>
          </w:tcPr>
          <w:p w14:paraId="7DC91D8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14:paraId="7EC26C3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项目实施是否符合相关业务管理规定，用以反映和考核业务管理制度的有效执行情况。</w:t>
            </w:r>
          </w:p>
        </w:tc>
        <w:tc>
          <w:tcPr>
            <w:tcW w:w="2652" w:type="dxa"/>
            <w:tcBorders>
              <w:top w:val="single" w:color="000000" w:sz="4" w:space="0"/>
              <w:left w:val="single" w:color="000000" w:sz="4" w:space="0"/>
              <w:bottom w:val="single" w:color="000000" w:sz="4" w:space="0"/>
              <w:right w:val="single" w:color="000000" w:sz="4" w:space="0"/>
            </w:tcBorders>
            <w:noWrap w:val="0"/>
            <w:vAlign w:val="center"/>
          </w:tcPr>
          <w:p w14:paraId="56E56EE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①是否遵守相关法律法规和业务管理规定；②项目调整及支出调整手续是否完备；③项目招投标资料、合同书、考核考评等资料是否齐全并及时归档；④项目实施的人员条件、场地设备、信息支撑等是否落实到位。</w:t>
            </w: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214B19D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具备一个得分要素，得到指标分值的25%。</w:t>
            </w:r>
          </w:p>
        </w:tc>
        <w:tc>
          <w:tcPr>
            <w:tcW w:w="4632" w:type="dxa"/>
            <w:tcBorders>
              <w:top w:val="single" w:color="000000" w:sz="4" w:space="0"/>
              <w:left w:val="single" w:color="000000" w:sz="4" w:space="0"/>
              <w:bottom w:val="single" w:color="000000" w:sz="4" w:space="0"/>
              <w:right w:val="single" w:color="000000" w:sz="4" w:space="0"/>
            </w:tcBorders>
            <w:noWrap w:val="0"/>
            <w:vAlign w:val="center"/>
          </w:tcPr>
          <w:p w14:paraId="37274CF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①未实施随机抽查制度。《三门峡市人民政府关于印发三门峡市困难残疾人生活补贴和重度残疾人护理补贴实施方案的通知》（三政〔2016〕46号）文中要求，“采取残疾人主动申报和县级民政部门、残联定期抽查相结合的方式，建立残疾人两项补贴定期复核和随机抽查制度”。截至评价日，未见市民政局抽查记录。②《三门峡市人民政府关于印发三门峡市困难残疾人生活补贴和重度残疾人护理补贴实施方案的通知》（三政〔2016〕46号）文中要求“对经复核符合领取条件的申请人，要按规定发放补贴，对停发的补贴予以补发”，评价发现，2023年存在个别人员因残疾证到期、未及时进行生存认证等原因停发之后，又重新成功申请发放的情况，但是中间停发月份的补贴未予以补发，未见相关调整审批手续。③经检查项目办事流程、会议纪要、支出凭据、审核资料等考核考评资料齐全并按时归档。④经检查项目管理资料，未发现项目实施的人员条件、场地设备、信息支撑等落实不到位情况。根据评分规则，该指标得分4×25%×2=2分。</w:t>
            </w:r>
          </w:p>
        </w:tc>
        <w:tc>
          <w:tcPr>
            <w:tcW w:w="725" w:type="dxa"/>
            <w:tcBorders>
              <w:top w:val="single" w:color="000000" w:sz="4" w:space="0"/>
              <w:left w:val="single" w:color="000000" w:sz="4" w:space="0"/>
              <w:bottom w:val="single" w:color="000000" w:sz="4" w:space="0"/>
              <w:right w:val="single" w:color="000000" w:sz="4" w:space="0"/>
            </w:tcBorders>
            <w:noWrap w:val="0"/>
            <w:vAlign w:val="center"/>
          </w:tcPr>
          <w:p w14:paraId="3632D2A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r>
      <w:tr w14:paraId="304F1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6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C88C48">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629" w:type="dxa"/>
            <w:vMerge w:val="continue"/>
            <w:tcBorders>
              <w:top w:val="single" w:color="000000" w:sz="4" w:space="0"/>
              <w:left w:val="single" w:color="000000" w:sz="4" w:space="0"/>
              <w:bottom w:val="single" w:color="000000" w:sz="4" w:space="0"/>
              <w:right w:val="single" w:color="000000" w:sz="4" w:space="0"/>
            </w:tcBorders>
            <w:noWrap w:val="0"/>
            <w:vAlign w:val="center"/>
          </w:tcPr>
          <w:p w14:paraId="3232CFFA">
            <w:pPr>
              <w:keepNext w:val="0"/>
              <w:keepLines w:val="0"/>
              <w:pageBreakBefore w:val="0"/>
              <w:widowControl/>
              <w:kinsoku/>
              <w:wordWrap/>
              <w:overflowPunct/>
              <w:topLinePunct w:val="0"/>
              <w:autoSpaceDE/>
              <w:autoSpaceDN/>
              <w:bidi w:val="0"/>
              <w:adjustRightInd/>
              <w:snapToGrid/>
              <w:ind w:firstLine="0" w:firstLineChars="0"/>
              <w:jc w:val="left"/>
              <w:rPr>
                <w:rFonts w:hint="eastAsia" w:ascii="宋体" w:hAnsi="宋体" w:eastAsia="宋体" w:cs="宋体"/>
                <w:i w:val="0"/>
                <w:iCs w:val="0"/>
                <w:color w:val="auto"/>
                <w:sz w:val="18"/>
                <w:szCs w:val="18"/>
                <w:u w:val="none"/>
              </w:rPr>
            </w:pPr>
          </w:p>
        </w:tc>
        <w:tc>
          <w:tcPr>
            <w:tcW w:w="6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39A2935C">
            <w:pPr>
              <w:keepNext w:val="0"/>
              <w:keepLines w:val="0"/>
              <w:pageBreakBefore w:val="0"/>
              <w:widowControl/>
              <w:kinsoku/>
              <w:wordWrap/>
              <w:overflowPunct/>
              <w:topLinePunct w:val="0"/>
              <w:autoSpaceDE/>
              <w:autoSpaceDN/>
              <w:bidi w:val="0"/>
              <w:adjustRightInd/>
              <w:snapToGrid/>
              <w:ind w:firstLine="0" w:firstLineChars="0"/>
              <w:jc w:val="left"/>
              <w:rPr>
                <w:rFonts w:hint="eastAsia" w:ascii="宋体" w:hAnsi="宋体" w:eastAsia="宋体" w:cs="宋体"/>
                <w:i w:val="0"/>
                <w:iCs w:val="0"/>
                <w:color w:val="auto"/>
                <w:sz w:val="18"/>
                <w:szCs w:val="18"/>
                <w:u w:val="none"/>
              </w:rPr>
            </w:pPr>
          </w:p>
        </w:tc>
        <w:tc>
          <w:tcPr>
            <w:tcW w:w="5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945FC86">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1092" w:type="dxa"/>
            <w:tcBorders>
              <w:top w:val="single" w:color="000000" w:sz="4" w:space="0"/>
              <w:left w:val="single" w:color="000000" w:sz="4" w:space="0"/>
              <w:bottom w:val="single" w:color="000000" w:sz="4" w:space="0"/>
              <w:right w:val="single" w:color="000000" w:sz="4" w:space="0"/>
            </w:tcBorders>
            <w:noWrap w:val="0"/>
            <w:vAlign w:val="center"/>
          </w:tcPr>
          <w:p w14:paraId="4A971D5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B13项目质量可控性</w:t>
            </w:r>
          </w:p>
        </w:tc>
        <w:tc>
          <w:tcPr>
            <w:tcW w:w="612" w:type="dxa"/>
            <w:tcBorders>
              <w:top w:val="single" w:color="000000" w:sz="4" w:space="0"/>
              <w:left w:val="single" w:color="000000" w:sz="4" w:space="0"/>
              <w:bottom w:val="single" w:color="000000" w:sz="4" w:space="0"/>
              <w:right w:val="single" w:color="000000" w:sz="4" w:space="0"/>
            </w:tcBorders>
            <w:noWrap w:val="0"/>
            <w:vAlign w:val="center"/>
          </w:tcPr>
          <w:p w14:paraId="5D7F492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14:paraId="6FC3940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项目实施单位是否为达到项目质量要求而采取了必需的措施，用以反映和考核项目实施单位对项目质量的控制情况。</w:t>
            </w:r>
          </w:p>
        </w:tc>
        <w:tc>
          <w:tcPr>
            <w:tcW w:w="2652" w:type="dxa"/>
            <w:tcBorders>
              <w:top w:val="single" w:color="000000" w:sz="4" w:space="0"/>
              <w:left w:val="single" w:color="000000" w:sz="4" w:space="0"/>
              <w:bottom w:val="single" w:color="000000" w:sz="4" w:space="0"/>
              <w:right w:val="single" w:color="000000" w:sz="4" w:space="0"/>
            </w:tcBorders>
            <w:noWrap w:val="0"/>
            <w:vAlign w:val="center"/>
          </w:tcPr>
          <w:p w14:paraId="5E49623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①是否已制定或具有相应的项目质量要求或标准；②义马市民政局是否采取了相应的项目质量检查、考评等必需的控制措施或手段；</w:t>
            </w: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6C416F9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具备一个得分要素，得到指标分值的50%。</w:t>
            </w:r>
          </w:p>
        </w:tc>
        <w:tc>
          <w:tcPr>
            <w:tcW w:w="4632" w:type="dxa"/>
            <w:tcBorders>
              <w:top w:val="single" w:color="000000" w:sz="4" w:space="0"/>
              <w:left w:val="single" w:color="000000" w:sz="4" w:space="0"/>
              <w:bottom w:val="single" w:color="000000" w:sz="4" w:space="0"/>
              <w:right w:val="single" w:color="000000" w:sz="4" w:space="0"/>
            </w:tcBorders>
            <w:noWrap w:val="0"/>
            <w:vAlign w:val="center"/>
          </w:tcPr>
          <w:p w14:paraId="7002C3E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三门峡市人民政府关于印发三门峡市困难残疾人生活补贴和重度残疾人护理补贴实施方案的通知》（三政〔2016〕46号）文件，对“补贴对象、补贴标准、补贴形式、申领程序和管理办法”等做出了明确的规定；义马市民政局按照制度要求制定了《义马市民政局残疾人两项补贴工作制度》。在项目实施时，按照上级文件规定，执行由乡镇政府（街道办事处）初审、县级残联复核、县级民政部门审定的流程，以保障项目质量可控</w:t>
            </w:r>
            <w:r>
              <w:rPr>
                <w:rFonts w:hint="eastAsia" w:ascii="宋体" w:hAnsi="宋体" w:eastAsia="宋体" w:cs="宋体"/>
                <w:color w:val="auto"/>
                <w:kern w:val="0"/>
                <w:sz w:val="18"/>
                <w:szCs w:val="18"/>
                <w:lang w:eastAsia="zh-CN" w:bidi="ar"/>
              </w:rPr>
              <w:t>。</w:t>
            </w:r>
            <w:r>
              <w:rPr>
                <w:rFonts w:hint="eastAsia" w:ascii="宋体" w:hAnsi="宋体" w:eastAsia="宋体" w:cs="宋体"/>
                <w:i w:val="0"/>
                <w:iCs w:val="0"/>
                <w:color w:val="auto"/>
                <w:kern w:val="0"/>
                <w:sz w:val="18"/>
                <w:szCs w:val="18"/>
                <w:u w:val="none"/>
                <w:lang w:val="en-US" w:eastAsia="zh-CN" w:bidi="ar"/>
              </w:rPr>
              <w:t>根据评分规则，该指标得满分。</w:t>
            </w:r>
          </w:p>
        </w:tc>
        <w:tc>
          <w:tcPr>
            <w:tcW w:w="725" w:type="dxa"/>
            <w:tcBorders>
              <w:top w:val="single" w:color="000000" w:sz="4" w:space="0"/>
              <w:left w:val="single" w:color="000000" w:sz="4" w:space="0"/>
              <w:bottom w:val="single" w:color="000000" w:sz="4" w:space="0"/>
              <w:right w:val="single" w:color="000000" w:sz="4" w:space="0"/>
            </w:tcBorders>
            <w:noWrap w:val="0"/>
            <w:vAlign w:val="center"/>
          </w:tcPr>
          <w:p w14:paraId="404D9E7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r>
      <w:tr w14:paraId="25F71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8" w:hRule="atLeast"/>
        </w:trPr>
        <w:tc>
          <w:tcPr>
            <w:tcW w:w="6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0896492">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629" w:type="dxa"/>
            <w:vMerge w:val="continue"/>
            <w:tcBorders>
              <w:top w:val="single" w:color="000000" w:sz="4" w:space="0"/>
              <w:left w:val="single" w:color="000000" w:sz="4" w:space="0"/>
              <w:bottom w:val="single" w:color="000000" w:sz="4" w:space="0"/>
              <w:right w:val="single" w:color="000000" w:sz="4" w:space="0"/>
            </w:tcBorders>
            <w:noWrap w:val="0"/>
            <w:vAlign w:val="center"/>
          </w:tcPr>
          <w:p w14:paraId="6980117A">
            <w:pPr>
              <w:keepNext w:val="0"/>
              <w:keepLines w:val="0"/>
              <w:pageBreakBefore w:val="0"/>
              <w:widowControl/>
              <w:kinsoku/>
              <w:wordWrap/>
              <w:overflowPunct/>
              <w:topLinePunct w:val="0"/>
              <w:autoSpaceDE/>
              <w:autoSpaceDN/>
              <w:bidi w:val="0"/>
              <w:adjustRightInd/>
              <w:snapToGrid/>
              <w:ind w:firstLine="0" w:firstLineChars="0"/>
              <w:jc w:val="left"/>
              <w:rPr>
                <w:rFonts w:hint="eastAsia" w:ascii="宋体" w:hAnsi="宋体" w:eastAsia="宋体" w:cs="宋体"/>
                <w:i w:val="0"/>
                <w:iCs w:val="0"/>
                <w:color w:val="auto"/>
                <w:sz w:val="18"/>
                <w:szCs w:val="18"/>
                <w:u w:val="none"/>
              </w:rPr>
            </w:pPr>
          </w:p>
        </w:tc>
        <w:tc>
          <w:tcPr>
            <w:tcW w:w="676" w:type="dxa"/>
            <w:vMerge w:val="restart"/>
            <w:tcBorders>
              <w:top w:val="single" w:color="000000" w:sz="4" w:space="0"/>
              <w:left w:val="single" w:color="000000" w:sz="4" w:space="0"/>
              <w:bottom w:val="single" w:color="000000" w:sz="4" w:space="0"/>
              <w:right w:val="single" w:color="000000" w:sz="4" w:space="0"/>
            </w:tcBorders>
            <w:noWrap w:val="0"/>
            <w:vAlign w:val="center"/>
          </w:tcPr>
          <w:p w14:paraId="64C2193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B2资金管理</w:t>
            </w:r>
          </w:p>
        </w:tc>
        <w:tc>
          <w:tcPr>
            <w:tcW w:w="567" w:type="dxa"/>
            <w:vMerge w:val="restart"/>
            <w:tcBorders>
              <w:top w:val="single" w:color="000000" w:sz="4" w:space="0"/>
              <w:left w:val="single" w:color="000000" w:sz="4" w:space="0"/>
              <w:bottom w:val="single" w:color="000000" w:sz="4" w:space="0"/>
              <w:right w:val="single" w:color="000000" w:sz="4" w:space="0"/>
            </w:tcBorders>
            <w:noWrap w:val="0"/>
            <w:vAlign w:val="center"/>
          </w:tcPr>
          <w:p w14:paraId="0A268C2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13</w:t>
            </w:r>
          </w:p>
        </w:tc>
        <w:tc>
          <w:tcPr>
            <w:tcW w:w="1092" w:type="dxa"/>
            <w:tcBorders>
              <w:top w:val="single" w:color="000000" w:sz="4" w:space="0"/>
              <w:left w:val="single" w:color="000000" w:sz="4" w:space="0"/>
              <w:bottom w:val="single" w:color="000000" w:sz="4" w:space="0"/>
              <w:right w:val="single" w:color="000000" w:sz="4" w:space="0"/>
            </w:tcBorders>
            <w:noWrap w:val="0"/>
            <w:vAlign w:val="center"/>
          </w:tcPr>
          <w:p w14:paraId="628C8C6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B21资金到位率</w:t>
            </w:r>
          </w:p>
        </w:tc>
        <w:tc>
          <w:tcPr>
            <w:tcW w:w="612" w:type="dxa"/>
            <w:tcBorders>
              <w:top w:val="single" w:color="000000" w:sz="4" w:space="0"/>
              <w:left w:val="single" w:color="000000" w:sz="4" w:space="0"/>
              <w:bottom w:val="single" w:color="000000" w:sz="4" w:space="0"/>
              <w:right w:val="single" w:color="000000" w:sz="4" w:space="0"/>
            </w:tcBorders>
            <w:noWrap w:val="0"/>
            <w:vAlign w:val="center"/>
          </w:tcPr>
          <w:p w14:paraId="05584E1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14:paraId="44A1482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实际到位资金与预算资金的比率，用以反映和考核资金落实情况对项目实施的总体保障程度。</w:t>
            </w:r>
          </w:p>
        </w:tc>
        <w:tc>
          <w:tcPr>
            <w:tcW w:w="2652" w:type="dxa"/>
            <w:tcBorders>
              <w:top w:val="single" w:color="000000" w:sz="4" w:space="0"/>
              <w:left w:val="single" w:color="000000" w:sz="4" w:space="0"/>
              <w:bottom w:val="single" w:color="000000" w:sz="4" w:space="0"/>
              <w:right w:val="single" w:color="000000" w:sz="4" w:space="0"/>
            </w:tcBorders>
            <w:noWrap w:val="0"/>
            <w:vAlign w:val="center"/>
          </w:tcPr>
          <w:p w14:paraId="3B2DD25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资金到位率=（实际到位资金/预算资金）×100%。                                                                                                            实际到位资金：一定时期（本年度或项目期）内实际落实到具体项目的资金。预算资金：一定时期（本年度或项目期）内预算安排到具体项目的资金。</w:t>
            </w: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7F3D489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资金到位率≤100%，且未对项目开展造成不良影响，得分等于指标分值×资金到位率；资金到位率﹤100%，且对项目开展造成不良影响，得分等于0。</w:t>
            </w:r>
          </w:p>
        </w:tc>
        <w:tc>
          <w:tcPr>
            <w:tcW w:w="4632" w:type="dxa"/>
            <w:tcBorders>
              <w:top w:val="single" w:color="000000" w:sz="4" w:space="0"/>
              <w:left w:val="single" w:color="000000" w:sz="4" w:space="0"/>
              <w:bottom w:val="single" w:color="000000" w:sz="4" w:space="0"/>
              <w:right w:val="single" w:color="000000" w:sz="4" w:space="0"/>
            </w:tcBorders>
            <w:noWrap w:val="0"/>
            <w:vAlign w:val="center"/>
          </w:tcPr>
          <w:p w14:paraId="6C02A2E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根据义马市民政局提供的单位指标查询表、支出凭证，2023年度困难残疾人生活补贴和重度残疾人护理补贴两项资金共预算194.00万元，项目资金纳入财政预算，由省辖市、县（市、区）财政分级负担，省财政根据财力状况予以适当补助。2023年，两项补贴共下达资金194.00万元，其中省级资金59万元，县（市、区）级资金135万元，资金到位率100%。根据评分规则，该指标得满分。</w:t>
            </w:r>
          </w:p>
        </w:tc>
        <w:tc>
          <w:tcPr>
            <w:tcW w:w="725" w:type="dxa"/>
            <w:tcBorders>
              <w:top w:val="single" w:color="000000" w:sz="4" w:space="0"/>
              <w:left w:val="single" w:color="000000" w:sz="4" w:space="0"/>
              <w:bottom w:val="single" w:color="000000" w:sz="4" w:space="0"/>
              <w:right w:val="single" w:color="000000" w:sz="4" w:space="0"/>
            </w:tcBorders>
            <w:noWrap w:val="0"/>
            <w:vAlign w:val="center"/>
          </w:tcPr>
          <w:p w14:paraId="68ED72F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r>
      <w:tr w14:paraId="752BB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80" w:hRule="atLeast"/>
        </w:trPr>
        <w:tc>
          <w:tcPr>
            <w:tcW w:w="6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FD61686">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629" w:type="dxa"/>
            <w:vMerge w:val="continue"/>
            <w:tcBorders>
              <w:top w:val="single" w:color="000000" w:sz="4" w:space="0"/>
              <w:left w:val="single" w:color="000000" w:sz="4" w:space="0"/>
              <w:bottom w:val="single" w:color="000000" w:sz="4" w:space="0"/>
              <w:right w:val="single" w:color="000000" w:sz="4" w:space="0"/>
            </w:tcBorders>
            <w:noWrap w:val="0"/>
            <w:vAlign w:val="center"/>
          </w:tcPr>
          <w:p w14:paraId="5717FE72">
            <w:pPr>
              <w:keepNext w:val="0"/>
              <w:keepLines w:val="0"/>
              <w:pageBreakBefore w:val="0"/>
              <w:widowControl/>
              <w:kinsoku/>
              <w:wordWrap/>
              <w:overflowPunct/>
              <w:topLinePunct w:val="0"/>
              <w:autoSpaceDE/>
              <w:autoSpaceDN/>
              <w:bidi w:val="0"/>
              <w:adjustRightInd/>
              <w:snapToGrid/>
              <w:ind w:firstLine="0" w:firstLineChars="0"/>
              <w:jc w:val="left"/>
              <w:rPr>
                <w:rFonts w:hint="eastAsia" w:ascii="宋体" w:hAnsi="宋体" w:eastAsia="宋体" w:cs="宋体"/>
                <w:i w:val="0"/>
                <w:iCs w:val="0"/>
                <w:color w:val="auto"/>
                <w:sz w:val="18"/>
                <w:szCs w:val="18"/>
                <w:u w:val="none"/>
              </w:rPr>
            </w:pPr>
          </w:p>
        </w:tc>
        <w:tc>
          <w:tcPr>
            <w:tcW w:w="6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051082FB">
            <w:pPr>
              <w:keepNext w:val="0"/>
              <w:keepLines w:val="0"/>
              <w:pageBreakBefore w:val="0"/>
              <w:widowControl/>
              <w:kinsoku/>
              <w:wordWrap/>
              <w:overflowPunct/>
              <w:topLinePunct w:val="0"/>
              <w:autoSpaceDE/>
              <w:autoSpaceDN/>
              <w:bidi w:val="0"/>
              <w:adjustRightInd/>
              <w:snapToGrid/>
              <w:ind w:firstLine="0" w:firstLineChars="0"/>
              <w:jc w:val="left"/>
              <w:rPr>
                <w:rFonts w:hint="eastAsia" w:ascii="宋体" w:hAnsi="宋体" w:eastAsia="宋体" w:cs="宋体"/>
                <w:i w:val="0"/>
                <w:iCs w:val="0"/>
                <w:color w:val="auto"/>
                <w:sz w:val="18"/>
                <w:szCs w:val="18"/>
                <w:u w:val="none"/>
              </w:rPr>
            </w:pPr>
          </w:p>
        </w:tc>
        <w:tc>
          <w:tcPr>
            <w:tcW w:w="5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6D7B7D">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1092" w:type="dxa"/>
            <w:tcBorders>
              <w:top w:val="single" w:color="000000" w:sz="4" w:space="0"/>
              <w:left w:val="single" w:color="000000" w:sz="4" w:space="0"/>
              <w:bottom w:val="single" w:color="000000" w:sz="4" w:space="0"/>
              <w:right w:val="single" w:color="000000" w:sz="4" w:space="0"/>
            </w:tcBorders>
            <w:noWrap w:val="0"/>
            <w:vAlign w:val="center"/>
          </w:tcPr>
          <w:p w14:paraId="5C6A112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B22预算执行率</w:t>
            </w:r>
          </w:p>
        </w:tc>
        <w:tc>
          <w:tcPr>
            <w:tcW w:w="612" w:type="dxa"/>
            <w:tcBorders>
              <w:top w:val="single" w:color="000000" w:sz="4" w:space="0"/>
              <w:left w:val="single" w:color="000000" w:sz="4" w:space="0"/>
              <w:bottom w:val="single" w:color="000000" w:sz="4" w:space="0"/>
              <w:right w:val="single" w:color="000000" w:sz="4" w:space="0"/>
            </w:tcBorders>
            <w:noWrap w:val="0"/>
            <w:vAlign w:val="center"/>
          </w:tcPr>
          <w:p w14:paraId="05DE8B0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14:paraId="2518AA3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项目预算资金是否按照计划执行，用以反映和考核项目预算执行情况。</w:t>
            </w:r>
          </w:p>
        </w:tc>
        <w:tc>
          <w:tcPr>
            <w:tcW w:w="2652" w:type="dxa"/>
            <w:tcBorders>
              <w:top w:val="single" w:color="000000" w:sz="4" w:space="0"/>
              <w:left w:val="single" w:color="000000" w:sz="4" w:space="0"/>
              <w:bottom w:val="single" w:color="000000" w:sz="4" w:space="0"/>
              <w:right w:val="single" w:color="000000" w:sz="4" w:space="0"/>
            </w:tcBorders>
            <w:noWrap w:val="0"/>
            <w:vAlign w:val="center"/>
          </w:tcPr>
          <w:p w14:paraId="7AF6004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项目预算资金是否按照计划执行，用以反映和考核项目预算执行情况。                                                                                                    预算执行率=（实际支出资金/实际到位资金）×100%。                                                                                                         实际支出资金：一定时期（本年度或项目期）内计划投入具体项目的资金。</w:t>
            </w: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5C283BE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得分等于指标分值×预算执行率。</w:t>
            </w:r>
          </w:p>
        </w:tc>
        <w:tc>
          <w:tcPr>
            <w:tcW w:w="4632" w:type="dxa"/>
            <w:tcBorders>
              <w:top w:val="single" w:color="000000" w:sz="4" w:space="0"/>
              <w:left w:val="single" w:color="000000" w:sz="4" w:space="0"/>
              <w:bottom w:val="single" w:color="000000" w:sz="4" w:space="0"/>
              <w:right w:val="single" w:color="000000" w:sz="4" w:space="0"/>
            </w:tcBorders>
            <w:noWrap w:val="0"/>
            <w:vAlign w:val="center"/>
          </w:tcPr>
          <w:p w14:paraId="3147914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2023年，两项补贴共下达资金194.00万元，共支出184.09万元，预算执行率94.89%。其中，2023年度重度残疾人护理补贴支出104.36万元（本报告对该部分支出进行绩效评价）。根据评分规则，该指标得分=3*94.89%=2.85分。</w:t>
            </w:r>
          </w:p>
        </w:tc>
        <w:tc>
          <w:tcPr>
            <w:tcW w:w="725" w:type="dxa"/>
            <w:tcBorders>
              <w:top w:val="single" w:color="000000" w:sz="4" w:space="0"/>
              <w:left w:val="single" w:color="000000" w:sz="4" w:space="0"/>
              <w:bottom w:val="single" w:color="000000" w:sz="4" w:space="0"/>
              <w:right w:val="single" w:color="000000" w:sz="4" w:space="0"/>
            </w:tcBorders>
            <w:noWrap w:val="0"/>
            <w:vAlign w:val="center"/>
          </w:tcPr>
          <w:p w14:paraId="464EB87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2.85</w:t>
            </w:r>
          </w:p>
        </w:tc>
      </w:tr>
      <w:tr w14:paraId="78A81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6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16F4F8E3">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629" w:type="dxa"/>
            <w:vMerge w:val="continue"/>
            <w:tcBorders>
              <w:top w:val="single" w:color="000000" w:sz="4" w:space="0"/>
              <w:left w:val="single" w:color="000000" w:sz="4" w:space="0"/>
              <w:bottom w:val="single" w:color="000000" w:sz="4" w:space="0"/>
              <w:right w:val="single" w:color="000000" w:sz="4" w:space="0"/>
            </w:tcBorders>
            <w:noWrap w:val="0"/>
            <w:vAlign w:val="center"/>
          </w:tcPr>
          <w:p w14:paraId="6670F73A">
            <w:pPr>
              <w:keepNext w:val="0"/>
              <w:keepLines w:val="0"/>
              <w:pageBreakBefore w:val="0"/>
              <w:widowControl/>
              <w:kinsoku/>
              <w:wordWrap/>
              <w:overflowPunct/>
              <w:topLinePunct w:val="0"/>
              <w:autoSpaceDE/>
              <w:autoSpaceDN/>
              <w:bidi w:val="0"/>
              <w:adjustRightInd/>
              <w:snapToGrid/>
              <w:ind w:firstLine="0" w:firstLineChars="0"/>
              <w:jc w:val="left"/>
              <w:rPr>
                <w:rFonts w:hint="eastAsia" w:ascii="宋体" w:hAnsi="宋体" w:eastAsia="宋体" w:cs="宋体"/>
                <w:i w:val="0"/>
                <w:iCs w:val="0"/>
                <w:color w:val="auto"/>
                <w:sz w:val="18"/>
                <w:szCs w:val="18"/>
                <w:u w:val="none"/>
              </w:rPr>
            </w:pPr>
          </w:p>
        </w:tc>
        <w:tc>
          <w:tcPr>
            <w:tcW w:w="6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66852E58">
            <w:pPr>
              <w:keepNext w:val="0"/>
              <w:keepLines w:val="0"/>
              <w:pageBreakBefore w:val="0"/>
              <w:widowControl/>
              <w:kinsoku/>
              <w:wordWrap/>
              <w:overflowPunct/>
              <w:topLinePunct w:val="0"/>
              <w:autoSpaceDE/>
              <w:autoSpaceDN/>
              <w:bidi w:val="0"/>
              <w:adjustRightInd/>
              <w:snapToGrid/>
              <w:ind w:firstLine="0" w:firstLineChars="0"/>
              <w:jc w:val="left"/>
              <w:rPr>
                <w:rFonts w:hint="eastAsia" w:ascii="宋体" w:hAnsi="宋体" w:eastAsia="宋体" w:cs="宋体"/>
                <w:i w:val="0"/>
                <w:iCs w:val="0"/>
                <w:color w:val="auto"/>
                <w:sz w:val="18"/>
                <w:szCs w:val="18"/>
                <w:u w:val="none"/>
              </w:rPr>
            </w:pPr>
          </w:p>
        </w:tc>
        <w:tc>
          <w:tcPr>
            <w:tcW w:w="5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C15DEEC">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1092" w:type="dxa"/>
            <w:tcBorders>
              <w:top w:val="single" w:color="000000" w:sz="4" w:space="0"/>
              <w:left w:val="single" w:color="000000" w:sz="4" w:space="0"/>
              <w:bottom w:val="single" w:color="000000" w:sz="4" w:space="0"/>
              <w:right w:val="single" w:color="000000" w:sz="4" w:space="0"/>
            </w:tcBorders>
            <w:noWrap w:val="0"/>
            <w:vAlign w:val="center"/>
          </w:tcPr>
          <w:p w14:paraId="304C815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B23资金管理制度健全性</w:t>
            </w:r>
          </w:p>
        </w:tc>
        <w:tc>
          <w:tcPr>
            <w:tcW w:w="612" w:type="dxa"/>
            <w:tcBorders>
              <w:top w:val="single" w:color="000000" w:sz="4" w:space="0"/>
              <w:left w:val="single" w:color="000000" w:sz="4" w:space="0"/>
              <w:bottom w:val="single" w:color="000000" w:sz="4" w:space="0"/>
              <w:right w:val="single" w:color="000000" w:sz="4" w:space="0"/>
            </w:tcBorders>
            <w:noWrap w:val="0"/>
            <w:vAlign w:val="center"/>
          </w:tcPr>
          <w:p w14:paraId="0238F96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14:paraId="4F34737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项目实施单位的财务制度是否健全，用以反映和考核财务管理制度对资金规范、安全运行的保障情况。</w:t>
            </w:r>
          </w:p>
        </w:tc>
        <w:tc>
          <w:tcPr>
            <w:tcW w:w="2652" w:type="dxa"/>
            <w:tcBorders>
              <w:top w:val="single" w:color="000000" w:sz="4" w:space="0"/>
              <w:left w:val="single" w:color="000000" w:sz="4" w:space="0"/>
              <w:bottom w:val="single" w:color="000000" w:sz="4" w:space="0"/>
              <w:right w:val="single" w:color="000000" w:sz="4" w:space="0"/>
            </w:tcBorders>
            <w:noWrap w:val="0"/>
            <w:vAlign w:val="center"/>
          </w:tcPr>
          <w:p w14:paraId="0CCA891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①是否已制定或具有相应的项目资金管理办法；②项目资金管理办法是否符合相关财务会计制度的规定。</w:t>
            </w: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12E14C8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具备一个得分要素，得到指标分值的50%。</w:t>
            </w:r>
          </w:p>
        </w:tc>
        <w:tc>
          <w:tcPr>
            <w:tcW w:w="4632" w:type="dxa"/>
            <w:tcBorders>
              <w:top w:val="single" w:color="000000" w:sz="4" w:space="0"/>
              <w:left w:val="single" w:color="000000" w:sz="4" w:space="0"/>
              <w:bottom w:val="single" w:color="000000" w:sz="4" w:space="0"/>
              <w:right w:val="single" w:color="000000" w:sz="4" w:space="0"/>
            </w:tcBorders>
            <w:noWrap w:val="0"/>
            <w:vAlign w:val="center"/>
          </w:tcPr>
          <w:p w14:paraId="496FC76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义马市民政局制定了《义马市民政局财经制度》，强调对专项资金管理严格按照财经制度各项专款相应的资金管理办法执行，符合相关财务会计制度的规定。根据评分规则，该指标得满分。</w:t>
            </w:r>
          </w:p>
        </w:tc>
        <w:tc>
          <w:tcPr>
            <w:tcW w:w="725" w:type="dxa"/>
            <w:tcBorders>
              <w:top w:val="single" w:color="000000" w:sz="4" w:space="0"/>
              <w:left w:val="single" w:color="000000" w:sz="4" w:space="0"/>
              <w:bottom w:val="single" w:color="000000" w:sz="4" w:space="0"/>
              <w:right w:val="single" w:color="000000" w:sz="4" w:space="0"/>
            </w:tcBorders>
            <w:noWrap w:val="0"/>
            <w:vAlign w:val="center"/>
          </w:tcPr>
          <w:p w14:paraId="25D9252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r>
      <w:tr w14:paraId="426C7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80" w:hRule="atLeast"/>
        </w:trPr>
        <w:tc>
          <w:tcPr>
            <w:tcW w:w="6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99DCC40">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629" w:type="dxa"/>
            <w:vMerge w:val="continue"/>
            <w:tcBorders>
              <w:top w:val="single" w:color="000000" w:sz="4" w:space="0"/>
              <w:left w:val="single" w:color="000000" w:sz="4" w:space="0"/>
              <w:bottom w:val="single" w:color="000000" w:sz="4" w:space="0"/>
              <w:right w:val="single" w:color="000000" w:sz="4" w:space="0"/>
            </w:tcBorders>
            <w:noWrap w:val="0"/>
            <w:vAlign w:val="center"/>
          </w:tcPr>
          <w:p w14:paraId="4D4F0565">
            <w:pPr>
              <w:keepNext w:val="0"/>
              <w:keepLines w:val="0"/>
              <w:pageBreakBefore w:val="0"/>
              <w:widowControl/>
              <w:kinsoku/>
              <w:wordWrap/>
              <w:overflowPunct/>
              <w:topLinePunct w:val="0"/>
              <w:autoSpaceDE/>
              <w:autoSpaceDN/>
              <w:bidi w:val="0"/>
              <w:adjustRightInd/>
              <w:snapToGrid/>
              <w:ind w:firstLine="0" w:firstLineChars="0"/>
              <w:jc w:val="left"/>
              <w:rPr>
                <w:rFonts w:hint="eastAsia" w:ascii="宋体" w:hAnsi="宋体" w:eastAsia="宋体" w:cs="宋体"/>
                <w:i w:val="0"/>
                <w:iCs w:val="0"/>
                <w:color w:val="auto"/>
                <w:sz w:val="18"/>
                <w:szCs w:val="18"/>
                <w:u w:val="none"/>
              </w:rPr>
            </w:pPr>
          </w:p>
        </w:tc>
        <w:tc>
          <w:tcPr>
            <w:tcW w:w="6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7F4BA8BA">
            <w:pPr>
              <w:keepNext w:val="0"/>
              <w:keepLines w:val="0"/>
              <w:pageBreakBefore w:val="0"/>
              <w:widowControl/>
              <w:kinsoku/>
              <w:wordWrap/>
              <w:overflowPunct/>
              <w:topLinePunct w:val="0"/>
              <w:autoSpaceDE/>
              <w:autoSpaceDN/>
              <w:bidi w:val="0"/>
              <w:adjustRightInd/>
              <w:snapToGrid/>
              <w:ind w:firstLine="0" w:firstLineChars="0"/>
              <w:jc w:val="left"/>
              <w:rPr>
                <w:rFonts w:hint="eastAsia" w:ascii="宋体" w:hAnsi="宋体" w:eastAsia="宋体" w:cs="宋体"/>
                <w:i w:val="0"/>
                <w:iCs w:val="0"/>
                <w:color w:val="auto"/>
                <w:sz w:val="18"/>
                <w:szCs w:val="18"/>
                <w:u w:val="none"/>
              </w:rPr>
            </w:pPr>
          </w:p>
        </w:tc>
        <w:tc>
          <w:tcPr>
            <w:tcW w:w="5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27F03D2">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1092" w:type="dxa"/>
            <w:tcBorders>
              <w:top w:val="single" w:color="000000" w:sz="4" w:space="0"/>
              <w:left w:val="single" w:color="000000" w:sz="4" w:space="0"/>
              <w:bottom w:val="single" w:color="000000" w:sz="4" w:space="0"/>
              <w:right w:val="single" w:color="000000" w:sz="4" w:space="0"/>
            </w:tcBorders>
            <w:noWrap w:val="0"/>
            <w:vAlign w:val="center"/>
          </w:tcPr>
          <w:p w14:paraId="6BA8D07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B24资金使用合规性</w:t>
            </w:r>
          </w:p>
        </w:tc>
        <w:tc>
          <w:tcPr>
            <w:tcW w:w="612" w:type="dxa"/>
            <w:tcBorders>
              <w:top w:val="single" w:color="000000" w:sz="4" w:space="0"/>
              <w:left w:val="single" w:color="000000" w:sz="4" w:space="0"/>
              <w:bottom w:val="single" w:color="000000" w:sz="4" w:space="0"/>
              <w:right w:val="single" w:color="000000" w:sz="4" w:space="0"/>
            </w:tcBorders>
            <w:noWrap w:val="0"/>
            <w:vAlign w:val="center"/>
          </w:tcPr>
          <w:p w14:paraId="79B7740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14:paraId="3483BCB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项目资金使用是否符合相关的财务管理制度规定，用以反映和考核项目资金的规范运行情况。</w:t>
            </w:r>
          </w:p>
        </w:tc>
        <w:tc>
          <w:tcPr>
            <w:tcW w:w="2652" w:type="dxa"/>
            <w:tcBorders>
              <w:top w:val="single" w:color="000000" w:sz="4" w:space="0"/>
              <w:left w:val="single" w:color="000000" w:sz="4" w:space="0"/>
              <w:bottom w:val="single" w:color="000000" w:sz="4" w:space="0"/>
              <w:right w:val="single" w:color="000000" w:sz="4" w:space="0"/>
            </w:tcBorders>
            <w:noWrap w:val="0"/>
            <w:vAlign w:val="center"/>
          </w:tcPr>
          <w:p w14:paraId="16FA0BC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①是否符合国家财经法规和财务管理制度以及有关专项资金管理办法的规定；②资金的拨付是否有完整的审批程序和手续；③是否符合项目预算批复或合同规定的用途；④是否存在截留、挤占、挪用、虚列支出等情况。</w:t>
            </w: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27E9EC2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具备一个得分要素，得到指标分值的25%。</w:t>
            </w:r>
          </w:p>
        </w:tc>
        <w:tc>
          <w:tcPr>
            <w:tcW w:w="4632" w:type="dxa"/>
            <w:tcBorders>
              <w:top w:val="single" w:color="000000" w:sz="4" w:space="0"/>
              <w:left w:val="single" w:color="000000" w:sz="4" w:space="0"/>
              <w:bottom w:val="single" w:color="000000" w:sz="4" w:space="0"/>
              <w:right w:val="single" w:color="000000" w:sz="4" w:space="0"/>
            </w:tcBorders>
            <w:noWrap w:val="0"/>
            <w:vAlign w:val="center"/>
          </w:tcPr>
          <w:p w14:paraId="0767104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①资金使用符合义马市民政局制定的《义马市民政局残疾人两项补贴工作制度》的规定；②根据每月补助对象申报情况，经过三重一大会议决算，每月3日前将上月核定的残疾人两项补贴资金发放数据录入财政一卡通系统并提交送审，保证每月10日前通过一卡通系统批量代发给救助对象，资金的拨付有完整的审批程序和手续；③资金支付符合项目规定的用途；④不存在截留、挤占、挪用、虚列支出等情况。根据评分规则，该指标得满分。</w:t>
            </w:r>
          </w:p>
        </w:tc>
        <w:tc>
          <w:tcPr>
            <w:tcW w:w="725" w:type="dxa"/>
            <w:tcBorders>
              <w:top w:val="single" w:color="000000" w:sz="4" w:space="0"/>
              <w:left w:val="single" w:color="000000" w:sz="4" w:space="0"/>
              <w:bottom w:val="single" w:color="000000" w:sz="4" w:space="0"/>
              <w:right w:val="single" w:color="000000" w:sz="4" w:space="0"/>
            </w:tcBorders>
            <w:noWrap w:val="0"/>
            <w:vAlign w:val="center"/>
          </w:tcPr>
          <w:p w14:paraId="5773659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r>
      <w:tr w14:paraId="53795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655" w:type="dxa"/>
            <w:vMerge w:val="restart"/>
            <w:tcBorders>
              <w:top w:val="single" w:color="000000" w:sz="4" w:space="0"/>
              <w:left w:val="single" w:color="000000" w:sz="4" w:space="0"/>
              <w:bottom w:val="single" w:color="000000" w:sz="4" w:space="0"/>
              <w:right w:val="single" w:color="000000" w:sz="4" w:space="0"/>
            </w:tcBorders>
            <w:noWrap w:val="0"/>
            <w:vAlign w:val="center"/>
          </w:tcPr>
          <w:p w14:paraId="20CB77B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C产出</w:t>
            </w:r>
          </w:p>
        </w:tc>
        <w:tc>
          <w:tcPr>
            <w:tcW w:w="629" w:type="dxa"/>
            <w:vMerge w:val="restart"/>
            <w:tcBorders>
              <w:top w:val="single" w:color="000000" w:sz="4" w:space="0"/>
              <w:left w:val="single" w:color="000000" w:sz="4" w:space="0"/>
              <w:bottom w:val="single" w:color="000000" w:sz="4" w:space="0"/>
              <w:right w:val="single" w:color="000000" w:sz="4" w:space="0"/>
            </w:tcBorders>
            <w:noWrap w:val="0"/>
            <w:vAlign w:val="center"/>
          </w:tcPr>
          <w:p w14:paraId="2310732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w:t>
            </w:r>
          </w:p>
        </w:tc>
        <w:tc>
          <w:tcPr>
            <w:tcW w:w="676" w:type="dxa"/>
            <w:vMerge w:val="restart"/>
            <w:tcBorders>
              <w:top w:val="single" w:color="000000" w:sz="4" w:space="0"/>
              <w:left w:val="single" w:color="000000" w:sz="4" w:space="0"/>
              <w:bottom w:val="single" w:color="000000" w:sz="4" w:space="0"/>
              <w:right w:val="single" w:color="000000" w:sz="4" w:space="0"/>
            </w:tcBorders>
            <w:noWrap w:val="0"/>
            <w:vAlign w:val="center"/>
          </w:tcPr>
          <w:p w14:paraId="6FD9801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C1产出数量</w:t>
            </w:r>
          </w:p>
        </w:tc>
        <w:tc>
          <w:tcPr>
            <w:tcW w:w="567" w:type="dxa"/>
            <w:vMerge w:val="restart"/>
            <w:tcBorders>
              <w:top w:val="single" w:color="000000" w:sz="4" w:space="0"/>
              <w:left w:val="single" w:color="000000" w:sz="4" w:space="0"/>
              <w:bottom w:val="single" w:color="000000" w:sz="4" w:space="0"/>
              <w:right w:val="single" w:color="000000" w:sz="4" w:space="0"/>
            </w:tcBorders>
            <w:noWrap w:val="0"/>
            <w:vAlign w:val="center"/>
          </w:tcPr>
          <w:p w14:paraId="4F9991D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14</w:t>
            </w:r>
          </w:p>
        </w:tc>
        <w:tc>
          <w:tcPr>
            <w:tcW w:w="1092" w:type="dxa"/>
            <w:tcBorders>
              <w:top w:val="single" w:color="000000" w:sz="4" w:space="0"/>
              <w:left w:val="single" w:color="000000" w:sz="4" w:space="0"/>
              <w:bottom w:val="single" w:color="000000" w:sz="4" w:space="0"/>
              <w:right w:val="single" w:color="000000" w:sz="4" w:space="0"/>
            </w:tcBorders>
            <w:noWrap w:val="0"/>
            <w:vAlign w:val="center"/>
          </w:tcPr>
          <w:p w14:paraId="33736EE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C11重度残疾人护理补贴救助对象</w:t>
            </w:r>
          </w:p>
        </w:tc>
        <w:tc>
          <w:tcPr>
            <w:tcW w:w="612" w:type="dxa"/>
            <w:tcBorders>
              <w:top w:val="single" w:color="000000" w:sz="4" w:space="0"/>
              <w:left w:val="single" w:color="000000" w:sz="4" w:space="0"/>
              <w:bottom w:val="single" w:color="000000" w:sz="4" w:space="0"/>
              <w:right w:val="single" w:color="000000" w:sz="4" w:space="0"/>
            </w:tcBorders>
            <w:noWrap w:val="0"/>
            <w:vAlign w:val="center"/>
          </w:tcPr>
          <w:p w14:paraId="69F3673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14:paraId="5B11C71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项目实施的实际产出数与计划产出数的比率，用以反映和考核项目产出数量目标的实现程度。</w:t>
            </w:r>
          </w:p>
        </w:tc>
        <w:tc>
          <w:tcPr>
            <w:tcW w:w="2652" w:type="dxa"/>
            <w:tcBorders>
              <w:top w:val="single" w:color="000000" w:sz="4" w:space="0"/>
              <w:left w:val="single" w:color="000000" w:sz="4" w:space="0"/>
              <w:bottom w:val="single" w:color="000000" w:sz="4" w:space="0"/>
              <w:right w:val="single" w:color="000000" w:sz="4" w:space="0"/>
            </w:tcBorders>
            <w:noWrap w:val="0"/>
            <w:vAlign w:val="center"/>
          </w:tcPr>
          <w:p w14:paraId="1D3A2BA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根据该项目《项目支出绩效自评表》，该项目2023年度符合救助范围的对象为应保尽保。</w:t>
            </w: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1C1FEF1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每发现一处未做到应保尽保的情况，扣指标分值的30%。</w:t>
            </w:r>
          </w:p>
        </w:tc>
        <w:tc>
          <w:tcPr>
            <w:tcW w:w="4632" w:type="dxa"/>
            <w:tcBorders>
              <w:top w:val="single" w:color="000000" w:sz="4" w:space="0"/>
              <w:left w:val="single" w:color="000000" w:sz="4" w:space="0"/>
              <w:bottom w:val="single" w:color="000000" w:sz="4" w:space="0"/>
              <w:right w:val="single" w:color="000000" w:sz="4" w:space="0"/>
            </w:tcBorders>
            <w:noWrap w:val="0"/>
            <w:vAlign w:val="center"/>
          </w:tcPr>
          <w:p w14:paraId="7C0C52E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经了解，2023年度义马市民政局通过定期与残联沟通获取全市最新残疾人数据，通过比对排查，主动提醒符合重度残疾人护理补贴待遇条件的残疾人，变被动受理为主动服务。评价中了解到，部分符合条件的重度残疾人员由于残疾证到期或没有及时进行生存认证等原因停发的，后经认证符合发放条件重新发放的，未对停发的月份进行补发。根据评分规则，该指标得分=7*（1-30%）=4.9分。</w:t>
            </w:r>
          </w:p>
        </w:tc>
        <w:tc>
          <w:tcPr>
            <w:tcW w:w="725" w:type="dxa"/>
            <w:tcBorders>
              <w:top w:val="single" w:color="000000" w:sz="4" w:space="0"/>
              <w:left w:val="single" w:color="000000" w:sz="4" w:space="0"/>
              <w:bottom w:val="single" w:color="000000" w:sz="4" w:space="0"/>
              <w:right w:val="single" w:color="000000" w:sz="4" w:space="0"/>
            </w:tcBorders>
            <w:noWrap w:val="0"/>
            <w:vAlign w:val="center"/>
          </w:tcPr>
          <w:p w14:paraId="0134712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4.9</w:t>
            </w:r>
          </w:p>
        </w:tc>
      </w:tr>
      <w:tr w14:paraId="206E6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64" w:hRule="atLeast"/>
        </w:trPr>
        <w:tc>
          <w:tcPr>
            <w:tcW w:w="6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7120B374">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629" w:type="dxa"/>
            <w:vMerge w:val="continue"/>
            <w:tcBorders>
              <w:top w:val="single" w:color="000000" w:sz="4" w:space="0"/>
              <w:left w:val="single" w:color="000000" w:sz="4" w:space="0"/>
              <w:bottom w:val="single" w:color="000000" w:sz="4" w:space="0"/>
              <w:right w:val="single" w:color="000000" w:sz="4" w:space="0"/>
            </w:tcBorders>
            <w:noWrap w:val="0"/>
            <w:vAlign w:val="center"/>
          </w:tcPr>
          <w:p w14:paraId="7DE465DA">
            <w:pPr>
              <w:keepNext w:val="0"/>
              <w:keepLines w:val="0"/>
              <w:pageBreakBefore w:val="0"/>
              <w:widowControl/>
              <w:kinsoku/>
              <w:wordWrap/>
              <w:overflowPunct/>
              <w:topLinePunct w:val="0"/>
              <w:autoSpaceDE/>
              <w:autoSpaceDN/>
              <w:bidi w:val="0"/>
              <w:adjustRightInd/>
              <w:snapToGrid/>
              <w:ind w:firstLine="0" w:firstLineChars="0"/>
              <w:jc w:val="left"/>
              <w:rPr>
                <w:rFonts w:hint="eastAsia" w:ascii="宋体" w:hAnsi="宋体" w:eastAsia="宋体" w:cs="宋体"/>
                <w:i w:val="0"/>
                <w:iCs w:val="0"/>
                <w:color w:val="auto"/>
                <w:sz w:val="18"/>
                <w:szCs w:val="18"/>
                <w:u w:val="none"/>
              </w:rPr>
            </w:pPr>
          </w:p>
        </w:tc>
        <w:tc>
          <w:tcPr>
            <w:tcW w:w="6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20B3C626">
            <w:pPr>
              <w:keepNext w:val="0"/>
              <w:keepLines w:val="0"/>
              <w:pageBreakBefore w:val="0"/>
              <w:widowControl/>
              <w:kinsoku/>
              <w:wordWrap/>
              <w:overflowPunct/>
              <w:topLinePunct w:val="0"/>
              <w:autoSpaceDE/>
              <w:autoSpaceDN/>
              <w:bidi w:val="0"/>
              <w:adjustRightInd/>
              <w:snapToGrid/>
              <w:ind w:firstLine="0" w:firstLineChars="0"/>
              <w:jc w:val="left"/>
              <w:rPr>
                <w:rFonts w:hint="eastAsia" w:ascii="宋体" w:hAnsi="宋体" w:eastAsia="宋体" w:cs="宋体"/>
                <w:i w:val="0"/>
                <w:iCs w:val="0"/>
                <w:color w:val="auto"/>
                <w:sz w:val="18"/>
                <w:szCs w:val="18"/>
                <w:u w:val="none"/>
              </w:rPr>
            </w:pPr>
          </w:p>
        </w:tc>
        <w:tc>
          <w:tcPr>
            <w:tcW w:w="5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81B9C27">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1092" w:type="dxa"/>
            <w:tcBorders>
              <w:top w:val="single" w:color="000000" w:sz="4" w:space="0"/>
              <w:left w:val="single" w:color="000000" w:sz="4" w:space="0"/>
              <w:bottom w:val="single" w:color="000000" w:sz="4" w:space="0"/>
              <w:right w:val="single" w:color="000000" w:sz="4" w:space="0"/>
            </w:tcBorders>
            <w:noWrap w:val="0"/>
            <w:vAlign w:val="center"/>
          </w:tcPr>
          <w:p w14:paraId="0F9A6F6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C12重度残疾人护理补贴发放月度</w:t>
            </w:r>
          </w:p>
        </w:tc>
        <w:tc>
          <w:tcPr>
            <w:tcW w:w="612" w:type="dxa"/>
            <w:tcBorders>
              <w:top w:val="single" w:color="000000" w:sz="4" w:space="0"/>
              <w:left w:val="single" w:color="000000" w:sz="4" w:space="0"/>
              <w:bottom w:val="single" w:color="000000" w:sz="4" w:space="0"/>
              <w:right w:val="single" w:color="000000" w:sz="4" w:space="0"/>
            </w:tcBorders>
            <w:noWrap w:val="0"/>
            <w:vAlign w:val="center"/>
          </w:tcPr>
          <w:p w14:paraId="03A61EB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14:paraId="641D002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项目实施的实际产出数与计划产出数的比率，用以反映和考核项目产出数量目标的实现程度。</w:t>
            </w:r>
          </w:p>
        </w:tc>
        <w:tc>
          <w:tcPr>
            <w:tcW w:w="2652" w:type="dxa"/>
            <w:tcBorders>
              <w:top w:val="single" w:color="000000" w:sz="4" w:space="0"/>
              <w:left w:val="single" w:color="000000" w:sz="4" w:space="0"/>
              <w:bottom w:val="single" w:color="000000" w:sz="4" w:space="0"/>
              <w:right w:val="single" w:color="000000" w:sz="4" w:space="0"/>
            </w:tcBorders>
            <w:noWrap w:val="0"/>
            <w:vAlign w:val="center"/>
          </w:tcPr>
          <w:p w14:paraId="7B74BAC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产出数量完成率=（实际发放月数/12）×100%。</w:t>
            </w: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0AA85BA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得分等于指标分值×产出数量完成率。</w:t>
            </w:r>
          </w:p>
        </w:tc>
        <w:tc>
          <w:tcPr>
            <w:tcW w:w="4632" w:type="dxa"/>
            <w:tcBorders>
              <w:top w:val="single" w:color="000000" w:sz="4" w:space="0"/>
              <w:left w:val="single" w:color="000000" w:sz="4" w:space="0"/>
              <w:bottom w:val="single" w:color="000000" w:sz="4" w:space="0"/>
              <w:right w:val="single" w:color="000000" w:sz="4" w:space="0"/>
            </w:tcBorders>
            <w:noWrap w:val="0"/>
            <w:vAlign w:val="center"/>
          </w:tcPr>
          <w:p w14:paraId="2ABF8EA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根据义马市民政局提供的会议纪要、一卡通系统中补贴发放明细、支付凭证，2023年度实际完成发放12个月的重度残疾人护理补贴救助资金，实际完成率100%。根据评分规则，该指标得满分。</w:t>
            </w:r>
          </w:p>
        </w:tc>
        <w:tc>
          <w:tcPr>
            <w:tcW w:w="725" w:type="dxa"/>
            <w:tcBorders>
              <w:top w:val="single" w:color="000000" w:sz="4" w:space="0"/>
              <w:left w:val="single" w:color="000000" w:sz="4" w:space="0"/>
              <w:bottom w:val="single" w:color="000000" w:sz="4" w:space="0"/>
              <w:right w:val="single" w:color="000000" w:sz="4" w:space="0"/>
            </w:tcBorders>
            <w:noWrap w:val="0"/>
            <w:vAlign w:val="center"/>
          </w:tcPr>
          <w:p w14:paraId="27E6FBC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w:t>
            </w:r>
          </w:p>
        </w:tc>
      </w:tr>
      <w:tr w14:paraId="18CB52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6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9391495">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629" w:type="dxa"/>
            <w:vMerge w:val="continue"/>
            <w:tcBorders>
              <w:top w:val="single" w:color="000000" w:sz="4" w:space="0"/>
              <w:left w:val="single" w:color="000000" w:sz="4" w:space="0"/>
              <w:bottom w:val="single" w:color="000000" w:sz="4" w:space="0"/>
              <w:right w:val="single" w:color="000000" w:sz="4" w:space="0"/>
            </w:tcBorders>
            <w:noWrap w:val="0"/>
            <w:vAlign w:val="center"/>
          </w:tcPr>
          <w:p w14:paraId="513E437C">
            <w:pPr>
              <w:keepNext w:val="0"/>
              <w:keepLines w:val="0"/>
              <w:pageBreakBefore w:val="0"/>
              <w:widowControl/>
              <w:kinsoku/>
              <w:wordWrap/>
              <w:overflowPunct/>
              <w:topLinePunct w:val="0"/>
              <w:autoSpaceDE/>
              <w:autoSpaceDN/>
              <w:bidi w:val="0"/>
              <w:adjustRightInd/>
              <w:snapToGrid/>
              <w:ind w:firstLine="0" w:firstLineChars="0"/>
              <w:jc w:val="left"/>
              <w:rPr>
                <w:rFonts w:hint="eastAsia" w:ascii="宋体" w:hAnsi="宋体" w:eastAsia="宋体" w:cs="宋体"/>
                <w:i w:val="0"/>
                <w:iCs w:val="0"/>
                <w:color w:val="auto"/>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noWrap w:val="0"/>
            <w:vAlign w:val="center"/>
          </w:tcPr>
          <w:p w14:paraId="70DF683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C2产出质量</w:t>
            </w:r>
          </w:p>
        </w:tc>
        <w:tc>
          <w:tcPr>
            <w:tcW w:w="567" w:type="dxa"/>
            <w:tcBorders>
              <w:top w:val="single" w:color="000000" w:sz="4" w:space="0"/>
              <w:left w:val="single" w:color="000000" w:sz="4" w:space="0"/>
              <w:bottom w:val="single" w:color="000000" w:sz="4" w:space="0"/>
              <w:right w:val="single" w:color="000000" w:sz="4" w:space="0"/>
            </w:tcBorders>
            <w:noWrap w:val="0"/>
            <w:vAlign w:val="center"/>
          </w:tcPr>
          <w:p w14:paraId="6AEDCE2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1092" w:type="dxa"/>
            <w:tcBorders>
              <w:top w:val="single" w:color="000000" w:sz="4" w:space="0"/>
              <w:left w:val="single" w:color="000000" w:sz="4" w:space="0"/>
              <w:bottom w:val="single" w:color="000000" w:sz="4" w:space="0"/>
              <w:right w:val="single" w:color="000000" w:sz="4" w:space="0"/>
            </w:tcBorders>
            <w:noWrap w:val="0"/>
            <w:vAlign w:val="center"/>
          </w:tcPr>
          <w:p w14:paraId="34FD5C7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C21资金发放覆盖率</w:t>
            </w:r>
          </w:p>
        </w:tc>
        <w:tc>
          <w:tcPr>
            <w:tcW w:w="612" w:type="dxa"/>
            <w:tcBorders>
              <w:top w:val="single" w:color="000000" w:sz="4" w:space="0"/>
              <w:left w:val="single" w:color="000000" w:sz="4" w:space="0"/>
              <w:bottom w:val="single" w:color="000000" w:sz="4" w:space="0"/>
              <w:right w:val="single" w:color="000000" w:sz="4" w:space="0"/>
            </w:tcBorders>
            <w:noWrap w:val="0"/>
            <w:vAlign w:val="center"/>
          </w:tcPr>
          <w:p w14:paraId="5EF0E5A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14:paraId="7D61ED7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项目完成的质量达标产出数与实际产出数的比率，用以反映和考核项目产出质量目标的实现程度。</w:t>
            </w:r>
          </w:p>
        </w:tc>
        <w:tc>
          <w:tcPr>
            <w:tcW w:w="2652" w:type="dxa"/>
            <w:tcBorders>
              <w:top w:val="single" w:color="000000" w:sz="4" w:space="0"/>
              <w:left w:val="single" w:color="000000" w:sz="4" w:space="0"/>
              <w:bottom w:val="single" w:color="000000" w:sz="4" w:space="0"/>
              <w:right w:val="single" w:color="000000" w:sz="4" w:space="0"/>
            </w:tcBorders>
            <w:noWrap w:val="0"/>
            <w:vAlign w:val="center"/>
          </w:tcPr>
          <w:p w14:paraId="5780717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资金发放覆盖率=（实际发放办事处/7）×100%。</w:t>
            </w: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781F3AA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得分等于指标分值×覆盖率。</w:t>
            </w:r>
          </w:p>
        </w:tc>
        <w:tc>
          <w:tcPr>
            <w:tcW w:w="4632" w:type="dxa"/>
            <w:tcBorders>
              <w:top w:val="single" w:color="000000" w:sz="4" w:space="0"/>
              <w:left w:val="single" w:color="000000" w:sz="4" w:space="0"/>
              <w:bottom w:val="single" w:color="000000" w:sz="4" w:space="0"/>
              <w:right w:val="single" w:color="000000" w:sz="4" w:space="0"/>
            </w:tcBorders>
            <w:noWrap w:val="0"/>
            <w:vAlign w:val="center"/>
          </w:tcPr>
          <w:p w14:paraId="130BAB6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根据义马市民政局提供的资料，2023年度义马市重度残疾人护理补贴救助申报对象覆盖7个街道办事处，覆盖率100%。根据评分规则，该指标得满分。</w:t>
            </w:r>
          </w:p>
        </w:tc>
        <w:tc>
          <w:tcPr>
            <w:tcW w:w="725" w:type="dxa"/>
            <w:tcBorders>
              <w:top w:val="single" w:color="000000" w:sz="4" w:space="0"/>
              <w:left w:val="single" w:color="000000" w:sz="4" w:space="0"/>
              <w:bottom w:val="single" w:color="000000" w:sz="4" w:space="0"/>
              <w:right w:val="single" w:color="000000" w:sz="4" w:space="0"/>
            </w:tcBorders>
            <w:noWrap w:val="0"/>
            <w:vAlign w:val="center"/>
          </w:tcPr>
          <w:p w14:paraId="3446B49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r>
      <w:tr w14:paraId="6FEB0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0" w:hRule="atLeast"/>
        </w:trPr>
        <w:tc>
          <w:tcPr>
            <w:tcW w:w="6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6CC5DE64">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629" w:type="dxa"/>
            <w:vMerge w:val="continue"/>
            <w:tcBorders>
              <w:top w:val="single" w:color="000000" w:sz="4" w:space="0"/>
              <w:left w:val="single" w:color="000000" w:sz="4" w:space="0"/>
              <w:bottom w:val="single" w:color="000000" w:sz="4" w:space="0"/>
              <w:right w:val="single" w:color="000000" w:sz="4" w:space="0"/>
            </w:tcBorders>
            <w:noWrap w:val="0"/>
            <w:vAlign w:val="center"/>
          </w:tcPr>
          <w:p w14:paraId="50E06B89">
            <w:pPr>
              <w:keepNext w:val="0"/>
              <w:keepLines w:val="0"/>
              <w:pageBreakBefore w:val="0"/>
              <w:widowControl/>
              <w:kinsoku/>
              <w:wordWrap/>
              <w:overflowPunct/>
              <w:topLinePunct w:val="0"/>
              <w:autoSpaceDE/>
              <w:autoSpaceDN/>
              <w:bidi w:val="0"/>
              <w:adjustRightInd/>
              <w:snapToGrid/>
              <w:ind w:firstLine="0" w:firstLineChars="0"/>
              <w:jc w:val="left"/>
              <w:rPr>
                <w:rFonts w:hint="eastAsia" w:ascii="宋体" w:hAnsi="宋体" w:eastAsia="宋体" w:cs="宋体"/>
                <w:i w:val="0"/>
                <w:iCs w:val="0"/>
                <w:color w:val="auto"/>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noWrap w:val="0"/>
            <w:vAlign w:val="center"/>
          </w:tcPr>
          <w:p w14:paraId="020E79C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C3产出时效</w:t>
            </w:r>
          </w:p>
        </w:tc>
        <w:tc>
          <w:tcPr>
            <w:tcW w:w="567" w:type="dxa"/>
            <w:tcBorders>
              <w:top w:val="single" w:color="000000" w:sz="4" w:space="0"/>
              <w:left w:val="single" w:color="000000" w:sz="4" w:space="0"/>
              <w:bottom w:val="single" w:color="000000" w:sz="4" w:space="0"/>
              <w:right w:val="single" w:color="000000" w:sz="4" w:space="0"/>
            </w:tcBorders>
            <w:noWrap w:val="0"/>
            <w:vAlign w:val="center"/>
          </w:tcPr>
          <w:p w14:paraId="2C7A73D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1092" w:type="dxa"/>
            <w:tcBorders>
              <w:top w:val="single" w:color="000000" w:sz="4" w:space="0"/>
              <w:left w:val="single" w:color="000000" w:sz="4" w:space="0"/>
              <w:bottom w:val="single" w:color="000000" w:sz="4" w:space="0"/>
              <w:right w:val="single" w:color="000000" w:sz="4" w:space="0"/>
            </w:tcBorders>
            <w:noWrap w:val="0"/>
            <w:vAlign w:val="center"/>
          </w:tcPr>
          <w:p w14:paraId="5842D6B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C31重度残疾人护理补贴项目救助资金发放完成及时性</w:t>
            </w:r>
          </w:p>
        </w:tc>
        <w:tc>
          <w:tcPr>
            <w:tcW w:w="612" w:type="dxa"/>
            <w:tcBorders>
              <w:top w:val="single" w:color="000000" w:sz="4" w:space="0"/>
              <w:left w:val="single" w:color="000000" w:sz="4" w:space="0"/>
              <w:bottom w:val="single" w:color="000000" w:sz="4" w:space="0"/>
              <w:right w:val="single" w:color="000000" w:sz="4" w:space="0"/>
            </w:tcBorders>
            <w:noWrap w:val="0"/>
            <w:vAlign w:val="center"/>
          </w:tcPr>
          <w:p w14:paraId="7D84579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14:paraId="0E16521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项目实际完成时间与计划完成时间的比率，用以反映和考核项目产出时效目标的实现程度。</w:t>
            </w:r>
          </w:p>
        </w:tc>
        <w:tc>
          <w:tcPr>
            <w:tcW w:w="2652" w:type="dxa"/>
            <w:tcBorders>
              <w:top w:val="single" w:color="000000" w:sz="4" w:space="0"/>
              <w:left w:val="single" w:color="000000" w:sz="4" w:space="0"/>
              <w:bottom w:val="single" w:color="000000" w:sz="4" w:space="0"/>
              <w:right w:val="single" w:color="000000" w:sz="4" w:space="0"/>
            </w:tcBorders>
            <w:noWrap w:val="0"/>
            <w:vAlign w:val="center"/>
          </w:tcPr>
          <w:p w14:paraId="5CB4244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《三门峡市人民政府关于印发三门峡市困难残疾人生活补贴和重度残疾人护理补贴实施方案的通知》（三政〔2016〕46号）“代发金融机构在每月10日前将当月补贴资金转入补贴对象账户”。</w:t>
            </w: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29ACDD0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达到要求，得到指标分值。每发现一个月未按期发放，扣指标分值的10%，扣完为止。</w:t>
            </w:r>
          </w:p>
        </w:tc>
        <w:tc>
          <w:tcPr>
            <w:tcW w:w="4632" w:type="dxa"/>
            <w:tcBorders>
              <w:top w:val="single" w:color="000000" w:sz="4" w:space="0"/>
              <w:left w:val="single" w:color="000000" w:sz="4" w:space="0"/>
              <w:bottom w:val="single" w:color="000000" w:sz="4" w:space="0"/>
              <w:right w:val="single" w:color="000000" w:sz="4" w:space="0"/>
            </w:tcBorders>
            <w:noWrap w:val="0"/>
            <w:vAlign w:val="center"/>
          </w:tcPr>
          <w:p w14:paraId="394601C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根据义马市民政局提供的会议纪要、一卡通系统中补贴发放明细、支付凭证、发放完成时间流程节点，2023年度重度残疾人护理补贴救助资金</w:t>
            </w:r>
            <w:r>
              <w:rPr>
                <w:rFonts w:hint="eastAsia" w:ascii="宋体" w:hAnsi="宋体" w:eastAsia="宋体" w:cs="宋体"/>
                <w:sz w:val="18"/>
                <w:szCs w:val="18"/>
                <w:lang w:val="en-US" w:eastAsia="zh-CN"/>
              </w:rPr>
              <w:t>2023年1月拨款时间为1月16日，2-12月拨款时间均为当月10日之前。</w:t>
            </w:r>
            <w:r>
              <w:rPr>
                <w:rFonts w:hint="eastAsia" w:ascii="宋体" w:hAnsi="宋体" w:eastAsia="宋体" w:cs="宋体"/>
                <w:i w:val="0"/>
                <w:iCs w:val="0"/>
                <w:color w:val="auto"/>
                <w:kern w:val="0"/>
                <w:sz w:val="18"/>
                <w:szCs w:val="18"/>
                <w:u w:val="none"/>
                <w:lang w:val="en-US" w:eastAsia="zh-CN" w:bidi="ar"/>
              </w:rPr>
              <w:t>根据评分规则，该指标得分=6*（1-10%）=5.4分。</w:t>
            </w:r>
          </w:p>
        </w:tc>
        <w:tc>
          <w:tcPr>
            <w:tcW w:w="725" w:type="dxa"/>
            <w:tcBorders>
              <w:top w:val="single" w:color="000000" w:sz="4" w:space="0"/>
              <w:left w:val="single" w:color="000000" w:sz="4" w:space="0"/>
              <w:bottom w:val="single" w:color="000000" w:sz="4" w:space="0"/>
              <w:right w:val="single" w:color="000000" w:sz="4" w:space="0"/>
            </w:tcBorders>
            <w:noWrap w:val="0"/>
            <w:vAlign w:val="center"/>
          </w:tcPr>
          <w:p w14:paraId="02303D9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5.4</w:t>
            </w:r>
          </w:p>
        </w:tc>
      </w:tr>
      <w:tr w14:paraId="512406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0" w:hRule="atLeast"/>
        </w:trPr>
        <w:tc>
          <w:tcPr>
            <w:tcW w:w="6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EC7F309">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629" w:type="dxa"/>
            <w:vMerge w:val="continue"/>
            <w:tcBorders>
              <w:top w:val="single" w:color="000000" w:sz="4" w:space="0"/>
              <w:left w:val="single" w:color="000000" w:sz="4" w:space="0"/>
              <w:bottom w:val="single" w:color="000000" w:sz="4" w:space="0"/>
              <w:right w:val="single" w:color="000000" w:sz="4" w:space="0"/>
            </w:tcBorders>
            <w:noWrap w:val="0"/>
            <w:vAlign w:val="center"/>
          </w:tcPr>
          <w:p w14:paraId="78E5C227">
            <w:pPr>
              <w:keepNext w:val="0"/>
              <w:keepLines w:val="0"/>
              <w:pageBreakBefore w:val="0"/>
              <w:widowControl/>
              <w:kinsoku/>
              <w:wordWrap/>
              <w:overflowPunct/>
              <w:topLinePunct w:val="0"/>
              <w:autoSpaceDE/>
              <w:autoSpaceDN/>
              <w:bidi w:val="0"/>
              <w:adjustRightInd/>
              <w:snapToGrid/>
              <w:ind w:firstLine="0" w:firstLineChars="0"/>
              <w:jc w:val="left"/>
              <w:rPr>
                <w:rFonts w:hint="eastAsia" w:ascii="宋体" w:hAnsi="宋体" w:eastAsia="宋体" w:cs="宋体"/>
                <w:i w:val="0"/>
                <w:iCs w:val="0"/>
                <w:color w:val="auto"/>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noWrap w:val="0"/>
            <w:vAlign w:val="center"/>
          </w:tcPr>
          <w:p w14:paraId="4A35A93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C4产出成本</w:t>
            </w:r>
          </w:p>
        </w:tc>
        <w:tc>
          <w:tcPr>
            <w:tcW w:w="567" w:type="dxa"/>
            <w:tcBorders>
              <w:top w:val="single" w:color="000000" w:sz="4" w:space="0"/>
              <w:left w:val="single" w:color="000000" w:sz="4" w:space="0"/>
              <w:bottom w:val="single" w:color="000000" w:sz="4" w:space="0"/>
              <w:right w:val="single" w:color="000000" w:sz="4" w:space="0"/>
            </w:tcBorders>
            <w:noWrap w:val="0"/>
            <w:vAlign w:val="center"/>
          </w:tcPr>
          <w:p w14:paraId="0208A08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1092" w:type="dxa"/>
            <w:tcBorders>
              <w:top w:val="single" w:color="000000" w:sz="4" w:space="0"/>
              <w:left w:val="single" w:color="000000" w:sz="4" w:space="0"/>
              <w:bottom w:val="single" w:color="000000" w:sz="4" w:space="0"/>
              <w:right w:val="single" w:color="000000" w:sz="4" w:space="0"/>
            </w:tcBorders>
            <w:noWrap w:val="0"/>
            <w:vAlign w:val="center"/>
          </w:tcPr>
          <w:p w14:paraId="270ECE0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C41重度残疾人护理补贴发放标准</w:t>
            </w:r>
          </w:p>
        </w:tc>
        <w:tc>
          <w:tcPr>
            <w:tcW w:w="612" w:type="dxa"/>
            <w:tcBorders>
              <w:top w:val="single" w:color="000000" w:sz="4" w:space="0"/>
              <w:left w:val="single" w:color="000000" w:sz="4" w:space="0"/>
              <w:bottom w:val="single" w:color="000000" w:sz="4" w:space="0"/>
              <w:right w:val="single" w:color="000000" w:sz="4" w:space="0"/>
            </w:tcBorders>
            <w:noWrap w:val="0"/>
            <w:vAlign w:val="center"/>
          </w:tcPr>
          <w:p w14:paraId="001A464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14:paraId="11D0764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完成项目计划工作目标的实际节约成本与计划成本的比率，用以反映和考核项目的成本节约程度。</w:t>
            </w:r>
          </w:p>
        </w:tc>
        <w:tc>
          <w:tcPr>
            <w:tcW w:w="2652" w:type="dxa"/>
            <w:tcBorders>
              <w:top w:val="single" w:color="000000" w:sz="4" w:space="0"/>
              <w:left w:val="single" w:color="000000" w:sz="4" w:space="0"/>
              <w:bottom w:val="single" w:color="000000" w:sz="4" w:space="0"/>
              <w:right w:val="single" w:color="000000" w:sz="4" w:space="0"/>
            </w:tcBorders>
            <w:noWrap w:val="0"/>
            <w:vAlign w:val="center"/>
          </w:tcPr>
          <w:p w14:paraId="4BB7B88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根据《河南省人民政府办公厅关于做好疫情期间困难和特殊群体关心关爱工作的通知》（豫政办〔2022〕109号）文件要求，自2022年12月1日起，提高重度残疾人护理补贴标准，由不低于60元/人/月提高至不低于75元/人/月。</w:t>
            </w: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2716B0E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得分等于指标分值×成本节约率。</w:t>
            </w:r>
          </w:p>
        </w:tc>
        <w:tc>
          <w:tcPr>
            <w:tcW w:w="4632" w:type="dxa"/>
            <w:tcBorders>
              <w:top w:val="single" w:color="000000" w:sz="4" w:space="0"/>
              <w:left w:val="single" w:color="000000" w:sz="4" w:space="0"/>
              <w:bottom w:val="single" w:color="000000" w:sz="4" w:space="0"/>
              <w:right w:val="single" w:color="000000" w:sz="4" w:space="0"/>
            </w:tcBorders>
            <w:noWrap w:val="0"/>
            <w:vAlign w:val="center"/>
          </w:tcPr>
          <w:p w14:paraId="7C04015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根据义马市民政局提供的发放明细，2023年度重度残疾人护理补贴标准为75元/人/月。根据评分规则，该指标得满分。</w:t>
            </w:r>
          </w:p>
        </w:tc>
        <w:tc>
          <w:tcPr>
            <w:tcW w:w="725" w:type="dxa"/>
            <w:tcBorders>
              <w:top w:val="single" w:color="000000" w:sz="4" w:space="0"/>
              <w:left w:val="single" w:color="000000" w:sz="4" w:space="0"/>
              <w:bottom w:val="single" w:color="000000" w:sz="4" w:space="0"/>
              <w:right w:val="single" w:color="000000" w:sz="4" w:space="0"/>
            </w:tcBorders>
            <w:noWrap w:val="0"/>
            <w:vAlign w:val="center"/>
          </w:tcPr>
          <w:p w14:paraId="49D421D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r>
      <w:tr w14:paraId="7F48C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655" w:type="dxa"/>
            <w:vMerge w:val="restart"/>
            <w:tcBorders>
              <w:top w:val="single" w:color="000000" w:sz="4" w:space="0"/>
              <w:left w:val="single" w:color="000000" w:sz="4" w:space="0"/>
              <w:bottom w:val="single" w:color="000000" w:sz="4" w:space="0"/>
              <w:right w:val="single" w:color="000000" w:sz="4" w:space="0"/>
            </w:tcBorders>
            <w:noWrap w:val="0"/>
            <w:vAlign w:val="center"/>
          </w:tcPr>
          <w:p w14:paraId="7DE8C8A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D效益</w:t>
            </w:r>
          </w:p>
        </w:tc>
        <w:tc>
          <w:tcPr>
            <w:tcW w:w="629" w:type="dxa"/>
            <w:vMerge w:val="restart"/>
            <w:tcBorders>
              <w:top w:val="single" w:color="000000" w:sz="4" w:space="0"/>
              <w:left w:val="single" w:color="000000" w:sz="4" w:space="0"/>
              <w:bottom w:val="single" w:color="000000" w:sz="4" w:space="0"/>
              <w:right w:val="single" w:color="000000" w:sz="4" w:space="0"/>
            </w:tcBorders>
            <w:noWrap w:val="0"/>
            <w:vAlign w:val="center"/>
          </w:tcPr>
          <w:p w14:paraId="38A28AC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w:t>
            </w:r>
          </w:p>
        </w:tc>
        <w:tc>
          <w:tcPr>
            <w:tcW w:w="676" w:type="dxa"/>
            <w:tcBorders>
              <w:top w:val="single" w:color="000000" w:sz="4" w:space="0"/>
              <w:left w:val="single" w:color="000000" w:sz="4" w:space="0"/>
              <w:bottom w:val="single" w:color="000000" w:sz="4" w:space="0"/>
              <w:right w:val="single" w:color="000000" w:sz="4" w:space="0"/>
            </w:tcBorders>
            <w:noWrap w:val="0"/>
            <w:vAlign w:val="center"/>
          </w:tcPr>
          <w:p w14:paraId="32FC4A7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D1社会效益</w:t>
            </w:r>
          </w:p>
        </w:tc>
        <w:tc>
          <w:tcPr>
            <w:tcW w:w="567" w:type="dxa"/>
            <w:tcBorders>
              <w:top w:val="single" w:color="000000" w:sz="4" w:space="0"/>
              <w:left w:val="single" w:color="000000" w:sz="4" w:space="0"/>
              <w:bottom w:val="single" w:color="000000" w:sz="4" w:space="0"/>
              <w:right w:val="single" w:color="000000" w:sz="4" w:space="0"/>
            </w:tcBorders>
            <w:noWrap w:val="0"/>
            <w:vAlign w:val="center"/>
          </w:tcPr>
          <w:p w14:paraId="306600F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20</w:t>
            </w:r>
          </w:p>
        </w:tc>
        <w:tc>
          <w:tcPr>
            <w:tcW w:w="1092" w:type="dxa"/>
            <w:tcBorders>
              <w:top w:val="single" w:color="000000" w:sz="4" w:space="0"/>
              <w:left w:val="single" w:color="000000" w:sz="4" w:space="0"/>
              <w:bottom w:val="single" w:color="000000" w:sz="4" w:space="0"/>
              <w:right w:val="single" w:color="000000" w:sz="4" w:space="0"/>
            </w:tcBorders>
            <w:noWrap w:val="0"/>
            <w:vAlign w:val="center"/>
          </w:tcPr>
          <w:p w14:paraId="2AEB1CD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D11减轻重度残疾人员家庭负担，提高重度残疾人员生活水平</w:t>
            </w:r>
          </w:p>
        </w:tc>
        <w:tc>
          <w:tcPr>
            <w:tcW w:w="612" w:type="dxa"/>
            <w:tcBorders>
              <w:top w:val="single" w:color="000000" w:sz="4" w:space="0"/>
              <w:left w:val="single" w:color="000000" w:sz="4" w:space="0"/>
              <w:bottom w:val="single" w:color="000000" w:sz="4" w:space="0"/>
              <w:right w:val="single" w:color="000000" w:sz="4" w:space="0"/>
            </w:tcBorders>
            <w:noWrap w:val="0"/>
            <w:vAlign w:val="center"/>
          </w:tcPr>
          <w:p w14:paraId="1E18AAB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20</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14:paraId="1277D91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项目实施对社会发展所带来的直接或间接影响情况。</w:t>
            </w:r>
          </w:p>
        </w:tc>
        <w:tc>
          <w:tcPr>
            <w:tcW w:w="2652" w:type="dxa"/>
            <w:tcBorders>
              <w:top w:val="single" w:color="000000" w:sz="4" w:space="0"/>
              <w:left w:val="single" w:color="000000" w:sz="4" w:space="0"/>
              <w:bottom w:val="single" w:color="000000" w:sz="4" w:space="0"/>
              <w:right w:val="single" w:color="000000" w:sz="4" w:space="0"/>
            </w:tcBorders>
            <w:noWrap w:val="0"/>
            <w:vAlign w:val="center"/>
          </w:tcPr>
          <w:p w14:paraId="4FE6A80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项目的实施，是否①减轻了重度残疾人员家庭负担；②提高重度残疾人员生活水平。</w:t>
            </w: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12FC5CE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符合得满分，较大程度影响效益发挥扣指标分值的70%，较小程度影响效益发挥扣指标分值的10%。</w:t>
            </w:r>
          </w:p>
        </w:tc>
        <w:tc>
          <w:tcPr>
            <w:tcW w:w="4632" w:type="dxa"/>
            <w:tcBorders>
              <w:top w:val="single" w:color="000000" w:sz="4" w:space="0"/>
              <w:left w:val="single" w:color="000000" w:sz="4" w:space="0"/>
              <w:bottom w:val="single" w:color="000000" w:sz="4" w:space="0"/>
              <w:right w:val="single" w:color="000000" w:sz="4" w:space="0"/>
            </w:tcBorders>
            <w:noWrap w:val="0"/>
            <w:vAlign w:val="center"/>
          </w:tcPr>
          <w:p w14:paraId="4396DB2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市民政局按规定进行重度残疾人护理补贴救助对象的申报、审核及救助资金发放工作。2023年发放重度残疾人护理补贴104.36万元，涉及13914人次。对减轻重度残疾人员家庭负担，提高重度残疾人员生活水平起到了积极作用。但对于部分符合条件的重度残疾人员，由于残疾证到期或没有及时进行生存认证等原因停发的，后经认证符合发放条件重新发放的，未对其停发的月份进行补发，一定程度了影响了社会效益的发挥。根据评分规则，该指标得分=20*（1-10%）=18分。</w:t>
            </w:r>
          </w:p>
        </w:tc>
        <w:tc>
          <w:tcPr>
            <w:tcW w:w="725" w:type="dxa"/>
            <w:tcBorders>
              <w:top w:val="single" w:color="000000" w:sz="4" w:space="0"/>
              <w:left w:val="single" w:color="000000" w:sz="4" w:space="0"/>
              <w:bottom w:val="single" w:color="000000" w:sz="4" w:space="0"/>
              <w:right w:val="single" w:color="000000" w:sz="4" w:space="0"/>
            </w:tcBorders>
            <w:noWrap w:val="0"/>
            <w:vAlign w:val="center"/>
          </w:tcPr>
          <w:p w14:paraId="1A4D468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highlight w:val="none"/>
                <w:u w:val="none"/>
                <w:lang w:val="en-US"/>
              </w:rPr>
            </w:pPr>
            <w:r>
              <w:rPr>
                <w:rFonts w:hint="eastAsia" w:ascii="宋体" w:hAnsi="宋体" w:eastAsia="宋体" w:cs="宋体"/>
                <w:i w:val="0"/>
                <w:iCs w:val="0"/>
                <w:color w:val="auto"/>
                <w:kern w:val="0"/>
                <w:sz w:val="18"/>
                <w:szCs w:val="18"/>
                <w:highlight w:val="none"/>
                <w:u w:val="none"/>
                <w:lang w:val="en-US" w:eastAsia="zh-CN" w:bidi="ar"/>
              </w:rPr>
              <w:t>18</w:t>
            </w:r>
          </w:p>
        </w:tc>
      </w:tr>
      <w:tr w14:paraId="097F9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trPr>
        <w:tc>
          <w:tcPr>
            <w:tcW w:w="6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1CB4CCB">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629" w:type="dxa"/>
            <w:vMerge w:val="continue"/>
            <w:tcBorders>
              <w:top w:val="single" w:color="000000" w:sz="4" w:space="0"/>
              <w:left w:val="single" w:color="000000" w:sz="4" w:space="0"/>
              <w:bottom w:val="single" w:color="000000" w:sz="4" w:space="0"/>
              <w:right w:val="single" w:color="000000" w:sz="4" w:space="0"/>
            </w:tcBorders>
            <w:noWrap w:val="0"/>
            <w:vAlign w:val="center"/>
          </w:tcPr>
          <w:p w14:paraId="222F0D65">
            <w:pPr>
              <w:keepNext w:val="0"/>
              <w:keepLines w:val="0"/>
              <w:pageBreakBefore w:val="0"/>
              <w:widowControl/>
              <w:kinsoku/>
              <w:wordWrap/>
              <w:overflowPunct/>
              <w:topLinePunct w:val="0"/>
              <w:autoSpaceDE/>
              <w:autoSpaceDN/>
              <w:bidi w:val="0"/>
              <w:adjustRightInd/>
              <w:snapToGrid/>
              <w:ind w:firstLine="0" w:firstLineChars="0"/>
              <w:jc w:val="left"/>
              <w:rPr>
                <w:rFonts w:hint="eastAsia" w:ascii="宋体" w:hAnsi="宋体" w:eastAsia="宋体" w:cs="宋体"/>
                <w:i w:val="0"/>
                <w:iCs w:val="0"/>
                <w:color w:val="auto"/>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noWrap w:val="0"/>
            <w:vAlign w:val="center"/>
          </w:tcPr>
          <w:p w14:paraId="73545BC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kern w:val="0"/>
                <w:sz w:val="18"/>
                <w:szCs w:val="18"/>
                <w:u w:val="none"/>
                <w:lang w:val="en-US" w:eastAsia="zh-CN"/>
              </w:rPr>
            </w:pPr>
            <w:r>
              <w:rPr>
                <w:rFonts w:hint="eastAsia" w:ascii="宋体" w:hAnsi="宋体" w:eastAsia="宋体" w:cs="宋体"/>
                <w:i w:val="0"/>
                <w:iCs w:val="0"/>
                <w:color w:val="auto"/>
                <w:kern w:val="0"/>
                <w:sz w:val="18"/>
                <w:szCs w:val="18"/>
                <w:u w:val="none"/>
                <w:lang w:val="en-US" w:eastAsia="zh-CN" w:bidi="ar"/>
              </w:rPr>
              <w:t>D2可持续影响</w:t>
            </w:r>
          </w:p>
        </w:tc>
        <w:tc>
          <w:tcPr>
            <w:tcW w:w="567" w:type="dxa"/>
            <w:tcBorders>
              <w:top w:val="single" w:color="000000" w:sz="4" w:space="0"/>
              <w:left w:val="single" w:color="000000" w:sz="4" w:space="0"/>
              <w:bottom w:val="single" w:color="000000" w:sz="4" w:space="0"/>
              <w:right w:val="single" w:color="000000" w:sz="4" w:space="0"/>
            </w:tcBorders>
            <w:noWrap w:val="0"/>
            <w:vAlign w:val="center"/>
          </w:tcPr>
          <w:p w14:paraId="143180E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18"/>
                <w:szCs w:val="18"/>
                <w:u w:val="none"/>
                <w:lang w:val="en-US" w:eastAsia="zh-CN"/>
              </w:rPr>
            </w:pPr>
            <w:r>
              <w:rPr>
                <w:rFonts w:hint="eastAsia" w:ascii="宋体" w:hAnsi="宋体" w:eastAsia="宋体" w:cs="宋体"/>
                <w:i w:val="0"/>
                <w:iCs w:val="0"/>
                <w:color w:val="auto"/>
                <w:kern w:val="0"/>
                <w:sz w:val="18"/>
                <w:szCs w:val="18"/>
                <w:u w:val="none"/>
                <w:lang w:val="en-US" w:eastAsia="zh-CN" w:bidi="ar"/>
              </w:rPr>
              <w:t>5</w:t>
            </w:r>
          </w:p>
        </w:tc>
        <w:tc>
          <w:tcPr>
            <w:tcW w:w="1092" w:type="dxa"/>
            <w:tcBorders>
              <w:top w:val="single" w:color="000000" w:sz="4" w:space="0"/>
              <w:left w:val="single" w:color="000000" w:sz="4" w:space="0"/>
              <w:bottom w:val="single" w:color="000000" w:sz="4" w:space="0"/>
              <w:right w:val="single" w:color="000000" w:sz="4" w:space="0"/>
            </w:tcBorders>
            <w:noWrap w:val="0"/>
            <w:vAlign w:val="center"/>
          </w:tcPr>
          <w:p w14:paraId="5DF3101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kern w:val="0"/>
                <w:sz w:val="18"/>
                <w:szCs w:val="18"/>
                <w:u w:val="none"/>
                <w:lang w:val="en-US" w:eastAsia="zh-CN"/>
              </w:rPr>
            </w:pPr>
            <w:r>
              <w:rPr>
                <w:rFonts w:hint="eastAsia" w:ascii="宋体" w:hAnsi="宋体" w:eastAsia="宋体" w:cs="宋体"/>
                <w:i w:val="0"/>
                <w:iCs w:val="0"/>
                <w:color w:val="auto"/>
                <w:kern w:val="0"/>
                <w:sz w:val="18"/>
                <w:szCs w:val="18"/>
                <w:u w:val="none"/>
                <w:lang w:val="en-US" w:eastAsia="zh-CN" w:bidi="ar"/>
              </w:rPr>
              <w:t>D21长效管理机制健全性</w:t>
            </w:r>
          </w:p>
        </w:tc>
        <w:tc>
          <w:tcPr>
            <w:tcW w:w="612" w:type="dxa"/>
            <w:tcBorders>
              <w:top w:val="single" w:color="000000" w:sz="4" w:space="0"/>
              <w:left w:val="single" w:color="000000" w:sz="4" w:space="0"/>
              <w:bottom w:val="single" w:color="000000" w:sz="4" w:space="0"/>
              <w:right w:val="single" w:color="000000" w:sz="4" w:space="0"/>
            </w:tcBorders>
            <w:noWrap w:val="0"/>
            <w:vAlign w:val="center"/>
          </w:tcPr>
          <w:p w14:paraId="3DA9F04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18"/>
                <w:szCs w:val="18"/>
                <w:u w:val="none"/>
                <w:lang w:val="en-US" w:eastAsia="zh-CN"/>
              </w:rPr>
            </w:pPr>
            <w:r>
              <w:rPr>
                <w:rFonts w:hint="eastAsia" w:ascii="宋体" w:hAnsi="宋体" w:eastAsia="宋体" w:cs="宋体"/>
                <w:i w:val="0"/>
                <w:iCs w:val="0"/>
                <w:color w:val="auto"/>
                <w:kern w:val="0"/>
                <w:sz w:val="18"/>
                <w:szCs w:val="18"/>
                <w:u w:val="none"/>
                <w:lang w:val="en-US" w:eastAsia="zh-CN" w:bidi="ar"/>
              </w:rPr>
              <w:t>5</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14:paraId="4115429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kern w:val="0"/>
                <w:sz w:val="18"/>
                <w:szCs w:val="18"/>
                <w:u w:val="none"/>
                <w:lang w:val="en-US" w:eastAsia="zh-CN"/>
              </w:rPr>
            </w:pPr>
            <w:r>
              <w:rPr>
                <w:rFonts w:hint="eastAsia" w:ascii="宋体" w:hAnsi="宋体" w:eastAsia="宋体" w:cs="宋体"/>
                <w:i w:val="0"/>
                <w:iCs w:val="0"/>
                <w:color w:val="auto"/>
                <w:kern w:val="0"/>
                <w:sz w:val="18"/>
                <w:szCs w:val="18"/>
                <w:u w:val="none"/>
                <w:lang w:val="en-US" w:eastAsia="zh-CN" w:bidi="ar"/>
              </w:rPr>
              <w:t>项目后续运行及成效发挥的可持续影响情况。</w:t>
            </w:r>
          </w:p>
        </w:tc>
        <w:tc>
          <w:tcPr>
            <w:tcW w:w="2652" w:type="dxa"/>
            <w:tcBorders>
              <w:top w:val="single" w:color="000000" w:sz="4" w:space="0"/>
              <w:left w:val="single" w:color="000000" w:sz="4" w:space="0"/>
              <w:bottom w:val="single" w:color="000000" w:sz="4" w:space="0"/>
              <w:right w:val="single" w:color="000000" w:sz="4" w:space="0"/>
            </w:tcBorders>
            <w:noWrap w:val="0"/>
            <w:vAlign w:val="center"/>
          </w:tcPr>
          <w:p w14:paraId="5049B46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kern w:val="0"/>
                <w:sz w:val="18"/>
                <w:szCs w:val="18"/>
                <w:u w:val="none"/>
                <w:lang w:val="en-US" w:eastAsia="zh-CN"/>
              </w:rPr>
            </w:pPr>
            <w:r>
              <w:rPr>
                <w:rFonts w:hint="eastAsia" w:ascii="宋体" w:hAnsi="宋体" w:eastAsia="宋体" w:cs="宋体"/>
                <w:i w:val="0"/>
                <w:iCs w:val="0"/>
                <w:color w:val="auto"/>
                <w:kern w:val="0"/>
                <w:sz w:val="18"/>
                <w:szCs w:val="18"/>
                <w:u w:val="none"/>
                <w:lang w:val="en-US" w:eastAsia="zh-CN" w:bidi="ar"/>
              </w:rPr>
              <w:t>①机构和人员具有可持续性；②项目资金保障具有可持续性。</w:t>
            </w: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117C75C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kern w:val="0"/>
                <w:sz w:val="18"/>
                <w:szCs w:val="18"/>
                <w:u w:val="none"/>
                <w:lang w:val="en-US" w:eastAsia="zh-CN"/>
              </w:rPr>
            </w:pPr>
            <w:r>
              <w:rPr>
                <w:rFonts w:hint="eastAsia" w:ascii="宋体" w:hAnsi="宋体" w:eastAsia="宋体" w:cs="宋体"/>
                <w:i w:val="0"/>
                <w:iCs w:val="0"/>
                <w:color w:val="auto"/>
                <w:kern w:val="0"/>
                <w:sz w:val="18"/>
                <w:szCs w:val="18"/>
                <w:u w:val="none"/>
                <w:lang w:val="en-US" w:eastAsia="zh-CN" w:bidi="ar"/>
              </w:rPr>
              <w:t>具备一个得分要素，得到指标分值的50%。</w:t>
            </w:r>
          </w:p>
        </w:tc>
        <w:tc>
          <w:tcPr>
            <w:tcW w:w="4632" w:type="dxa"/>
            <w:tcBorders>
              <w:top w:val="single" w:color="000000" w:sz="4" w:space="0"/>
              <w:left w:val="single" w:color="000000" w:sz="4" w:space="0"/>
              <w:bottom w:val="single" w:color="000000" w:sz="4" w:space="0"/>
              <w:right w:val="single" w:color="000000" w:sz="4" w:space="0"/>
            </w:tcBorders>
            <w:noWrap w:val="0"/>
            <w:vAlign w:val="center"/>
          </w:tcPr>
          <w:p w14:paraId="3464384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kern w:val="0"/>
                <w:sz w:val="18"/>
                <w:szCs w:val="18"/>
                <w:u w:val="none"/>
                <w:lang w:val="en-US" w:eastAsia="zh-CN"/>
              </w:rPr>
            </w:pPr>
            <w:r>
              <w:rPr>
                <w:rFonts w:hint="eastAsia" w:ascii="宋体" w:hAnsi="宋体" w:eastAsia="宋体" w:cs="宋体"/>
                <w:i w:val="0"/>
                <w:iCs w:val="0"/>
                <w:color w:val="auto"/>
                <w:kern w:val="0"/>
                <w:sz w:val="18"/>
                <w:szCs w:val="18"/>
                <w:u w:val="none"/>
                <w:lang w:val="en-US" w:eastAsia="zh-CN" w:bidi="ar"/>
              </w:rPr>
              <w:t>①主管部门为市民政局，负责项目实施管理和监督执行，机构和人员具有可持续性；②</w:t>
            </w:r>
            <w:r>
              <w:rPr>
                <w:rFonts w:hint="eastAsia" w:ascii="宋体" w:hAnsi="宋体" w:eastAsia="宋体" w:cs="宋体"/>
                <w:i w:val="0"/>
                <w:iCs w:val="0"/>
                <w:color w:val="auto"/>
                <w:kern w:val="0"/>
                <w:sz w:val="18"/>
                <w:szCs w:val="18"/>
                <w:highlight w:val="none"/>
                <w:u w:val="none"/>
                <w:lang w:val="en-US" w:eastAsia="zh-CN" w:bidi="ar"/>
              </w:rPr>
              <w:t>该项目所需资金由省辖市、县（市、区）财政分级负担，省财政根据财力状况予以适当补助。项</w:t>
            </w:r>
            <w:r>
              <w:rPr>
                <w:rFonts w:hint="eastAsia" w:ascii="宋体" w:hAnsi="宋体" w:eastAsia="宋体" w:cs="宋体"/>
                <w:i w:val="0"/>
                <w:iCs w:val="0"/>
                <w:color w:val="auto"/>
                <w:kern w:val="0"/>
                <w:sz w:val="18"/>
                <w:szCs w:val="18"/>
                <w:u w:val="none"/>
                <w:lang w:val="en-US" w:eastAsia="zh-CN" w:bidi="ar"/>
              </w:rPr>
              <w:t>目资金保障具有可持续性。根据评分标准，该指标得满分。</w:t>
            </w:r>
          </w:p>
        </w:tc>
        <w:tc>
          <w:tcPr>
            <w:tcW w:w="725" w:type="dxa"/>
            <w:tcBorders>
              <w:top w:val="single" w:color="000000" w:sz="4" w:space="0"/>
              <w:left w:val="single" w:color="000000" w:sz="4" w:space="0"/>
              <w:bottom w:val="single" w:color="000000" w:sz="4" w:space="0"/>
              <w:right w:val="single" w:color="000000" w:sz="4" w:space="0"/>
            </w:tcBorders>
            <w:noWrap w:val="0"/>
            <w:vAlign w:val="center"/>
          </w:tcPr>
          <w:p w14:paraId="243DE94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18"/>
                <w:szCs w:val="18"/>
                <w:u w:val="none"/>
                <w:lang w:val="en-US" w:eastAsia="zh-CN"/>
              </w:rPr>
            </w:pPr>
            <w:r>
              <w:rPr>
                <w:rFonts w:hint="eastAsia" w:ascii="宋体" w:hAnsi="宋体" w:eastAsia="宋体" w:cs="宋体"/>
                <w:i w:val="0"/>
                <w:iCs w:val="0"/>
                <w:color w:val="auto"/>
                <w:kern w:val="0"/>
                <w:sz w:val="18"/>
                <w:szCs w:val="18"/>
                <w:u w:val="none"/>
                <w:lang w:val="en-US" w:eastAsia="zh-CN" w:bidi="ar"/>
              </w:rPr>
              <w:t>5</w:t>
            </w:r>
          </w:p>
        </w:tc>
      </w:tr>
      <w:tr w14:paraId="0C370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trPr>
        <w:tc>
          <w:tcPr>
            <w:tcW w:w="6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B3F393C">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629" w:type="dxa"/>
            <w:vMerge w:val="continue"/>
            <w:tcBorders>
              <w:top w:val="single" w:color="000000" w:sz="4" w:space="0"/>
              <w:left w:val="single" w:color="000000" w:sz="4" w:space="0"/>
              <w:bottom w:val="single" w:color="000000" w:sz="4" w:space="0"/>
              <w:right w:val="single" w:color="000000" w:sz="4" w:space="0"/>
            </w:tcBorders>
            <w:noWrap w:val="0"/>
            <w:vAlign w:val="center"/>
          </w:tcPr>
          <w:p w14:paraId="650A289C">
            <w:pPr>
              <w:keepNext w:val="0"/>
              <w:keepLines w:val="0"/>
              <w:pageBreakBefore w:val="0"/>
              <w:widowControl/>
              <w:kinsoku/>
              <w:wordWrap/>
              <w:overflowPunct/>
              <w:topLinePunct w:val="0"/>
              <w:autoSpaceDE/>
              <w:autoSpaceDN/>
              <w:bidi w:val="0"/>
              <w:adjustRightInd/>
              <w:snapToGrid/>
              <w:ind w:firstLine="0" w:firstLineChars="0"/>
              <w:jc w:val="left"/>
              <w:rPr>
                <w:rFonts w:hint="eastAsia" w:ascii="宋体" w:hAnsi="宋体" w:eastAsia="宋体" w:cs="宋体"/>
                <w:i w:val="0"/>
                <w:iCs w:val="0"/>
                <w:color w:val="auto"/>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noWrap w:val="0"/>
            <w:vAlign w:val="center"/>
          </w:tcPr>
          <w:p w14:paraId="634BD47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D3</w:t>
            </w:r>
            <w:r>
              <w:rPr>
                <w:rFonts w:hint="eastAsia" w:ascii="宋体" w:hAnsi="宋体" w:eastAsia="宋体" w:cs="宋体"/>
                <w:i w:val="0"/>
                <w:iCs w:val="0"/>
                <w:color w:val="000000"/>
                <w:kern w:val="0"/>
                <w:sz w:val="18"/>
                <w:szCs w:val="18"/>
                <w:u w:val="none"/>
                <w:lang w:val="en-US" w:eastAsia="zh-CN" w:bidi="ar"/>
              </w:rPr>
              <w:t>受益群众满意度</w:t>
            </w:r>
          </w:p>
        </w:tc>
        <w:tc>
          <w:tcPr>
            <w:tcW w:w="567" w:type="dxa"/>
            <w:tcBorders>
              <w:top w:val="single" w:color="000000" w:sz="4" w:space="0"/>
              <w:left w:val="single" w:color="000000" w:sz="4" w:space="0"/>
              <w:bottom w:val="single" w:color="000000" w:sz="4" w:space="0"/>
              <w:right w:val="single" w:color="000000" w:sz="4" w:space="0"/>
            </w:tcBorders>
            <w:noWrap w:val="0"/>
            <w:vAlign w:val="center"/>
          </w:tcPr>
          <w:p w14:paraId="2C9FC36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1092" w:type="dxa"/>
            <w:tcBorders>
              <w:top w:val="single" w:color="000000" w:sz="4" w:space="0"/>
              <w:left w:val="single" w:color="000000" w:sz="4" w:space="0"/>
              <w:bottom w:val="single" w:color="000000" w:sz="4" w:space="0"/>
              <w:right w:val="single" w:color="000000" w:sz="4" w:space="0"/>
            </w:tcBorders>
            <w:noWrap w:val="0"/>
            <w:vAlign w:val="center"/>
          </w:tcPr>
          <w:p w14:paraId="37079A1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D31重度残疾人护理补贴对象对政策落实的满意度</w:t>
            </w:r>
          </w:p>
        </w:tc>
        <w:tc>
          <w:tcPr>
            <w:tcW w:w="612" w:type="dxa"/>
            <w:tcBorders>
              <w:top w:val="single" w:color="000000" w:sz="4" w:space="0"/>
              <w:left w:val="single" w:color="000000" w:sz="4" w:space="0"/>
              <w:bottom w:val="single" w:color="000000" w:sz="4" w:space="0"/>
              <w:right w:val="single" w:color="000000" w:sz="4" w:space="0"/>
            </w:tcBorders>
            <w:noWrap w:val="0"/>
            <w:vAlign w:val="center"/>
          </w:tcPr>
          <w:p w14:paraId="37E3C8E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14:paraId="6FDDAAB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受益群众对项目实施情况的满意程度。</w:t>
            </w:r>
          </w:p>
        </w:tc>
        <w:tc>
          <w:tcPr>
            <w:tcW w:w="2652" w:type="dxa"/>
            <w:tcBorders>
              <w:top w:val="single" w:color="000000" w:sz="4" w:space="0"/>
              <w:left w:val="single" w:color="000000" w:sz="4" w:space="0"/>
              <w:bottom w:val="single" w:color="000000" w:sz="4" w:space="0"/>
              <w:right w:val="single" w:color="000000" w:sz="4" w:space="0"/>
            </w:tcBorders>
            <w:noWrap w:val="0"/>
            <w:vAlign w:val="center"/>
          </w:tcPr>
          <w:p w14:paraId="0DAEE3C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受益群众对项目实施情况的满意程度≥95%。</w:t>
            </w: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669FDE3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受益群众满意度达到目标值时得该要素分值；低于目标值，扣指标分值的20%。</w:t>
            </w:r>
          </w:p>
        </w:tc>
        <w:tc>
          <w:tcPr>
            <w:tcW w:w="4632" w:type="dxa"/>
            <w:tcBorders>
              <w:top w:val="single" w:color="000000" w:sz="4" w:space="0"/>
              <w:left w:val="single" w:color="000000" w:sz="4" w:space="0"/>
              <w:bottom w:val="single" w:color="000000" w:sz="4" w:space="0"/>
              <w:right w:val="single" w:color="000000" w:sz="4" w:space="0"/>
            </w:tcBorders>
            <w:noWrap w:val="0"/>
            <w:vAlign w:val="center"/>
          </w:tcPr>
          <w:p w14:paraId="6E3C3C9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根据项目实施内容，设定“项目审核及时性”“项目资金发放及时性”“项目政策落实”等5个问题，向受益群众发送调查问卷211份，收回211份，群众总体满意度94.58%，其中对项目审核及时性的满意度95.36%；对项目资金发放及时性的满意度94.98%；对项目政策落实的满意度94.31%；对项目减轻家庭负担的满意度93.93%；对项目提高家庭健康水平的满意度94.31%。根据评分标准，该指标得分=5*（1-20%）=4分。</w:t>
            </w:r>
          </w:p>
        </w:tc>
        <w:tc>
          <w:tcPr>
            <w:tcW w:w="725" w:type="dxa"/>
            <w:tcBorders>
              <w:top w:val="single" w:color="000000" w:sz="4" w:space="0"/>
              <w:left w:val="single" w:color="000000" w:sz="4" w:space="0"/>
              <w:bottom w:val="single" w:color="000000" w:sz="4" w:space="0"/>
              <w:right w:val="single" w:color="000000" w:sz="4" w:space="0"/>
            </w:tcBorders>
            <w:noWrap w:val="0"/>
            <w:vAlign w:val="center"/>
          </w:tcPr>
          <w:p w14:paraId="704C738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4</w:t>
            </w:r>
          </w:p>
        </w:tc>
      </w:tr>
      <w:tr w14:paraId="28959C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655" w:type="dxa"/>
            <w:tcBorders>
              <w:top w:val="single" w:color="000000" w:sz="4" w:space="0"/>
              <w:left w:val="single" w:color="000000" w:sz="4" w:space="0"/>
              <w:bottom w:val="single" w:color="000000" w:sz="4" w:space="0"/>
              <w:right w:val="single" w:color="000000" w:sz="4" w:space="0"/>
            </w:tcBorders>
            <w:noWrap w:val="0"/>
            <w:vAlign w:val="center"/>
          </w:tcPr>
          <w:p w14:paraId="164AA307">
            <w:pPr>
              <w:widowControl/>
              <w:wordWrap/>
              <w:adjustRightInd/>
              <w:snapToGrid/>
              <w:ind w:firstLine="0" w:firstLineChars="0"/>
              <w:jc w:val="center"/>
              <w:textAlignment w:val="center"/>
              <w:rPr>
                <w:rFonts w:hint="eastAsia" w:ascii="宋体" w:hAnsi="宋体" w:eastAsia="宋体" w:cs="宋体"/>
                <w:b/>
                <w:bCs/>
                <w:i w:val="0"/>
                <w:iCs w:val="0"/>
                <w:color w:val="000000"/>
                <w:kern w:val="0"/>
                <w:sz w:val="18"/>
                <w:szCs w:val="18"/>
                <w:u w:val="none"/>
                <w:lang w:val="en-US" w:eastAsia="zh-CN"/>
              </w:rPr>
            </w:pPr>
            <w:r>
              <w:rPr>
                <w:rFonts w:hint="eastAsia" w:ascii="宋体" w:hAnsi="宋体" w:eastAsia="宋体" w:cs="宋体"/>
                <w:b/>
                <w:bCs/>
                <w:i w:val="0"/>
                <w:iCs w:val="0"/>
                <w:color w:val="000000"/>
                <w:kern w:val="0"/>
                <w:sz w:val="18"/>
                <w:szCs w:val="18"/>
                <w:u w:val="none"/>
                <w:lang w:val="en-US" w:eastAsia="zh-CN"/>
              </w:rPr>
              <w:t>合计</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16230E30">
            <w:pPr>
              <w:widowControl/>
              <w:wordWrap/>
              <w:adjustRightInd/>
              <w:snapToGrid/>
              <w:ind w:firstLine="0" w:firstLineChars="0"/>
              <w:jc w:val="center"/>
              <w:textAlignment w:val="center"/>
              <w:rPr>
                <w:rFonts w:hint="eastAsia" w:ascii="宋体" w:hAnsi="宋体" w:eastAsia="宋体" w:cs="宋体"/>
                <w:b/>
                <w:bCs/>
                <w:i w:val="0"/>
                <w:iCs w:val="0"/>
                <w:color w:val="000000"/>
                <w:kern w:val="0"/>
                <w:sz w:val="18"/>
                <w:szCs w:val="18"/>
                <w:u w:val="none"/>
                <w:lang w:val="en-US" w:eastAsia="zh-CN"/>
              </w:rPr>
            </w:pPr>
            <w:r>
              <w:rPr>
                <w:rFonts w:hint="eastAsia" w:ascii="宋体" w:hAnsi="宋体" w:eastAsia="宋体" w:cs="宋体"/>
                <w:b/>
                <w:bCs/>
                <w:i w:val="0"/>
                <w:iCs w:val="0"/>
                <w:color w:val="000000"/>
                <w:kern w:val="0"/>
                <w:sz w:val="18"/>
                <w:szCs w:val="18"/>
                <w:u w:val="none"/>
                <w:lang w:val="en-US" w:eastAsia="zh-CN"/>
              </w:rPr>
              <w:t>100</w:t>
            </w:r>
          </w:p>
        </w:tc>
        <w:tc>
          <w:tcPr>
            <w:tcW w:w="676" w:type="dxa"/>
            <w:tcBorders>
              <w:top w:val="single" w:color="000000" w:sz="4" w:space="0"/>
              <w:left w:val="single" w:color="000000" w:sz="4" w:space="0"/>
              <w:bottom w:val="single" w:color="000000" w:sz="4" w:space="0"/>
              <w:right w:val="single" w:color="000000" w:sz="4" w:space="0"/>
            </w:tcBorders>
            <w:noWrap w:val="0"/>
            <w:vAlign w:val="center"/>
          </w:tcPr>
          <w:p w14:paraId="2CACC2B4">
            <w:pPr>
              <w:widowControl/>
              <w:wordWrap/>
              <w:adjustRightInd/>
              <w:snapToGrid/>
              <w:ind w:firstLine="0" w:firstLineChars="0"/>
              <w:jc w:val="center"/>
              <w:textAlignment w:val="center"/>
              <w:rPr>
                <w:rFonts w:hint="eastAsia" w:ascii="宋体" w:hAnsi="宋体" w:eastAsia="宋体" w:cs="宋体"/>
                <w:b/>
                <w:bCs/>
                <w:i w:val="0"/>
                <w:iCs w:val="0"/>
                <w:color w:val="000000"/>
                <w:kern w:val="0"/>
                <w:sz w:val="18"/>
                <w:szCs w:val="18"/>
                <w:u w:val="none"/>
                <w:lang w:val="en-US" w:eastAsia="zh-CN"/>
              </w:rPr>
            </w:pPr>
          </w:p>
        </w:tc>
        <w:tc>
          <w:tcPr>
            <w:tcW w:w="567" w:type="dxa"/>
            <w:tcBorders>
              <w:top w:val="single" w:color="000000" w:sz="4" w:space="0"/>
              <w:left w:val="single" w:color="000000" w:sz="4" w:space="0"/>
              <w:bottom w:val="single" w:color="000000" w:sz="4" w:space="0"/>
              <w:right w:val="single" w:color="000000" w:sz="4" w:space="0"/>
            </w:tcBorders>
            <w:noWrap w:val="0"/>
            <w:vAlign w:val="center"/>
          </w:tcPr>
          <w:p w14:paraId="29BF505E">
            <w:pPr>
              <w:widowControl/>
              <w:wordWrap/>
              <w:adjustRightInd/>
              <w:snapToGrid/>
              <w:ind w:firstLine="0" w:firstLineChars="0"/>
              <w:jc w:val="center"/>
              <w:textAlignment w:val="center"/>
              <w:rPr>
                <w:rFonts w:hint="eastAsia" w:ascii="宋体" w:hAnsi="宋体" w:eastAsia="宋体" w:cs="宋体"/>
                <w:b/>
                <w:bCs/>
                <w:i w:val="0"/>
                <w:iCs w:val="0"/>
                <w:color w:val="000000"/>
                <w:kern w:val="0"/>
                <w:sz w:val="18"/>
                <w:szCs w:val="18"/>
                <w:u w:val="none"/>
                <w:lang w:val="en-US" w:eastAsia="zh-CN"/>
              </w:rPr>
            </w:pPr>
            <w:r>
              <w:rPr>
                <w:rFonts w:hint="eastAsia" w:ascii="宋体" w:hAnsi="宋体" w:eastAsia="宋体" w:cs="宋体"/>
                <w:b/>
                <w:bCs/>
                <w:i w:val="0"/>
                <w:iCs w:val="0"/>
                <w:color w:val="000000"/>
                <w:kern w:val="0"/>
                <w:sz w:val="18"/>
                <w:szCs w:val="18"/>
                <w:u w:val="none"/>
                <w:lang w:val="en-US" w:eastAsia="zh-CN"/>
              </w:rPr>
              <w:t>100</w:t>
            </w:r>
          </w:p>
        </w:tc>
        <w:tc>
          <w:tcPr>
            <w:tcW w:w="1092" w:type="dxa"/>
            <w:tcBorders>
              <w:top w:val="single" w:color="000000" w:sz="4" w:space="0"/>
              <w:left w:val="single" w:color="000000" w:sz="4" w:space="0"/>
              <w:bottom w:val="single" w:color="000000" w:sz="4" w:space="0"/>
              <w:right w:val="single" w:color="000000" w:sz="4" w:space="0"/>
            </w:tcBorders>
            <w:noWrap w:val="0"/>
            <w:vAlign w:val="center"/>
          </w:tcPr>
          <w:p w14:paraId="15F5A6D4">
            <w:pPr>
              <w:widowControl/>
              <w:wordWrap/>
              <w:adjustRightInd/>
              <w:snapToGrid/>
              <w:ind w:firstLine="0" w:firstLineChars="0"/>
              <w:jc w:val="center"/>
              <w:textAlignment w:val="center"/>
              <w:rPr>
                <w:rFonts w:hint="eastAsia" w:ascii="宋体" w:hAnsi="宋体" w:eastAsia="宋体" w:cs="宋体"/>
                <w:b/>
                <w:bCs/>
                <w:i w:val="0"/>
                <w:iCs w:val="0"/>
                <w:color w:val="000000"/>
                <w:kern w:val="0"/>
                <w:sz w:val="18"/>
                <w:szCs w:val="18"/>
                <w:u w:val="none"/>
                <w:lang w:val="en-US" w:eastAsia="zh-CN"/>
              </w:rPr>
            </w:pPr>
          </w:p>
        </w:tc>
        <w:tc>
          <w:tcPr>
            <w:tcW w:w="612" w:type="dxa"/>
            <w:tcBorders>
              <w:top w:val="single" w:color="000000" w:sz="4" w:space="0"/>
              <w:left w:val="single" w:color="000000" w:sz="4" w:space="0"/>
              <w:bottom w:val="single" w:color="000000" w:sz="4" w:space="0"/>
              <w:right w:val="single" w:color="000000" w:sz="4" w:space="0"/>
            </w:tcBorders>
            <w:noWrap w:val="0"/>
            <w:vAlign w:val="center"/>
          </w:tcPr>
          <w:p w14:paraId="2641874C">
            <w:pPr>
              <w:widowControl/>
              <w:wordWrap/>
              <w:adjustRightInd/>
              <w:snapToGrid/>
              <w:ind w:firstLine="0" w:firstLineChars="0"/>
              <w:jc w:val="center"/>
              <w:textAlignment w:val="center"/>
              <w:rPr>
                <w:rFonts w:hint="eastAsia" w:ascii="宋体" w:hAnsi="宋体" w:eastAsia="宋体" w:cs="宋体"/>
                <w:b/>
                <w:bCs/>
                <w:i w:val="0"/>
                <w:iCs w:val="0"/>
                <w:color w:val="000000"/>
                <w:kern w:val="0"/>
                <w:sz w:val="18"/>
                <w:szCs w:val="18"/>
                <w:u w:val="none"/>
                <w:lang w:val="en-US" w:eastAsia="zh-CN"/>
              </w:rPr>
            </w:pPr>
            <w:r>
              <w:rPr>
                <w:rFonts w:hint="eastAsia" w:ascii="宋体" w:hAnsi="宋体" w:eastAsia="宋体" w:cs="宋体"/>
                <w:b/>
                <w:bCs/>
                <w:i w:val="0"/>
                <w:iCs w:val="0"/>
                <w:color w:val="000000"/>
                <w:kern w:val="0"/>
                <w:sz w:val="18"/>
                <w:szCs w:val="18"/>
                <w:u w:val="none"/>
                <w:lang w:val="en-US" w:eastAsia="zh-CN"/>
              </w:rPr>
              <w:t>100</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14:paraId="57DDB653">
            <w:pPr>
              <w:widowControl/>
              <w:wordWrap/>
              <w:adjustRightInd/>
              <w:snapToGrid/>
              <w:ind w:firstLine="0" w:firstLineChars="0"/>
              <w:jc w:val="center"/>
              <w:textAlignment w:val="center"/>
              <w:rPr>
                <w:rFonts w:hint="eastAsia" w:ascii="宋体" w:hAnsi="宋体" w:eastAsia="宋体" w:cs="宋体"/>
                <w:b/>
                <w:bCs/>
                <w:i w:val="0"/>
                <w:iCs w:val="0"/>
                <w:color w:val="000000"/>
                <w:kern w:val="0"/>
                <w:sz w:val="18"/>
                <w:szCs w:val="18"/>
                <w:u w:val="none"/>
                <w:lang w:val="en-US" w:eastAsia="zh-CN"/>
              </w:rPr>
            </w:pPr>
          </w:p>
        </w:tc>
        <w:tc>
          <w:tcPr>
            <w:tcW w:w="2652" w:type="dxa"/>
            <w:tcBorders>
              <w:top w:val="single" w:color="000000" w:sz="4" w:space="0"/>
              <w:left w:val="single" w:color="000000" w:sz="4" w:space="0"/>
              <w:bottom w:val="single" w:color="000000" w:sz="4" w:space="0"/>
              <w:right w:val="single" w:color="000000" w:sz="4" w:space="0"/>
            </w:tcBorders>
            <w:noWrap w:val="0"/>
            <w:vAlign w:val="center"/>
          </w:tcPr>
          <w:p w14:paraId="7179750A">
            <w:pPr>
              <w:widowControl/>
              <w:wordWrap/>
              <w:adjustRightInd/>
              <w:snapToGrid/>
              <w:ind w:firstLine="0" w:firstLineChars="0"/>
              <w:jc w:val="center"/>
              <w:textAlignment w:val="center"/>
              <w:rPr>
                <w:rFonts w:hint="eastAsia" w:ascii="宋体" w:hAnsi="宋体" w:eastAsia="宋体" w:cs="宋体"/>
                <w:b/>
                <w:bCs/>
                <w:i w:val="0"/>
                <w:iCs w:val="0"/>
                <w:color w:val="000000"/>
                <w:kern w:val="0"/>
                <w:sz w:val="18"/>
                <w:szCs w:val="18"/>
                <w:u w:val="none"/>
                <w:lang w:val="en-US" w:eastAsia="zh-CN"/>
              </w:rPr>
            </w:pP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30D92C36">
            <w:pPr>
              <w:widowControl/>
              <w:wordWrap/>
              <w:adjustRightInd/>
              <w:snapToGrid/>
              <w:ind w:firstLine="0" w:firstLineChars="0"/>
              <w:jc w:val="center"/>
              <w:textAlignment w:val="center"/>
              <w:rPr>
                <w:rFonts w:hint="eastAsia" w:ascii="宋体" w:hAnsi="宋体" w:eastAsia="宋体" w:cs="宋体"/>
                <w:b/>
                <w:bCs/>
                <w:i w:val="0"/>
                <w:iCs w:val="0"/>
                <w:color w:val="000000"/>
                <w:kern w:val="0"/>
                <w:sz w:val="18"/>
                <w:szCs w:val="18"/>
                <w:u w:val="none"/>
                <w:lang w:val="en-US" w:eastAsia="zh-CN"/>
              </w:rPr>
            </w:pPr>
          </w:p>
        </w:tc>
        <w:tc>
          <w:tcPr>
            <w:tcW w:w="4632" w:type="dxa"/>
            <w:tcBorders>
              <w:top w:val="single" w:color="000000" w:sz="4" w:space="0"/>
              <w:left w:val="single" w:color="000000" w:sz="4" w:space="0"/>
              <w:bottom w:val="single" w:color="000000" w:sz="4" w:space="0"/>
              <w:right w:val="single" w:color="000000" w:sz="4" w:space="0"/>
            </w:tcBorders>
            <w:noWrap w:val="0"/>
            <w:vAlign w:val="center"/>
          </w:tcPr>
          <w:p w14:paraId="6BFC1AB4">
            <w:pPr>
              <w:widowControl/>
              <w:wordWrap/>
              <w:adjustRightInd/>
              <w:snapToGrid/>
              <w:ind w:firstLine="0" w:firstLineChars="0"/>
              <w:jc w:val="center"/>
              <w:textAlignment w:val="center"/>
              <w:rPr>
                <w:rFonts w:hint="eastAsia" w:ascii="宋体" w:hAnsi="宋体" w:eastAsia="宋体" w:cs="宋体"/>
                <w:b/>
                <w:bCs/>
                <w:i w:val="0"/>
                <w:iCs w:val="0"/>
                <w:color w:val="000000"/>
                <w:kern w:val="0"/>
                <w:sz w:val="18"/>
                <w:szCs w:val="18"/>
                <w:u w:val="none"/>
                <w:lang w:val="en-US" w:eastAsia="zh-CN"/>
              </w:rPr>
            </w:pPr>
          </w:p>
        </w:tc>
        <w:tc>
          <w:tcPr>
            <w:tcW w:w="725" w:type="dxa"/>
            <w:tcBorders>
              <w:top w:val="single" w:color="000000" w:sz="4" w:space="0"/>
              <w:left w:val="single" w:color="000000" w:sz="4" w:space="0"/>
              <w:bottom w:val="single" w:color="000000" w:sz="4" w:space="0"/>
              <w:right w:val="single" w:color="000000" w:sz="4" w:space="0"/>
            </w:tcBorders>
            <w:noWrap w:val="0"/>
            <w:vAlign w:val="center"/>
          </w:tcPr>
          <w:p w14:paraId="6BCACBB0">
            <w:pPr>
              <w:widowControl/>
              <w:wordWrap/>
              <w:adjustRightInd/>
              <w:snapToGrid/>
              <w:ind w:firstLine="0" w:firstLineChars="0"/>
              <w:jc w:val="center"/>
              <w:textAlignment w:val="center"/>
              <w:rPr>
                <w:rFonts w:hint="eastAsia" w:ascii="宋体" w:hAnsi="宋体" w:eastAsia="宋体" w:cs="宋体"/>
                <w:b/>
                <w:bCs/>
                <w:i w:val="0"/>
                <w:iCs w:val="0"/>
                <w:color w:val="000000"/>
                <w:kern w:val="0"/>
                <w:sz w:val="18"/>
                <w:szCs w:val="18"/>
                <w:u w:val="none"/>
                <w:lang w:val="en-US" w:eastAsia="zh-CN"/>
              </w:rPr>
            </w:pPr>
            <w:r>
              <w:rPr>
                <w:rFonts w:hint="eastAsia" w:ascii="宋体" w:hAnsi="宋体" w:eastAsia="宋体" w:cs="宋体"/>
                <w:b/>
                <w:bCs/>
                <w:i w:val="0"/>
                <w:iCs w:val="0"/>
                <w:color w:val="000000"/>
                <w:kern w:val="0"/>
                <w:sz w:val="18"/>
                <w:szCs w:val="18"/>
                <w:u w:val="none"/>
                <w:lang w:val="en-US" w:eastAsia="zh-CN"/>
              </w:rPr>
              <w:t xml:space="preserve">91.25 </w:t>
            </w:r>
          </w:p>
        </w:tc>
      </w:tr>
    </w:tbl>
    <w:p w14:paraId="2A78E09F">
      <w:pPr>
        <w:adjustRightInd w:val="0"/>
        <w:snapToGrid w:val="0"/>
        <w:spacing w:line="560" w:lineRule="exact"/>
        <w:ind w:left="0" w:leftChars="0" w:firstLine="0" w:firstLineChars="0"/>
        <w:jc w:val="both"/>
        <w:rPr>
          <w:rFonts w:hint="eastAsia" w:ascii="宋体" w:hAnsi="宋体" w:eastAsia="宋体" w:cs="宋体"/>
          <w:b/>
          <w:bCs/>
          <w:sz w:val="28"/>
          <w:szCs w:val="28"/>
        </w:rPr>
      </w:pPr>
    </w:p>
    <w:p w14:paraId="15D6FB72">
      <w:pPr>
        <w:pStyle w:val="6"/>
        <w:ind w:left="0" w:leftChars="0" w:firstLine="0" w:firstLineChars="0"/>
        <w:outlineLvl w:val="9"/>
      </w:pPr>
    </w:p>
    <w:sectPr>
      <w:headerReference r:id="rId13" w:type="default"/>
      <w:footerReference r:id="rId14" w:type="default"/>
      <w:pgSz w:w="16838" w:h="11906" w:orient="landscape"/>
      <w:pgMar w:top="1134" w:right="850" w:bottom="850" w:left="850" w:header="851" w:footer="567"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A447E0">
    <w:pPr>
      <w:pStyle w:val="10"/>
      <w:ind w:firstLine="0" w:firstLineChars="0"/>
      <w:rPr>
        <w:rFonts w:hint="default"/>
        <w:lang w:val="en-US"/>
      </w:rPr>
    </w:pPr>
    <w:r>
      <w:rPr>
        <w:rFonts w:hint="default" w:ascii="仿宋" w:hAnsi="仿宋" w:eastAsia="仿宋" w:cs="仿宋"/>
        <w:kern w:val="2"/>
        <w:sz w:val="21"/>
        <w:szCs w:val="21"/>
        <w:lang w:val="en-US" w:eastAsia="zh-CN" w:bidi="ar-SA"/>
      </w:rPr>
      <mc:AlternateContent>
        <mc:Choice Requires="wps">
          <w:drawing>
            <wp:anchor distT="0" distB="0" distL="114300" distR="114300" simplePos="0" relativeHeight="251659264" behindDoc="0" locked="0" layoutInCell="1" allowOverlap="1">
              <wp:simplePos x="0" y="0"/>
              <wp:positionH relativeFrom="column">
                <wp:posOffset>-24765</wp:posOffset>
              </wp:positionH>
              <wp:positionV relativeFrom="paragraph">
                <wp:posOffset>-5715</wp:posOffset>
              </wp:positionV>
              <wp:extent cx="5368290" cy="635"/>
              <wp:effectExtent l="0" t="0" r="0" b="0"/>
              <wp:wrapNone/>
              <wp:docPr id="1" name="直接连接符 2"/>
              <wp:cNvGraphicFramePr/>
              <a:graphic xmlns:a="http://schemas.openxmlformats.org/drawingml/2006/main">
                <a:graphicData uri="http://schemas.microsoft.com/office/word/2010/wordprocessingShape">
                  <wps:wsp>
                    <wps:cNvCnPr/>
                    <wps:spPr>
                      <a:xfrm>
                        <a:off x="0" y="0"/>
                        <a:ext cx="5368290" cy="635"/>
                      </a:xfrm>
                      <a:prstGeom prst="line">
                        <a:avLst/>
                      </a:prstGeom>
                      <a:ln w="6350" cap="flat" cmpd="sng">
                        <a:solidFill>
                          <a:srgbClr val="000000"/>
                        </a:solidFill>
                        <a:prstDash val="solid"/>
                        <a:headEnd type="none" w="med" len="med"/>
                        <a:tailEnd type="none" w="med" len="med"/>
                      </a:ln>
                    </wps:spPr>
                    <wps:bodyPr upright="0"/>
                  </wps:wsp>
                </a:graphicData>
              </a:graphic>
            </wp:anchor>
          </w:drawing>
        </mc:Choice>
        <mc:Fallback>
          <w:pict>
            <v:line id="直接连接符 2" o:spid="_x0000_s1026" o:spt="20" style="position:absolute;left:0pt;margin-left:-1.95pt;margin-top:-0.45pt;height:0.05pt;width:422.7pt;z-index:251659264;mso-width-relative:page;mso-height-relative:page;" filled="f" stroked="t" coordsize="21600,21600" o:gfxdata="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BS&#10;a2fRAAAABgEAAA8AAAAAAAAAAQAgAAAAIgAAAGRycy9kb3ducmV2LnhtbFBLAQIUABQAAAAIAIdO&#10;4kA5bllP8QEAAOYDAAAOAAAAAAAAAAEAIAAAACABAABkcnMvZTJvRG9jLnhtbFBLBQYAAAAABgAG&#10;AFkBAACDBQAAAAA=&#10;">
              <v:fill on="f" focussize="0,0"/>
              <v:stroke weight="0.5pt" color="#000000" joinstyle="round"/>
              <v:imagedata o:title=""/>
              <o:lock v:ext="edit" aspectratio="f"/>
            </v:line>
          </w:pict>
        </mc:Fallback>
      </mc:AlternateContent>
    </w:r>
    <w:r>
      <w:rPr>
        <w:rFonts w:hint="eastAsia" w:ascii="仿宋" w:hAnsi="仿宋" w:eastAsia="仿宋" w:cs="仿宋"/>
        <w:kern w:val="2"/>
        <w:sz w:val="21"/>
        <w:szCs w:val="21"/>
        <w:lang w:val="en-US" w:eastAsia="zh-CN" w:bidi="ar-SA"/>
      </w:rPr>
      <w:t>河南光大会计师事务所有限公司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B01983">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8D8E52">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8C4F32">
    <w:pPr>
      <w:pStyle w:val="10"/>
      <w:ind w:firstLine="0" w:firstLineChars="0"/>
      <w:rPr>
        <w:rFonts w:hint="default"/>
        <w:lang w:val="en-US"/>
      </w:rPr>
    </w:pPr>
    <w:r>
      <w:rPr>
        <w:rFonts w:hint="default" w:ascii="仿宋" w:hAnsi="仿宋" w:eastAsia="仿宋" w:cs="仿宋"/>
        <w:kern w:val="2"/>
        <w:sz w:val="21"/>
        <w:szCs w:val="21"/>
        <w:lang w:val="en-US" w:eastAsia="zh-CN" w:bidi="ar-SA"/>
      </w:rPr>
      <mc:AlternateContent>
        <mc:Choice Requires="wps">
          <w:drawing>
            <wp:anchor distT="0" distB="0" distL="114300" distR="114300" simplePos="0" relativeHeight="251661312" behindDoc="0" locked="0" layoutInCell="1" allowOverlap="1">
              <wp:simplePos x="0" y="0"/>
              <wp:positionH relativeFrom="column">
                <wp:posOffset>-24765</wp:posOffset>
              </wp:positionH>
              <wp:positionV relativeFrom="paragraph">
                <wp:posOffset>-5715</wp:posOffset>
              </wp:positionV>
              <wp:extent cx="5368290" cy="635"/>
              <wp:effectExtent l="0" t="0" r="0" b="0"/>
              <wp:wrapNone/>
              <wp:docPr id="4" name="直接连接符 2"/>
              <wp:cNvGraphicFramePr/>
              <a:graphic xmlns:a="http://schemas.openxmlformats.org/drawingml/2006/main">
                <a:graphicData uri="http://schemas.microsoft.com/office/word/2010/wordprocessingShape">
                  <wps:wsp>
                    <wps:cNvCnPr/>
                    <wps:spPr>
                      <a:xfrm>
                        <a:off x="0" y="0"/>
                        <a:ext cx="5368290" cy="635"/>
                      </a:xfrm>
                      <a:prstGeom prst="line">
                        <a:avLst/>
                      </a:prstGeom>
                      <a:ln w="6350" cap="flat" cmpd="sng">
                        <a:solidFill>
                          <a:srgbClr val="000000"/>
                        </a:solidFill>
                        <a:prstDash val="solid"/>
                        <a:headEnd type="none" w="med" len="med"/>
                        <a:tailEnd type="none" w="med" len="med"/>
                      </a:ln>
                    </wps:spPr>
                    <wps:bodyPr upright="0"/>
                  </wps:wsp>
                </a:graphicData>
              </a:graphic>
            </wp:anchor>
          </w:drawing>
        </mc:Choice>
        <mc:Fallback>
          <w:pict>
            <v:line id="直接连接符 2" o:spid="_x0000_s1026" o:spt="20" style="position:absolute;left:0pt;margin-left:-1.95pt;margin-top:-0.45pt;height:0.05pt;width:422.7pt;z-index:251661312;mso-width-relative:page;mso-height-relative:page;" filled="f" stroked="t" coordsize="21600,21600" o:gfxdata="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g&#10;Umtn0QAAAAYBAAAPAAAAAAAAAAEAIAAAACIAAABkcnMvZG93bnJldi54bWxQSwECFAAUAAAACACH&#10;TuJAVpv8kfIBAADmAwAADgAAAAAAAAABACAAAAAgAQAAZHJzL2Uyb0RvYy54bWxQSwUGAAAAAAYA&#10;BgBZAQAAhAUAAAAA&#10;">
              <v:fill on="f" focussize="0,0"/>
              <v:stroke weight="0.5pt" color="#000000" joinstyle="round"/>
              <v:imagedata o:title=""/>
              <o:lock v:ext="edit" aspectratio="f"/>
            </v:line>
          </w:pict>
        </mc:Fallback>
      </mc:AlternateContent>
    </w:r>
    <w:r>
      <w:rPr>
        <w:rFonts w:hint="eastAsia" w:ascii="仿宋" w:hAnsi="仿宋" w:eastAsia="仿宋" w:cs="仿宋"/>
        <w:kern w:val="2"/>
        <w:sz w:val="21"/>
        <w:szCs w:val="21"/>
        <w:lang w:val="en-US" w:eastAsia="zh-CN" w:bidi="ar-SA"/>
      </w:rPr>
      <w:t>河南光大会计师事务所有限公司</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A6A8E7">
    <w:pPr>
      <w:pStyle w:val="10"/>
      <w:ind w:firstLine="0" w:firstLineChars="0"/>
      <w:rPr>
        <w:rFonts w:hint="default"/>
        <w:lang w:val="en-US"/>
      </w:rPr>
    </w:pPr>
    <w:r>
      <w:rPr>
        <w:rFonts w:hint="default" w:ascii="仿宋" w:hAnsi="仿宋" w:eastAsia="仿宋" w:cs="仿宋"/>
        <w:kern w:val="2"/>
        <w:sz w:val="21"/>
        <w:szCs w:val="21"/>
        <w:lang w:val="en-US" w:eastAsia="zh-CN" w:bidi="ar-SA"/>
      </w:rPr>
      <mc:AlternateContent>
        <mc:Choice Requires="wps">
          <w:drawing>
            <wp:anchor distT="0" distB="0" distL="114300" distR="114300" simplePos="0" relativeHeight="251662336" behindDoc="0" locked="0" layoutInCell="1" allowOverlap="1">
              <wp:simplePos x="0" y="0"/>
              <wp:positionH relativeFrom="column">
                <wp:posOffset>-24765</wp:posOffset>
              </wp:positionH>
              <wp:positionV relativeFrom="paragraph">
                <wp:posOffset>-5715</wp:posOffset>
              </wp:positionV>
              <wp:extent cx="5368290" cy="635"/>
              <wp:effectExtent l="0" t="0" r="0" b="0"/>
              <wp:wrapNone/>
              <wp:docPr id="6" name="直接连接符 2"/>
              <wp:cNvGraphicFramePr/>
              <a:graphic xmlns:a="http://schemas.openxmlformats.org/drawingml/2006/main">
                <a:graphicData uri="http://schemas.microsoft.com/office/word/2010/wordprocessingShape">
                  <wps:wsp>
                    <wps:cNvCnPr/>
                    <wps:spPr>
                      <a:xfrm>
                        <a:off x="0" y="0"/>
                        <a:ext cx="5368290" cy="635"/>
                      </a:xfrm>
                      <a:prstGeom prst="line">
                        <a:avLst/>
                      </a:prstGeom>
                      <a:ln w="6350" cap="flat" cmpd="sng">
                        <a:solidFill>
                          <a:srgbClr val="000000"/>
                        </a:solidFill>
                        <a:prstDash val="solid"/>
                        <a:headEnd type="none" w="med" len="med"/>
                        <a:tailEnd type="none" w="med" len="med"/>
                      </a:ln>
                    </wps:spPr>
                    <wps:bodyPr upright="0"/>
                  </wps:wsp>
                </a:graphicData>
              </a:graphic>
            </wp:anchor>
          </w:drawing>
        </mc:Choice>
        <mc:Fallback>
          <w:pict>
            <v:line id="直接连接符 2" o:spid="_x0000_s1026" o:spt="20" style="position:absolute;left:0pt;margin-left:-1.95pt;margin-top:-0.45pt;height:0.05pt;width:422.7pt;z-index:251662336;mso-width-relative:page;mso-height-relative:page;" filled="f" stroked="t" coordsize="21600,21600" o:gfxdata="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g&#10;Umtn0QAAAAYBAAAPAAAAAAAAAAEAIAAAACIAAABkcnMvZG93bnJldi54bWxQSwECFAAUAAAACACH&#10;TuJAkAZB4vIBAADmAwAADgAAAAAAAAABACAAAAAgAQAAZHJzL2Uyb0RvYy54bWxQSwUGAAAAAAYA&#10;BgBZAQAAhAUAAAAA&#10;">
              <v:fill on="f" focussize="0,0"/>
              <v:stroke weight="0.5pt" color="#000000" joinstyle="round"/>
              <v:imagedata o:title=""/>
              <o:lock v:ext="edit" aspectratio="f"/>
            </v:line>
          </w:pict>
        </mc:Fallback>
      </mc:AlternateContent>
    </w:r>
    <w:r>
      <w:rPr>
        <w:rFonts w:hint="default" w:ascii="仿宋" w:hAnsi="仿宋" w:eastAsia="仿宋" w:cs="仿宋"/>
        <w:kern w:val="2"/>
        <w:sz w:val="21"/>
        <w:szCs w:val="21"/>
        <w:lang w:val="en-US" w:eastAsia="zh-CN" w:bidi="ar-SA"/>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33BC1A4E">
                          <w:pPr>
                            <w:pStyle w:val="10"/>
                            <w:ind w:firstLine="360"/>
                          </w:pPr>
                          <w:r>
                            <w:fldChar w:fldCharType="begin"/>
                          </w:r>
                          <w:r>
                            <w:instrText xml:space="preserve"> PAGE  \* MERGEFORMAT </w:instrText>
                          </w:r>
                          <w:r>
                            <w:fldChar w:fldCharType="separate"/>
                          </w:r>
                          <w:r>
                            <w:t>11</w:t>
                          </w:r>
                          <w:r>
                            <w:fldChar w:fldCharType="end"/>
                          </w:r>
                        </w:p>
                      </w:txbxContent>
                    </wps:txbx>
                    <wps:bodyPr wrap="none" lIns="0" tIns="0" rIns="0" bIns="0"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5dblS0AAAAAUBAAAPAAAAAAAAAAEAIAAAACIAAABkcnMvZG93bnJldi54bWxQSwEC&#10;FAAUAAAACACHTuJAEGodsMMBAACPAwAADgAAAAAAAAABACAAAAAfAQAAZHJzL2Uyb0RvYy54bWxQ&#10;SwUGAAAAAAYABgBZAQAAVAUAAAAA&#10;">
              <v:fill on="f" focussize="0,0"/>
              <v:stroke on="f"/>
              <v:imagedata o:title=""/>
              <o:lock v:ext="edit" aspectratio="f"/>
              <v:textbox inset="0mm,0mm,0mm,0mm" style="mso-fit-shape-to-text:t;">
                <w:txbxContent>
                  <w:p w14:paraId="33BC1A4E">
                    <w:pPr>
                      <w:pStyle w:val="10"/>
                      <w:ind w:firstLine="360"/>
                    </w:pPr>
                    <w:r>
                      <w:fldChar w:fldCharType="begin"/>
                    </w:r>
                    <w:r>
                      <w:instrText xml:space="preserve"> PAGE  \* MERGEFORMAT </w:instrText>
                    </w:r>
                    <w:r>
                      <w:fldChar w:fldCharType="separate"/>
                    </w:r>
                    <w:r>
                      <w:t>11</w:t>
                    </w:r>
                    <w:r>
                      <w:fldChar w:fldCharType="end"/>
                    </w:r>
                  </w:p>
                </w:txbxContent>
              </v:textbox>
            </v:rect>
          </w:pict>
        </mc:Fallback>
      </mc:AlternateContent>
    </w:r>
    <w:r>
      <w:rPr>
        <w:rFonts w:hint="eastAsia" w:ascii="仿宋" w:hAnsi="仿宋" w:eastAsia="仿宋" w:cs="仿宋"/>
        <w:kern w:val="2"/>
        <w:sz w:val="21"/>
        <w:szCs w:val="21"/>
        <w:lang w:val="en-US" w:eastAsia="zh-CN" w:bidi="ar-SA"/>
      </w:rPr>
      <w:t>河南光大会计师事务所有限公司</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741ABC">
    <w:pPr>
      <w:pStyle w:val="10"/>
    </w:pPr>
    <w:r>
      <w:rPr>
        <w:rFonts w:ascii="Times New Roman" w:hAnsi="Times New Roman" w:eastAsia="仿宋_GB2312" w:cs="Times New Roman"/>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30"/>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a:effectLst/>
                    </wps:spPr>
                    <wps:txbx>
                      <w:txbxContent>
                        <w:p w14:paraId="2D45AE11">
                          <w:pPr>
                            <w:pStyle w:val="10"/>
                          </w:pPr>
                          <w:r>
                            <w:fldChar w:fldCharType="begin"/>
                          </w:r>
                          <w:r>
                            <w:instrText xml:space="preserve"> PAGE  \* MERGEFORMAT </w:instrText>
                          </w:r>
                          <w:r>
                            <w:fldChar w:fldCharType="separate"/>
                          </w:r>
                          <w:r>
                            <w:t>12</w:t>
                          </w:r>
                          <w:r>
                            <w:fldChar w:fldCharType="end"/>
                          </w:r>
                        </w:p>
                      </w:txbxContent>
                    </wps:txbx>
                    <wps:bodyPr wrap="none" lIns="0" tIns="0" rIns="0" bIns="0" upright="1">
                      <a:spAutoFit/>
                    </wps:bodyPr>
                  </wps:wsp>
                </a:graphicData>
              </a:graphic>
            </wp:anchor>
          </w:drawing>
        </mc:Choice>
        <mc:Fallback>
          <w:pict>
            <v:rect id="文本框 1030"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uXW5UtAAAAAFAQAADwAAAAAAAAABACAAAAAiAAAAZHJzL2Rvd25yZXYu&#10;eG1sUEsBAhQAFAAAAAgAh07iQCfhI6vKAQAAoAMAAA4AAAAAAAAAAQAgAAAAHwEAAGRycy9lMm9E&#10;b2MueG1sUEsFBgAAAAAGAAYAWQEAAFsFAAAAAA==&#10;">
              <v:fill on="f" focussize="0,0"/>
              <v:stroke on="f"/>
              <v:imagedata o:title=""/>
              <o:lock v:ext="edit" aspectratio="f"/>
              <v:textbox inset="0mm,0mm,0mm,0mm" style="mso-fit-shape-to-text:t;">
                <w:txbxContent>
                  <w:p w14:paraId="2D45AE11">
                    <w:pPr>
                      <w:pStyle w:val="10"/>
                    </w:pPr>
                    <w:r>
                      <w:fldChar w:fldCharType="begin"/>
                    </w:r>
                    <w:r>
                      <w:instrText xml:space="preserve"> PAGE  \* MERGEFORMAT </w:instrText>
                    </w:r>
                    <w:r>
                      <w:fldChar w:fldCharType="separate"/>
                    </w:r>
                    <w:r>
                      <w:t>12</w:t>
                    </w:r>
                    <w: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7D743">
    <w:pPr>
      <w:pStyle w:val="11"/>
      <w:ind w:firstLine="360"/>
      <w:jc w:val="right"/>
    </w:pPr>
  </w:p>
  <w:p w14:paraId="1F9B26A6">
    <w:pPr>
      <w:pStyle w:val="11"/>
      <w:ind w:firstLine="420"/>
      <w:jc w:val="right"/>
      <w:rPr>
        <w:rFonts w:hint="default" w:eastAsia="仿宋_GB2312"/>
        <w:sz w:val="21"/>
        <w:szCs w:val="21"/>
        <w:lang w:val="en-US" w:eastAsia="zh-CN"/>
      </w:rPr>
    </w:pPr>
    <w:r>
      <w:rPr>
        <w:rFonts w:hint="eastAsia"/>
        <w:sz w:val="21"/>
        <w:szCs w:val="21"/>
        <w:lang w:val="en-US" w:eastAsia="zh-CN"/>
      </w:rPr>
      <w:t>义马市民政局惠民惠农“一卡通”重度残疾护理补贴项目财政支出绩效评价报告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E253F">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FA5D70">
    <w:pPr>
      <w:pStyle w:val="11"/>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D31574">
    <w:pPr>
      <w:pStyle w:val="11"/>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4YTJjN2RhNTg3ZGJiNGExY2Q5NmYyOTM4M2JiNGEifQ=="/>
    <w:docVar w:name="KSO_WPS_MARK_KEY" w:val="944bd916-78b5-4264-bff7-b60f3528e963"/>
  </w:docVars>
  <w:rsids>
    <w:rsidRoot w:val="00000000"/>
    <w:rsid w:val="0055574E"/>
    <w:rsid w:val="009049D8"/>
    <w:rsid w:val="00EF16FF"/>
    <w:rsid w:val="00FC206D"/>
    <w:rsid w:val="01C963F3"/>
    <w:rsid w:val="01E56906"/>
    <w:rsid w:val="02624152"/>
    <w:rsid w:val="0385459C"/>
    <w:rsid w:val="03FD05D6"/>
    <w:rsid w:val="047D5273"/>
    <w:rsid w:val="048946CC"/>
    <w:rsid w:val="04D47022"/>
    <w:rsid w:val="050A35FD"/>
    <w:rsid w:val="05234B56"/>
    <w:rsid w:val="05A76A4C"/>
    <w:rsid w:val="05B3783F"/>
    <w:rsid w:val="05C7758D"/>
    <w:rsid w:val="060F2843"/>
    <w:rsid w:val="06316315"/>
    <w:rsid w:val="063522A9"/>
    <w:rsid w:val="063B2C83"/>
    <w:rsid w:val="067B57E2"/>
    <w:rsid w:val="07CB4548"/>
    <w:rsid w:val="0869623A"/>
    <w:rsid w:val="095554F1"/>
    <w:rsid w:val="099E3853"/>
    <w:rsid w:val="0B741350"/>
    <w:rsid w:val="0BE300B2"/>
    <w:rsid w:val="0C02546B"/>
    <w:rsid w:val="0C0A3890"/>
    <w:rsid w:val="0C542D5E"/>
    <w:rsid w:val="0C594818"/>
    <w:rsid w:val="0C6A432F"/>
    <w:rsid w:val="0D16677E"/>
    <w:rsid w:val="0DAE2941"/>
    <w:rsid w:val="0DCE6B40"/>
    <w:rsid w:val="0E5B2822"/>
    <w:rsid w:val="0E5C414B"/>
    <w:rsid w:val="0ED87C76"/>
    <w:rsid w:val="0EF44384"/>
    <w:rsid w:val="0FB0342A"/>
    <w:rsid w:val="0FD24AAC"/>
    <w:rsid w:val="0FFC1742"/>
    <w:rsid w:val="0FFF56D6"/>
    <w:rsid w:val="10142F30"/>
    <w:rsid w:val="10A2678D"/>
    <w:rsid w:val="111210E3"/>
    <w:rsid w:val="12217B86"/>
    <w:rsid w:val="127001C5"/>
    <w:rsid w:val="12CE34F1"/>
    <w:rsid w:val="12DB5F87"/>
    <w:rsid w:val="13AC347F"/>
    <w:rsid w:val="13B567D8"/>
    <w:rsid w:val="13BB5ADC"/>
    <w:rsid w:val="14763515"/>
    <w:rsid w:val="151E5625"/>
    <w:rsid w:val="154A11A2"/>
    <w:rsid w:val="15545B7C"/>
    <w:rsid w:val="155E69FB"/>
    <w:rsid w:val="15E11B06"/>
    <w:rsid w:val="15EF3AF7"/>
    <w:rsid w:val="167F65AE"/>
    <w:rsid w:val="16C84A74"/>
    <w:rsid w:val="16CB6312"/>
    <w:rsid w:val="183E7783"/>
    <w:rsid w:val="18925339"/>
    <w:rsid w:val="18FE543A"/>
    <w:rsid w:val="193208CA"/>
    <w:rsid w:val="19D950C0"/>
    <w:rsid w:val="19EA4D01"/>
    <w:rsid w:val="1A3A17E5"/>
    <w:rsid w:val="1A9B5FFB"/>
    <w:rsid w:val="1ABA46D4"/>
    <w:rsid w:val="1AC51B8A"/>
    <w:rsid w:val="1BAB226E"/>
    <w:rsid w:val="1C0E117B"/>
    <w:rsid w:val="1C594B18"/>
    <w:rsid w:val="1CA4563B"/>
    <w:rsid w:val="1CAA1BA2"/>
    <w:rsid w:val="1CB837F7"/>
    <w:rsid w:val="1CC90D8C"/>
    <w:rsid w:val="1CED6FE2"/>
    <w:rsid w:val="1DFE521F"/>
    <w:rsid w:val="1E0D0FBE"/>
    <w:rsid w:val="1E1C7D93"/>
    <w:rsid w:val="1F3A2287"/>
    <w:rsid w:val="1FC63B1B"/>
    <w:rsid w:val="20706623"/>
    <w:rsid w:val="211D3C0E"/>
    <w:rsid w:val="21424D50"/>
    <w:rsid w:val="217575A6"/>
    <w:rsid w:val="21B54825"/>
    <w:rsid w:val="21B856E5"/>
    <w:rsid w:val="21DA38AD"/>
    <w:rsid w:val="21E0678D"/>
    <w:rsid w:val="21F5681C"/>
    <w:rsid w:val="22383B9A"/>
    <w:rsid w:val="2245341D"/>
    <w:rsid w:val="225402B0"/>
    <w:rsid w:val="22E537EB"/>
    <w:rsid w:val="23AB72AF"/>
    <w:rsid w:val="23FA1FE5"/>
    <w:rsid w:val="24516745"/>
    <w:rsid w:val="249128BD"/>
    <w:rsid w:val="24E0567E"/>
    <w:rsid w:val="24FA6740"/>
    <w:rsid w:val="253B0B07"/>
    <w:rsid w:val="25457290"/>
    <w:rsid w:val="261310D6"/>
    <w:rsid w:val="26182C3D"/>
    <w:rsid w:val="26347A30"/>
    <w:rsid w:val="26393A74"/>
    <w:rsid w:val="26A33F43"/>
    <w:rsid w:val="26D11723"/>
    <w:rsid w:val="276205CD"/>
    <w:rsid w:val="27716A62"/>
    <w:rsid w:val="279D3722"/>
    <w:rsid w:val="27D17500"/>
    <w:rsid w:val="27EC60E8"/>
    <w:rsid w:val="2920429C"/>
    <w:rsid w:val="293A56F1"/>
    <w:rsid w:val="2976035F"/>
    <w:rsid w:val="2A4D504B"/>
    <w:rsid w:val="2A7C088E"/>
    <w:rsid w:val="2A7F4FF2"/>
    <w:rsid w:val="2A8F792B"/>
    <w:rsid w:val="2A905451"/>
    <w:rsid w:val="2A9A007E"/>
    <w:rsid w:val="2ABF7AE4"/>
    <w:rsid w:val="2AD40F5E"/>
    <w:rsid w:val="2BD33847"/>
    <w:rsid w:val="2BFA31F8"/>
    <w:rsid w:val="2BFD2672"/>
    <w:rsid w:val="2CF03F85"/>
    <w:rsid w:val="2CFA6D94"/>
    <w:rsid w:val="2D37739C"/>
    <w:rsid w:val="2D8A43D9"/>
    <w:rsid w:val="2D9827EC"/>
    <w:rsid w:val="2DEC0BF0"/>
    <w:rsid w:val="2E2A1718"/>
    <w:rsid w:val="2E3D31FA"/>
    <w:rsid w:val="2E7A61FC"/>
    <w:rsid w:val="2E8C2300"/>
    <w:rsid w:val="2FE2381D"/>
    <w:rsid w:val="2FE778C1"/>
    <w:rsid w:val="2FEB7B4D"/>
    <w:rsid w:val="2FFD4E80"/>
    <w:rsid w:val="305B25FA"/>
    <w:rsid w:val="306A0214"/>
    <w:rsid w:val="313A1C72"/>
    <w:rsid w:val="31930334"/>
    <w:rsid w:val="32B617CD"/>
    <w:rsid w:val="32DE4CD4"/>
    <w:rsid w:val="32FA3DAF"/>
    <w:rsid w:val="33B64277"/>
    <w:rsid w:val="348778C5"/>
    <w:rsid w:val="34B30615"/>
    <w:rsid w:val="34B47F8E"/>
    <w:rsid w:val="368F2A60"/>
    <w:rsid w:val="36A91D74"/>
    <w:rsid w:val="36EC580D"/>
    <w:rsid w:val="37017E75"/>
    <w:rsid w:val="37DE77FC"/>
    <w:rsid w:val="384E7310"/>
    <w:rsid w:val="387768C4"/>
    <w:rsid w:val="38BD1B07"/>
    <w:rsid w:val="38E47094"/>
    <w:rsid w:val="391060DB"/>
    <w:rsid w:val="393A3157"/>
    <w:rsid w:val="39602492"/>
    <w:rsid w:val="39671A73"/>
    <w:rsid w:val="396C2906"/>
    <w:rsid w:val="39D00148"/>
    <w:rsid w:val="3A0B68A2"/>
    <w:rsid w:val="3A5C0EAC"/>
    <w:rsid w:val="3A8B1791"/>
    <w:rsid w:val="3A9B19D4"/>
    <w:rsid w:val="3C1A55FB"/>
    <w:rsid w:val="3C917186"/>
    <w:rsid w:val="3CF61143"/>
    <w:rsid w:val="3D1912D6"/>
    <w:rsid w:val="3D233F03"/>
    <w:rsid w:val="3DC20F0F"/>
    <w:rsid w:val="3DF8017A"/>
    <w:rsid w:val="3E3E6546"/>
    <w:rsid w:val="3E411D98"/>
    <w:rsid w:val="3E7C1B1C"/>
    <w:rsid w:val="3E9308B1"/>
    <w:rsid w:val="3FAE03FB"/>
    <w:rsid w:val="3FC96FE3"/>
    <w:rsid w:val="400159AA"/>
    <w:rsid w:val="40395022"/>
    <w:rsid w:val="405C36C2"/>
    <w:rsid w:val="412E1EDE"/>
    <w:rsid w:val="415D1692"/>
    <w:rsid w:val="419E624E"/>
    <w:rsid w:val="41AC77DD"/>
    <w:rsid w:val="41D1217F"/>
    <w:rsid w:val="42134B48"/>
    <w:rsid w:val="423A7D24"/>
    <w:rsid w:val="42C21FAB"/>
    <w:rsid w:val="430F7403"/>
    <w:rsid w:val="4335673E"/>
    <w:rsid w:val="446F166B"/>
    <w:rsid w:val="46641CAD"/>
    <w:rsid w:val="4678706D"/>
    <w:rsid w:val="467A2DE5"/>
    <w:rsid w:val="46CE4EDF"/>
    <w:rsid w:val="47044237"/>
    <w:rsid w:val="47462250"/>
    <w:rsid w:val="47543636"/>
    <w:rsid w:val="48620AA2"/>
    <w:rsid w:val="48AA6239"/>
    <w:rsid w:val="492B486B"/>
    <w:rsid w:val="49ED38CE"/>
    <w:rsid w:val="4A2C2648"/>
    <w:rsid w:val="4A673681"/>
    <w:rsid w:val="4A9B332A"/>
    <w:rsid w:val="4ABA40F8"/>
    <w:rsid w:val="4C886F85"/>
    <w:rsid w:val="4C9D5A7F"/>
    <w:rsid w:val="4CA0731E"/>
    <w:rsid w:val="4CF22AA4"/>
    <w:rsid w:val="4CF82CB6"/>
    <w:rsid w:val="4E305B24"/>
    <w:rsid w:val="4E5332AB"/>
    <w:rsid w:val="4E564138"/>
    <w:rsid w:val="4EAC1FAA"/>
    <w:rsid w:val="4EBB043F"/>
    <w:rsid w:val="4ECC7F56"/>
    <w:rsid w:val="4F490970"/>
    <w:rsid w:val="4F570359"/>
    <w:rsid w:val="519531C9"/>
    <w:rsid w:val="522B768A"/>
    <w:rsid w:val="524E5126"/>
    <w:rsid w:val="526351F9"/>
    <w:rsid w:val="52862B12"/>
    <w:rsid w:val="52A1794C"/>
    <w:rsid w:val="530D4FE1"/>
    <w:rsid w:val="53A71013"/>
    <w:rsid w:val="53C75190"/>
    <w:rsid w:val="54545609"/>
    <w:rsid w:val="548E3F00"/>
    <w:rsid w:val="549E33C6"/>
    <w:rsid w:val="54AA0713"/>
    <w:rsid w:val="54D67D81"/>
    <w:rsid w:val="54E33BC4"/>
    <w:rsid w:val="55287EB0"/>
    <w:rsid w:val="55913CA7"/>
    <w:rsid w:val="562C1C22"/>
    <w:rsid w:val="569D042A"/>
    <w:rsid w:val="56A45C5C"/>
    <w:rsid w:val="56B62A28"/>
    <w:rsid w:val="57340D8E"/>
    <w:rsid w:val="57567F27"/>
    <w:rsid w:val="57852D73"/>
    <w:rsid w:val="57E04A72"/>
    <w:rsid w:val="58AB6E2E"/>
    <w:rsid w:val="58FF53CC"/>
    <w:rsid w:val="59076F57"/>
    <w:rsid w:val="59D46859"/>
    <w:rsid w:val="5A432C53"/>
    <w:rsid w:val="5A885DF6"/>
    <w:rsid w:val="5ADC59C5"/>
    <w:rsid w:val="5AF42D8E"/>
    <w:rsid w:val="5B246A95"/>
    <w:rsid w:val="5BD743DE"/>
    <w:rsid w:val="5BF136F2"/>
    <w:rsid w:val="5C22025A"/>
    <w:rsid w:val="5C221AFD"/>
    <w:rsid w:val="5C2321F5"/>
    <w:rsid w:val="5CFD1C22"/>
    <w:rsid w:val="5D30024A"/>
    <w:rsid w:val="5DA36C6E"/>
    <w:rsid w:val="5DA506AD"/>
    <w:rsid w:val="5DC552A8"/>
    <w:rsid w:val="5E5B4E53"/>
    <w:rsid w:val="5E682728"/>
    <w:rsid w:val="5E736640"/>
    <w:rsid w:val="5EAA7B88"/>
    <w:rsid w:val="5EF17565"/>
    <w:rsid w:val="5EFA733D"/>
    <w:rsid w:val="5EFC4888"/>
    <w:rsid w:val="5EFE131D"/>
    <w:rsid w:val="5F2636B2"/>
    <w:rsid w:val="5F3062DF"/>
    <w:rsid w:val="600734E4"/>
    <w:rsid w:val="60D4713E"/>
    <w:rsid w:val="610E7B5A"/>
    <w:rsid w:val="61534507"/>
    <w:rsid w:val="61DB4C28"/>
    <w:rsid w:val="61E96D3D"/>
    <w:rsid w:val="620A433C"/>
    <w:rsid w:val="622156FB"/>
    <w:rsid w:val="622464D0"/>
    <w:rsid w:val="628665D1"/>
    <w:rsid w:val="62CB2853"/>
    <w:rsid w:val="62D7023B"/>
    <w:rsid w:val="62E73159"/>
    <w:rsid w:val="630C2BBF"/>
    <w:rsid w:val="63E91153"/>
    <w:rsid w:val="63F26259"/>
    <w:rsid w:val="643E4FFA"/>
    <w:rsid w:val="648A6492"/>
    <w:rsid w:val="657131AE"/>
    <w:rsid w:val="65BF660F"/>
    <w:rsid w:val="66507267"/>
    <w:rsid w:val="665E29C0"/>
    <w:rsid w:val="66825DC4"/>
    <w:rsid w:val="669B2BD8"/>
    <w:rsid w:val="67187041"/>
    <w:rsid w:val="67482242"/>
    <w:rsid w:val="680A4281"/>
    <w:rsid w:val="680B78E9"/>
    <w:rsid w:val="68617509"/>
    <w:rsid w:val="68725BBA"/>
    <w:rsid w:val="68B00491"/>
    <w:rsid w:val="68C301C4"/>
    <w:rsid w:val="68EB0624"/>
    <w:rsid w:val="69EC72A7"/>
    <w:rsid w:val="6A2E78BF"/>
    <w:rsid w:val="6A6257BB"/>
    <w:rsid w:val="6AFE1987"/>
    <w:rsid w:val="6B013226"/>
    <w:rsid w:val="6B64759D"/>
    <w:rsid w:val="6BC24763"/>
    <w:rsid w:val="6BE04BE9"/>
    <w:rsid w:val="6C3311BD"/>
    <w:rsid w:val="6CB73B9C"/>
    <w:rsid w:val="6D1B05CF"/>
    <w:rsid w:val="6E02353D"/>
    <w:rsid w:val="6E116722"/>
    <w:rsid w:val="6E6C32FD"/>
    <w:rsid w:val="6ED053E9"/>
    <w:rsid w:val="6F3239AE"/>
    <w:rsid w:val="6F40431D"/>
    <w:rsid w:val="6F8B08BB"/>
    <w:rsid w:val="6F8D2672"/>
    <w:rsid w:val="6FD607DD"/>
    <w:rsid w:val="6FFE1AE2"/>
    <w:rsid w:val="70554B53"/>
    <w:rsid w:val="707B0060"/>
    <w:rsid w:val="70BF5715"/>
    <w:rsid w:val="710C1EF3"/>
    <w:rsid w:val="71FE59AF"/>
    <w:rsid w:val="72007D93"/>
    <w:rsid w:val="73025056"/>
    <w:rsid w:val="73746BC9"/>
    <w:rsid w:val="73AD7AA7"/>
    <w:rsid w:val="7420471D"/>
    <w:rsid w:val="74D30642"/>
    <w:rsid w:val="75134767"/>
    <w:rsid w:val="752C70F1"/>
    <w:rsid w:val="753F6E24"/>
    <w:rsid w:val="7553467E"/>
    <w:rsid w:val="755F74C6"/>
    <w:rsid w:val="772269FE"/>
    <w:rsid w:val="78807F3E"/>
    <w:rsid w:val="79132AA2"/>
    <w:rsid w:val="7924080B"/>
    <w:rsid w:val="7A546ECE"/>
    <w:rsid w:val="7A7B33F7"/>
    <w:rsid w:val="7AD7365B"/>
    <w:rsid w:val="7B243F37"/>
    <w:rsid w:val="7B3F7E5C"/>
    <w:rsid w:val="7B86755B"/>
    <w:rsid w:val="7BD81D81"/>
    <w:rsid w:val="7C06069C"/>
    <w:rsid w:val="7C413482"/>
    <w:rsid w:val="7C4C1BCA"/>
    <w:rsid w:val="7CBE0F77"/>
    <w:rsid w:val="7CC457EB"/>
    <w:rsid w:val="7D2D1469"/>
    <w:rsid w:val="7D2D1C58"/>
    <w:rsid w:val="7D7661B1"/>
    <w:rsid w:val="7DA41F1A"/>
    <w:rsid w:val="7DE62533"/>
    <w:rsid w:val="7EC16AFC"/>
    <w:rsid w:val="7F62208D"/>
    <w:rsid w:val="7FC9582D"/>
    <w:rsid w:val="7FD30FEC"/>
    <w:rsid w:val="7FEE51C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883" w:firstLineChars="20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outlineLvl w:val="0"/>
    </w:pPr>
    <w:rPr>
      <w:rFonts w:eastAsia="黑体"/>
      <w:szCs w:val="28"/>
    </w:rPr>
  </w:style>
  <w:style w:type="paragraph" w:styleId="3">
    <w:name w:val="heading 2"/>
    <w:basedOn w:val="4"/>
    <w:next w:val="1"/>
    <w:qFormat/>
    <w:uiPriority w:val="0"/>
    <w:pPr>
      <w:ind w:firstLine="883"/>
      <w:outlineLvl w:val="1"/>
    </w:pPr>
    <w:rPr>
      <w:rFonts w:eastAsia="楷体"/>
      <w:szCs w:val="28"/>
    </w:rPr>
  </w:style>
  <w:style w:type="paragraph" w:styleId="5">
    <w:name w:val="heading 3"/>
    <w:basedOn w:val="4"/>
    <w:next w:val="1"/>
    <w:qFormat/>
    <w:uiPriority w:val="0"/>
    <w:pPr>
      <w:ind w:firstLine="883"/>
      <w:outlineLvl w:val="2"/>
    </w:pPr>
    <w:rPr>
      <w:szCs w:val="28"/>
    </w:rPr>
  </w:style>
  <w:style w:type="paragraph" w:styleId="6">
    <w:name w:val="heading 4"/>
    <w:basedOn w:val="1"/>
    <w:next w:val="1"/>
    <w:qFormat/>
    <w:uiPriority w:val="0"/>
    <w:pPr>
      <w:keepNext/>
      <w:keepLines/>
      <w:spacing w:before="200"/>
      <w:outlineLvl w:val="3"/>
    </w:pPr>
    <w:rPr>
      <w:rFonts w:ascii="等线 Light" w:hAnsi="等线 Light" w:eastAsia="等线 Light"/>
      <w:b/>
      <w:bCs/>
      <w:sz w:val="28"/>
      <w:szCs w:val="28"/>
    </w:rPr>
  </w:style>
  <w:style w:type="character" w:default="1" w:styleId="14">
    <w:name w:val="Default Paragraph Font"/>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4">
    <w:name w:val="List Paragraph"/>
    <w:basedOn w:val="1"/>
    <w:qFormat/>
    <w:uiPriority w:val="0"/>
    <w:pPr>
      <w:ind w:firstLine="420"/>
    </w:pPr>
  </w:style>
  <w:style w:type="paragraph" w:styleId="7">
    <w:name w:val="Normal Indent"/>
    <w:basedOn w:val="1"/>
    <w:next w:val="1"/>
    <w:qFormat/>
    <w:uiPriority w:val="0"/>
    <w:pPr>
      <w:ind w:firstLine="420" w:firstLineChars="200"/>
    </w:pPr>
  </w:style>
  <w:style w:type="paragraph" w:styleId="8">
    <w:name w:val="annotation text"/>
    <w:basedOn w:val="1"/>
    <w:link w:val="15"/>
    <w:qFormat/>
    <w:uiPriority w:val="0"/>
    <w:pPr>
      <w:jc w:val="left"/>
    </w:pPr>
    <w:rPr>
      <w:rFonts w:eastAsia="仿宋_GB2312"/>
      <w:kern w:val="2"/>
      <w:sz w:val="32"/>
      <w:szCs w:val="24"/>
    </w:rPr>
  </w:style>
  <w:style w:type="paragraph" w:styleId="9">
    <w:name w:val="Body Text"/>
    <w:basedOn w:val="1"/>
    <w:next w:val="1"/>
    <w:qFormat/>
    <w:uiPriority w:val="0"/>
    <w:pPr>
      <w:spacing w:line="560" w:lineRule="exact"/>
    </w:pPr>
    <w:rPr>
      <w:szCs w:val="32"/>
    </w:rPr>
  </w:style>
  <w:style w:type="paragraph" w:styleId="10">
    <w:name w:val="footer"/>
    <w:basedOn w:val="1"/>
    <w:link w:val="16"/>
    <w:qFormat/>
    <w:uiPriority w:val="0"/>
    <w:pPr>
      <w:tabs>
        <w:tab w:val="center" w:pos="4153"/>
        <w:tab w:val="right" w:pos="8306"/>
      </w:tabs>
      <w:snapToGrid w:val="0"/>
      <w:jc w:val="left"/>
    </w:pPr>
    <w:rPr>
      <w:rFonts w:eastAsia="仿宋_GB2312"/>
      <w:kern w:val="2"/>
      <w:sz w:val="18"/>
      <w:szCs w:val="18"/>
    </w:rPr>
  </w:style>
  <w:style w:type="paragraph" w:styleId="11">
    <w:name w:val="header"/>
    <w:basedOn w:val="1"/>
    <w:link w:val="17"/>
    <w:qFormat/>
    <w:uiPriority w:val="0"/>
    <w:pPr>
      <w:pBdr>
        <w:bottom w:val="single" w:color="auto" w:sz="6" w:space="1"/>
      </w:pBdr>
      <w:tabs>
        <w:tab w:val="center" w:pos="4153"/>
        <w:tab w:val="right" w:pos="8306"/>
      </w:tabs>
      <w:snapToGrid w:val="0"/>
      <w:jc w:val="center"/>
    </w:pPr>
    <w:rPr>
      <w:rFonts w:eastAsia="仿宋_GB2312"/>
      <w:kern w:val="2"/>
      <w:sz w:val="18"/>
      <w:szCs w:val="18"/>
    </w:rPr>
  </w:style>
  <w:style w:type="paragraph" w:styleId="12">
    <w:name w:val="Normal (Web)"/>
    <w:basedOn w:val="1"/>
    <w:qFormat/>
    <w:uiPriority w:val="0"/>
    <w:pPr>
      <w:spacing w:beforeAutospacing="1" w:afterAutospacing="1"/>
      <w:jc w:val="left"/>
    </w:pPr>
    <w:rPr>
      <w:rFonts w:cs="Times New Roman"/>
      <w:kern w:val="0"/>
      <w:sz w:val="24"/>
    </w:rPr>
  </w:style>
  <w:style w:type="character" w:customStyle="1" w:styleId="15">
    <w:name w:val="批注文字 Char"/>
    <w:basedOn w:val="14"/>
    <w:link w:val="8"/>
    <w:semiHidden/>
    <w:qFormat/>
    <w:uiPriority w:val="0"/>
    <w:rPr>
      <w:rFonts w:eastAsia="仿宋_GB2312"/>
      <w:kern w:val="2"/>
      <w:sz w:val="32"/>
      <w:szCs w:val="24"/>
    </w:rPr>
  </w:style>
  <w:style w:type="character" w:customStyle="1" w:styleId="16">
    <w:name w:val="页脚 Char"/>
    <w:basedOn w:val="14"/>
    <w:link w:val="10"/>
    <w:semiHidden/>
    <w:qFormat/>
    <w:uiPriority w:val="0"/>
    <w:rPr>
      <w:rFonts w:eastAsia="仿宋_GB2312"/>
      <w:kern w:val="2"/>
      <w:sz w:val="18"/>
      <w:szCs w:val="18"/>
    </w:rPr>
  </w:style>
  <w:style w:type="character" w:customStyle="1" w:styleId="17">
    <w:name w:val="页眉 Char"/>
    <w:basedOn w:val="14"/>
    <w:link w:val="11"/>
    <w:semiHidden/>
    <w:qFormat/>
    <w:uiPriority w:val="0"/>
    <w:rPr>
      <w:rFonts w:eastAsia="仿宋_GB2312"/>
      <w:kern w:val="2"/>
      <w:sz w:val="18"/>
      <w:szCs w:val="18"/>
    </w:rPr>
  </w:style>
  <w:style w:type="paragraph" w:customStyle="1" w:styleId="18">
    <w:name w:val="Body Text First Indent 2"/>
    <w:basedOn w:val="19"/>
    <w:next w:val="1"/>
    <w:qFormat/>
    <w:uiPriority w:val="0"/>
    <w:pPr>
      <w:ind w:firstLine="420"/>
    </w:pPr>
    <w:rPr>
      <w:kern w:val="0"/>
      <w:sz w:val="20"/>
    </w:rPr>
  </w:style>
  <w:style w:type="paragraph" w:customStyle="1" w:styleId="19">
    <w:name w:val="Body Text Indent"/>
    <w:basedOn w:val="1"/>
    <w:next w:val="20"/>
    <w:qFormat/>
    <w:uiPriority w:val="0"/>
    <w:pPr>
      <w:spacing w:after="120"/>
      <w:ind w:left="420" w:leftChars="200"/>
    </w:pPr>
  </w:style>
  <w:style w:type="paragraph" w:customStyle="1" w:styleId="20">
    <w:name w:val="envelope return"/>
    <w:basedOn w:val="1"/>
    <w:qFormat/>
    <w:uiPriority w:val="0"/>
    <w:pPr>
      <w:snapToGrid w:val="0"/>
    </w:pPr>
    <w:rPr>
      <w:rFonts w:ascii="Arial" w:hAnsi="Arial"/>
    </w:rPr>
  </w:style>
  <w:style w:type="character" w:customStyle="1" w:styleId="21">
    <w:name w:val="批注主题 Char"/>
    <w:basedOn w:val="15"/>
    <w:link w:val="22"/>
    <w:semiHidden/>
    <w:qFormat/>
    <w:uiPriority w:val="0"/>
    <w:rPr>
      <w:rFonts w:eastAsia="仿宋_GB2312"/>
      <w:b/>
      <w:bCs/>
      <w:kern w:val="2"/>
      <w:sz w:val="32"/>
      <w:szCs w:val="24"/>
    </w:rPr>
  </w:style>
  <w:style w:type="paragraph" w:customStyle="1" w:styleId="22">
    <w:name w:val="annotation subject"/>
    <w:basedOn w:val="8"/>
    <w:next w:val="8"/>
    <w:link w:val="21"/>
    <w:qFormat/>
    <w:uiPriority w:val="0"/>
    <w:rPr>
      <w:rFonts w:eastAsia="仿宋_GB2312"/>
      <w:b/>
      <w:bCs/>
      <w:kern w:val="2"/>
      <w:sz w:val="32"/>
      <w:szCs w:val="24"/>
    </w:rPr>
  </w:style>
  <w:style w:type="paragraph" w:customStyle="1" w:styleId="23">
    <w:name w:val="批注框文本1"/>
    <w:basedOn w:val="1"/>
    <w:link w:val="24"/>
    <w:qFormat/>
    <w:uiPriority w:val="0"/>
    <w:rPr>
      <w:rFonts w:eastAsia="仿宋_GB2312"/>
      <w:kern w:val="2"/>
      <w:sz w:val="18"/>
      <w:szCs w:val="18"/>
    </w:rPr>
  </w:style>
  <w:style w:type="character" w:customStyle="1" w:styleId="24">
    <w:name w:val="批注框文本 Char"/>
    <w:basedOn w:val="14"/>
    <w:link w:val="23"/>
    <w:semiHidden/>
    <w:qFormat/>
    <w:uiPriority w:val="0"/>
    <w:rPr>
      <w:rFonts w:eastAsia="仿宋_GB2312"/>
      <w:kern w:val="2"/>
      <w:sz w:val="18"/>
      <w:szCs w:val="18"/>
    </w:rPr>
  </w:style>
  <w:style w:type="paragraph" w:customStyle="1" w:styleId="25">
    <w:name w:val="Normal Indent"/>
    <w:qFormat/>
    <w:uiPriority w:val="0"/>
    <w:pPr>
      <w:widowControl w:val="0"/>
      <w:ind w:firstLine="420"/>
      <w:jc w:val="both"/>
    </w:pPr>
    <w:rPr>
      <w:rFonts w:ascii="Times New Roman" w:hAnsi="Times New Roman" w:eastAsia="宋体" w:cs="Times New Roman"/>
      <w:kern w:val="2"/>
      <w:sz w:val="21"/>
      <w:lang w:val="en-US" w:eastAsia="zh-CN" w:bidi="ar-SA"/>
    </w:rPr>
  </w:style>
  <w:style w:type="paragraph" w:customStyle="1" w:styleId="26">
    <w:name w:val="Body Text 2"/>
    <w:basedOn w:val="1"/>
    <w:qFormat/>
    <w:uiPriority w:val="0"/>
    <w:pPr>
      <w:spacing w:line="480" w:lineRule="auto"/>
      <w:jc w:val="center"/>
    </w:pPr>
    <w:rPr>
      <w:sz w:val="24"/>
    </w:rPr>
  </w:style>
  <w:style w:type="paragraph" w:customStyle="1" w:styleId="27">
    <w:name w:val="Body Text First Indent"/>
    <w:basedOn w:val="9"/>
    <w:next w:val="18"/>
    <w:qFormat/>
    <w:uiPriority w:val="0"/>
    <w:pPr>
      <w:ind w:firstLine="420"/>
    </w:pPr>
    <w:rPr>
      <w:rFonts w:eastAsia="楷体_GB2312"/>
    </w:rPr>
  </w:style>
  <w:style w:type="paragraph" w:customStyle="1" w:styleId="28">
    <w:name w:val="闻政正文"/>
    <w:basedOn w:val="1"/>
    <w:qFormat/>
    <w:uiPriority w:val="0"/>
    <w:pPr>
      <w:spacing w:line="500" w:lineRule="exact"/>
      <w:ind w:firstLine="560"/>
    </w:pPr>
    <w:rPr>
      <w:kern w:val="0"/>
      <w:sz w:val="28"/>
      <w:szCs w:val="28"/>
    </w:rPr>
  </w:style>
  <w:style w:type="paragraph" w:customStyle="1" w:styleId="29">
    <w:name w:val="安策正文"/>
    <w:basedOn w:val="1"/>
    <w:qFormat/>
    <w:uiPriority w:val="0"/>
    <w:pPr>
      <w:spacing w:line="560" w:lineRule="exact"/>
      <w:ind w:firstLine="200"/>
    </w:pPr>
    <w:rPr>
      <w:rFonts w:eastAsia="仿宋"/>
      <w:kern w:val="0"/>
      <w:szCs w:val="32"/>
      <w:lang w:val="zh-CN"/>
    </w:rPr>
  </w:style>
  <w:style w:type="character" w:customStyle="1" w:styleId="30">
    <w:name w:val="annotation reference"/>
    <w:basedOn w:val="14"/>
    <w:qFormat/>
    <w:uiPriority w:val="0"/>
    <w:rPr>
      <w:sz w:val="21"/>
      <w:szCs w:val="21"/>
    </w:rPr>
  </w:style>
  <w:style w:type="character" w:customStyle="1" w:styleId="31">
    <w:name w:val="font11"/>
    <w:basedOn w:val="14"/>
    <w:qFormat/>
    <w:uiPriority w:val="0"/>
    <w:rPr>
      <w:rFonts w:hint="eastAsia" w:ascii="宋体" w:hAnsi="宋体" w:eastAsia="宋体" w:cs="宋体"/>
      <w:color w:val="000000"/>
      <w:sz w:val="20"/>
      <w:szCs w:val="20"/>
      <w:u w:val="none"/>
    </w:rPr>
  </w:style>
  <w:style w:type="character" w:customStyle="1" w:styleId="32">
    <w:name w:val="font31"/>
    <w:basedOn w:val="14"/>
    <w:qFormat/>
    <w:uiPriority w:val="0"/>
    <w:rPr>
      <w:rFonts w:hint="eastAsia" w:ascii="宋体" w:hAnsi="宋体" w:eastAsia="宋体" w:cs="宋体"/>
      <w:color w:val="000000"/>
      <w:sz w:val="20"/>
      <w:szCs w:val="20"/>
      <w:u w:val="none"/>
    </w:rPr>
  </w:style>
  <w:style w:type="paragraph" w:customStyle="1" w:styleId="33">
    <w:name w:val="Normal Indent1"/>
    <w:basedOn w:val="1"/>
    <w:qFormat/>
    <w:uiPriority w:val="0"/>
    <w:pPr>
      <w:ind w:firstLine="420" w:firstLineChars="200"/>
    </w:pPr>
  </w:style>
  <w:style w:type="paragraph" w:customStyle="1" w:styleId="34">
    <w:name w:val="正文首行缩进 21"/>
    <w:basedOn w:val="35"/>
    <w:next w:val="1"/>
    <w:qFormat/>
    <w:uiPriority w:val="0"/>
    <w:pPr>
      <w:ind w:firstLine="420"/>
    </w:pPr>
  </w:style>
  <w:style w:type="paragraph" w:customStyle="1" w:styleId="35">
    <w:name w:val="正文文本缩进1"/>
    <w:basedOn w:val="1"/>
    <w:qFormat/>
    <w:uiPriority w:val="0"/>
    <w:pPr>
      <w:spacing w:after="120"/>
      <w:ind w:left="420" w:leftChars="200"/>
    </w:pPr>
    <w:rPr>
      <w:rFonts w:ascii="Times New Roman" w:hAnsi="Times New Roman"/>
    </w:rPr>
  </w:style>
  <w:style w:type="character" w:customStyle="1" w:styleId="36">
    <w:name w:val="font21"/>
    <w:basedOn w:val="14"/>
    <w:qFormat/>
    <w:uiPriority w:val="0"/>
    <w:rPr>
      <w:rFonts w:hint="eastAsia" w:ascii="宋体" w:hAnsi="宋体" w:eastAsia="宋体" w:cs="宋体"/>
      <w:b/>
      <w:bCs/>
      <w:color w:val="000000"/>
      <w:sz w:val="18"/>
      <w:szCs w:val="18"/>
      <w:u w:val="none"/>
    </w:rPr>
  </w:style>
  <w:style w:type="paragraph" w:customStyle="1" w:styleId="37">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header" Target="header4.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9665</Words>
  <Characters>10535</Characters>
  <Lines>44</Lines>
  <Paragraphs>12</Paragraphs>
  <TotalTime>1</TotalTime>
  <ScaleCrop>false</ScaleCrop>
  <LinksUpToDate>false</LinksUpToDate>
  <CharactersWithSpaces>10921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2022-11-23T10:02:00Z</dcterms:created>
  <dc:creator>M</dc:creator>
  <cp:lastModifiedBy>赵玉杰</cp:lastModifiedBy>
  <cp:lastPrinted>2024-09-18T06:58:00Z</cp:lastPrinted>
  <dcterms:modified xsi:type="dcterms:W3CDTF">2024-12-11T00:42:14Z</dcterms:modified>
  <dc:title>zhou</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17161B2585694F23A63060B221E23821_13</vt:lpwstr>
  </property>
</Properties>
</file>