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47511">
      <w:pPr>
        <w:jc w:val="center"/>
        <w:outlineLvl w:val="9"/>
        <w:rPr>
          <w:rFonts w:hint="eastAsia" w:ascii="Times New Roman" w:hAnsi="Times New Roman" w:eastAsia="仿宋_GB2312" w:cs="Times New Roman"/>
          <w:b/>
          <w:bCs/>
          <w:sz w:val="44"/>
          <w:szCs w:val="44"/>
          <w:lang w:val="en-US" w:eastAsia="zh-CN"/>
        </w:rPr>
      </w:pPr>
    </w:p>
    <w:p w14:paraId="00A483D9">
      <w:pPr>
        <w:jc w:val="center"/>
        <w:outlineLvl w:val="9"/>
        <w:rPr>
          <w:rFonts w:hint="eastAsia" w:ascii="Times New Roman" w:hAnsi="Times New Roman" w:eastAsia="仿宋_GB2312" w:cs="Times New Roman"/>
          <w:b/>
          <w:bCs/>
          <w:sz w:val="44"/>
          <w:szCs w:val="44"/>
          <w:lang w:val="en-US" w:eastAsia="zh-CN"/>
        </w:rPr>
      </w:pPr>
    </w:p>
    <w:p w14:paraId="2F56958F">
      <w:pPr>
        <w:jc w:val="center"/>
        <w:outlineLvl w:val="9"/>
        <w:rPr>
          <w:rFonts w:hint="eastAsia" w:ascii="Times New Roman" w:hAnsi="Times New Roman" w:eastAsia="仿宋_GB2312" w:cs="Times New Roman"/>
          <w:b/>
          <w:bCs/>
          <w:sz w:val="44"/>
          <w:szCs w:val="44"/>
          <w:lang w:val="en-US" w:eastAsia="zh-CN"/>
        </w:rPr>
      </w:pPr>
    </w:p>
    <w:p w14:paraId="2FB50E65">
      <w:pPr>
        <w:ind w:left="0" w:leftChars="0" w:firstLine="0" w:firstLineChars="0"/>
        <w:jc w:val="center"/>
        <w:outlineLvl w:val="0"/>
        <w:rPr>
          <w:rFonts w:hint="eastAsia" w:ascii="宋体" w:hAnsi="宋体" w:eastAsia="宋体" w:cs="宋体"/>
          <w:b/>
          <w:bCs/>
          <w:sz w:val="44"/>
          <w:szCs w:val="44"/>
          <w:lang w:val="en-US" w:eastAsia="zh-CN"/>
        </w:rPr>
      </w:pPr>
      <w:bookmarkStart w:id="0" w:name="_Toc3432"/>
      <w:bookmarkStart w:id="1" w:name="_Toc2942"/>
      <w:bookmarkStart w:id="2" w:name="_Toc6969"/>
      <w:bookmarkStart w:id="3" w:name="_Toc1240"/>
      <w:r>
        <w:rPr>
          <w:rFonts w:hint="eastAsia" w:ascii="宋体" w:hAnsi="宋体" w:eastAsia="宋体" w:cs="宋体"/>
          <w:b/>
          <w:bCs/>
          <w:sz w:val="44"/>
          <w:szCs w:val="44"/>
          <w:lang w:val="en-US" w:eastAsia="zh-CN"/>
        </w:rPr>
        <w:t>义马市住房和城乡建设局</w:t>
      </w:r>
      <w:bookmarkEnd w:id="0"/>
      <w:bookmarkEnd w:id="1"/>
    </w:p>
    <w:p w14:paraId="041596D7">
      <w:pPr>
        <w:ind w:left="0" w:leftChars="0" w:firstLine="0" w:firstLineChars="0"/>
        <w:jc w:val="center"/>
        <w:outlineLvl w:val="0"/>
        <w:rPr>
          <w:rFonts w:hint="eastAsia" w:ascii="宋体" w:hAnsi="宋体" w:eastAsia="宋体" w:cs="宋体"/>
          <w:b/>
          <w:bCs/>
          <w:sz w:val="44"/>
          <w:szCs w:val="44"/>
          <w:lang w:val="en-US" w:eastAsia="zh-CN"/>
        </w:rPr>
      </w:pPr>
      <w:bookmarkStart w:id="4" w:name="_Toc11091"/>
      <w:bookmarkStart w:id="5" w:name="_Toc4542"/>
      <w:r>
        <w:rPr>
          <w:rFonts w:hint="eastAsia" w:ascii="宋体" w:hAnsi="宋体" w:eastAsia="宋体" w:cs="宋体"/>
          <w:b/>
          <w:bCs/>
          <w:sz w:val="44"/>
          <w:szCs w:val="44"/>
          <w:lang w:val="en-US" w:eastAsia="zh-CN"/>
        </w:rPr>
        <w:t>八一路人行道提质改造工程（千秋路-向阳路）项目财政支出绩效评价报告</w:t>
      </w:r>
      <w:bookmarkEnd w:id="2"/>
      <w:bookmarkEnd w:id="3"/>
      <w:bookmarkEnd w:id="4"/>
      <w:bookmarkEnd w:id="5"/>
    </w:p>
    <w:p w14:paraId="50DFD14D">
      <w:pPr>
        <w:keepNext w:val="0"/>
        <w:keepLines w:val="0"/>
        <w:pageBreakBefore w:val="0"/>
        <w:widowControl w:val="0"/>
        <w:kinsoku/>
        <w:wordWrap/>
        <w:overflowPunct/>
        <w:topLinePunct w:val="0"/>
        <w:autoSpaceDE/>
        <w:autoSpaceDN/>
        <w:bidi w:val="0"/>
        <w:adjustRightInd/>
        <w:snapToGrid/>
        <w:spacing w:before="156" w:beforeLines="50" w:after="157" w:afterLines="50"/>
        <w:ind w:firstLine="0" w:firstLineChars="0"/>
        <w:jc w:val="center"/>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光大审字[2024]第126号</w:t>
      </w:r>
    </w:p>
    <w:p w14:paraId="0EA33949">
      <w:pPr>
        <w:jc w:val="center"/>
        <w:outlineLvl w:val="9"/>
        <w:rPr>
          <w:rFonts w:hint="eastAsia" w:ascii="Times New Roman" w:hAnsi="Times New Roman" w:eastAsia="仿宋_GB2312" w:cs="Times New Roman"/>
          <w:b/>
          <w:bCs/>
          <w:sz w:val="44"/>
          <w:szCs w:val="44"/>
          <w:lang w:val="en-US" w:eastAsia="zh-CN"/>
        </w:rPr>
      </w:pPr>
    </w:p>
    <w:p w14:paraId="3E2BCA30">
      <w:pPr>
        <w:jc w:val="center"/>
        <w:outlineLvl w:val="9"/>
        <w:rPr>
          <w:rFonts w:hint="eastAsia" w:ascii="Times New Roman" w:hAnsi="Times New Roman" w:eastAsia="仿宋_GB2312" w:cs="Times New Roman"/>
          <w:b/>
          <w:bCs/>
          <w:sz w:val="44"/>
          <w:szCs w:val="44"/>
          <w:lang w:val="en-US" w:eastAsia="zh-CN"/>
        </w:rPr>
      </w:pPr>
    </w:p>
    <w:p w14:paraId="4E8EFA46">
      <w:pPr>
        <w:jc w:val="center"/>
        <w:outlineLvl w:val="9"/>
        <w:rPr>
          <w:rFonts w:hint="eastAsia" w:ascii="Times New Roman" w:hAnsi="Times New Roman" w:eastAsia="仿宋_GB2312" w:cs="Times New Roman"/>
          <w:b/>
          <w:bCs/>
          <w:sz w:val="44"/>
          <w:szCs w:val="44"/>
          <w:lang w:val="en-US" w:eastAsia="zh-CN"/>
        </w:rPr>
      </w:pPr>
    </w:p>
    <w:p w14:paraId="26A4BDA3">
      <w:pPr>
        <w:jc w:val="center"/>
        <w:outlineLvl w:val="9"/>
        <w:rPr>
          <w:rFonts w:hint="eastAsia" w:ascii="Times New Roman" w:hAnsi="Times New Roman" w:eastAsia="仿宋_GB2312" w:cs="Times New Roman"/>
          <w:b/>
          <w:bCs/>
          <w:sz w:val="44"/>
          <w:szCs w:val="44"/>
          <w:lang w:val="en-US" w:eastAsia="zh-CN"/>
        </w:rPr>
      </w:pPr>
    </w:p>
    <w:p w14:paraId="2B3B070D">
      <w:pPr>
        <w:jc w:val="center"/>
        <w:outlineLvl w:val="9"/>
        <w:rPr>
          <w:rFonts w:hint="eastAsia" w:ascii="Times New Roman" w:hAnsi="Times New Roman" w:eastAsia="仿宋_GB2312" w:cs="Times New Roman"/>
          <w:b/>
          <w:bCs/>
          <w:sz w:val="44"/>
          <w:szCs w:val="44"/>
          <w:lang w:val="en-US" w:eastAsia="zh-CN"/>
        </w:rPr>
      </w:pPr>
    </w:p>
    <w:p w14:paraId="52032A91">
      <w:pPr>
        <w:jc w:val="center"/>
        <w:outlineLvl w:val="9"/>
        <w:rPr>
          <w:rFonts w:hint="eastAsia" w:ascii="Times New Roman" w:hAnsi="Times New Roman" w:eastAsia="仿宋_GB2312" w:cs="Times New Roman"/>
          <w:b/>
          <w:bCs/>
          <w:sz w:val="44"/>
          <w:szCs w:val="44"/>
          <w:lang w:val="en-US" w:eastAsia="zh-CN"/>
        </w:rPr>
      </w:pPr>
    </w:p>
    <w:p w14:paraId="4319CD55">
      <w:pPr>
        <w:keepNext w:val="0"/>
        <w:keepLines w:val="0"/>
        <w:pageBreakBefore w:val="0"/>
        <w:widowControl w:val="0"/>
        <w:kinsoku/>
        <w:wordWrap/>
        <w:overflowPunct/>
        <w:topLinePunct w:val="0"/>
        <w:autoSpaceDE/>
        <w:autoSpaceDN/>
        <w:bidi w:val="0"/>
        <w:adjustRightInd w:val="0"/>
        <w:snapToGrid w:val="0"/>
        <w:spacing w:line="720" w:lineRule="exact"/>
        <w:ind w:left="2240" w:leftChars="261" w:hanging="1405" w:hangingChars="500"/>
        <w:jc w:val="left"/>
        <w:textAlignment w:val="auto"/>
        <w:outlineLvl w:val="0"/>
        <w:rPr>
          <w:rFonts w:hint="eastAsia" w:ascii="宋体" w:hAnsi="宋体" w:eastAsia="宋体" w:cs="宋体"/>
          <w:b/>
          <w:bCs w:val="0"/>
          <w:kern w:val="2"/>
          <w:sz w:val="28"/>
          <w:szCs w:val="28"/>
          <w:lang w:eastAsia="zh-CN"/>
        </w:rPr>
      </w:pPr>
      <w:bookmarkStart w:id="6" w:name="_Toc4792"/>
      <w:bookmarkStart w:id="7" w:name="_Toc11944"/>
      <w:bookmarkStart w:id="8" w:name="_Toc26641"/>
      <w:bookmarkStart w:id="9" w:name="_Toc27802"/>
      <w:bookmarkStart w:id="10" w:name="_Toc3938"/>
      <w:bookmarkStart w:id="11" w:name="_Toc12436"/>
      <w:bookmarkStart w:id="12" w:name="_Toc16206"/>
      <w:bookmarkStart w:id="13" w:name="_Toc351"/>
      <w:bookmarkStart w:id="14" w:name="_Toc63"/>
      <w:bookmarkStart w:id="15" w:name="_Toc31501"/>
      <w:bookmarkStart w:id="16" w:name="_Toc32169"/>
      <w:bookmarkStart w:id="17" w:name="_Toc21740"/>
      <w:bookmarkStart w:id="18" w:name="_Toc27157"/>
      <w:bookmarkStart w:id="19" w:name="_Toc26636"/>
      <w:bookmarkStart w:id="20" w:name="_Toc2203"/>
      <w:bookmarkStart w:id="21" w:name="_Toc7472"/>
      <w:bookmarkStart w:id="22" w:name="_Toc8256"/>
      <w:bookmarkStart w:id="23" w:name="_Toc5676"/>
      <w:bookmarkStart w:id="24" w:name="_Toc22496"/>
      <w:r>
        <w:rPr>
          <w:rFonts w:hint="eastAsia" w:ascii="宋体" w:hAnsi="宋体" w:eastAsia="宋体" w:cs="宋体"/>
          <w:b/>
          <w:bCs w:val="0"/>
          <w:kern w:val="2"/>
          <w:sz w:val="28"/>
          <w:szCs w:val="28"/>
          <w:lang w:eastAsia="zh-CN"/>
        </w:rPr>
        <w:t>项目名称：</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Start w:id="25" w:name="_Toc4847"/>
      <w:bookmarkStart w:id="26" w:name="_Toc7729"/>
      <w:bookmarkStart w:id="27" w:name="_Toc8875"/>
      <w:bookmarkStart w:id="28" w:name="_Toc18335"/>
      <w:r>
        <w:rPr>
          <w:rFonts w:hint="eastAsia" w:ascii="宋体" w:hAnsi="宋体" w:eastAsia="宋体" w:cs="宋体"/>
          <w:b/>
          <w:bCs w:val="0"/>
          <w:kern w:val="2"/>
          <w:sz w:val="28"/>
          <w:szCs w:val="28"/>
          <w:lang w:val="en-US" w:eastAsia="zh-CN"/>
        </w:rPr>
        <w:t>义马市住房和城乡建设局八一路人行道提质改造工程（千秋路-向阳路）项目</w:t>
      </w:r>
      <w:bookmarkEnd w:id="21"/>
      <w:bookmarkEnd w:id="22"/>
      <w:bookmarkEnd w:id="23"/>
      <w:bookmarkEnd w:id="24"/>
    </w:p>
    <w:bookmarkEnd w:id="25"/>
    <w:bookmarkEnd w:id="26"/>
    <w:bookmarkEnd w:id="27"/>
    <w:bookmarkEnd w:id="28"/>
    <w:p w14:paraId="4C5FB50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29" w:name="_Toc5667"/>
      <w:bookmarkStart w:id="30" w:name="_Toc7187"/>
      <w:bookmarkStart w:id="31" w:name="_Toc13319"/>
      <w:bookmarkStart w:id="32" w:name="_Toc27642"/>
      <w:bookmarkStart w:id="33" w:name="_Toc31221"/>
      <w:bookmarkStart w:id="34" w:name="_Toc25916"/>
      <w:bookmarkStart w:id="35" w:name="_Toc31466"/>
      <w:bookmarkStart w:id="36" w:name="_Toc32124"/>
      <w:bookmarkStart w:id="37" w:name="_Toc3599"/>
      <w:bookmarkStart w:id="38" w:name="_Toc31174"/>
      <w:bookmarkStart w:id="39" w:name="_Toc16586"/>
      <w:bookmarkStart w:id="40" w:name="_Toc4253"/>
      <w:bookmarkStart w:id="41" w:name="_Toc14336"/>
      <w:bookmarkStart w:id="42" w:name="_Toc11924"/>
      <w:bookmarkStart w:id="43" w:name="_Toc24702"/>
      <w:bookmarkStart w:id="44" w:name="_Toc3157"/>
      <w:bookmarkStart w:id="45" w:name="_Toc2651"/>
      <w:bookmarkStart w:id="46" w:name="_Toc2137"/>
      <w:bookmarkStart w:id="47" w:name="_Toc2614"/>
      <w:r>
        <w:rPr>
          <w:rFonts w:hint="eastAsia" w:ascii="宋体" w:hAnsi="宋体" w:eastAsia="宋体" w:cs="宋体"/>
          <w:b/>
          <w:bCs w:val="0"/>
          <w:kern w:val="2"/>
          <w:sz w:val="28"/>
          <w:szCs w:val="28"/>
          <w:lang w:eastAsia="zh-CN"/>
        </w:rPr>
        <w:t>项目单位：</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Pr>
          <w:rFonts w:hint="eastAsia" w:ascii="宋体" w:hAnsi="宋体" w:eastAsia="宋体" w:cs="宋体"/>
          <w:b/>
          <w:bCs w:val="0"/>
          <w:kern w:val="2"/>
          <w:sz w:val="28"/>
          <w:szCs w:val="28"/>
          <w:lang w:val="en-US" w:eastAsia="zh-CN"/>
        </w:rPr>
        <w:t>义马市住房和城乡建设局</w:t>
      </w:r>
      <w:bookmarkEnd w:id="46"/>
      <w:bookmarkEnd w:id="47"/>
    </w:p>
    <w:p w14:paraId="319B5FC8">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48" w:name="_Toc3982"/>
      <w:bookmarkStart w:id="49" w:name="_Toc18459"/>
      <w:bookmarkStart w:id="50" w:name="_Toc22576"/>
      <w:bookmarkStart w:id="51" w:name="_Toc15098"/>
      <w:bookmarkStart w:id="52" w:name="_Toc5889"/>
      <w:bookmarkStart w:id="53" w:name="_Toc15401"/>
      <w:bookmarkStart w:id="54" w:name="_Toc19947"/>
      <w:bookmarkStart w:id="55" w:name="_Toc24027"/>
      <w:bookmarkStart w:id="56" w:name="_Toc16100"/>
      <w:bookmarkStart w:id="57" w:name="_Toc18042"/>
      <w:bookmarkStart w:id="58" w:name="_Toc13580"/>
      <w:bookmarkStart w:id="59" w:name="_Toc15047"/>
      <w:bookmarkStart w:id="60" w:name="_Toc736"/>
      <w:bookmarkStart w:id="61" w:name="_Toc8579"/>
      <w:bookmarkStart w:id="62" w:name="_Toc30482"/>
      <w:bookmarkStart w:id="63" w:name="_Toc18400"/>
      <w:bookmarkStart w:id="64" w:name="_Toc5956"/>
      <w:bookmarkStart w:id="65" w:name="_Toc8864"/>
      <w:bookmarkStart w:id="66" w:name="_Toc26339"/>
      <w:r>
        <w:rPr>
          <w:rFonts w:hint="eastAsia" w:ascii="宋体" w:hAnsi="宋体" w:eastAsia="宋体" w:cs="宋体"/>
          <w:b/>
          <w:bCs w:val="0"/>
          <w:kern w:val="2"/>
          <w:sz w:val="28"/>
          <w:szCs w:val="28"/>
          <w:lang w:eastAsia="zh-CN"/>
        </w:rPr>
        <w:t>委托单位：</w:t>
      </w:r>
      <w:bookmarkEnd w:id="48"/>
      <w:bookmarkEnd w:id="49"/>
      <w:bookmarkEnd w:id="50"/>
      <w:bookmarkEnd w:id="51"/>
      <w:bookmarkEnd w:id="52"/>
      <w:bookmarkEnd w:id="53"/>
      <w:bookmarkEnd w:id="54"/>
      <w:r>
        <w:rPr>
          <w:rFonts w:hint="eastAsia" w:ascii="宋体" w:hAnsi="宋体" w:eastAsia="宋体" w:cs="宋体"/>
          <w:b/>
          <w:bCs w:val="0"/>
          <w:kern w:val="2"/>
          <w:sz w:val="28"/>
          <w:szCs w:val="28"/>
          <w:lang w:eastAsia="zh-CN"/>
        </w:rPr>
        <w:t>义马市财政局</w:t>
      </w:r>
      <w:bookmarkEnd w:id="55"/>
      <w:bookmarkEnd w:id="56"/>
      <w:bookmarkEnd w:id="57"/>
      <w:bookmarkEnd w:id="58"/>
      <w:bookmarkEnd w:id="59"/>
      <w:bookmarkEnd w:id="60"/>
      <w:bookmarkEnd w:id="61"/>
      <w:bookmarkEnd w:id="62"/>
      <w:bookmarkEnd w:id="63"/>
      <w:bookmarkEnd w:id="64"/>
      <w:bookmarkEnd w:id="65"/>
      <w:bookmarkEnd w:id="66"/>
    </w:p>
    <w:p w14:paraId="441C7D2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pPr>
      <w:bookmarkStart w:id="67" w:name="_Toc10141"/>
      <w:bookmarkStart w:id="68" w:name="_Toc9867"/>
      <w:bookmarkStart w:id="69" w:name="_Toc17270"/>
      <w:bookmarkStart w:id="70" w:name="_Toc11563"/>
      <w:bookmarkStart w:id="71" w:name="_Toc14453"/>
      <w:bookmarkStart w:id="72" w:name="_Toc5979"/>
      <w:bookmarkStart w:id="73" w:name="_Toc7078"/>
      <w:bookmarkStart w:id="74" w:name="_Toc29883"/>
      <w:bookmarkStart w:id="75" w:name="_Toc17454"/>
      <w:bookmarkStart w:id="76" w:name="_Toc20975"/>
      <w:bookmarkStart w:id="77" w:name="_Toc13922"/>
      <w:bookmarkStart w:id="78" w:name="_Toc32515"/>
      <w:bookmarkStart w:id="79" w:name="_Toc31004"/>
      <w:bookmarkStart w:id="80" w:name="_Toc16816"/>
      <w:bookmarkStart w:id="81" w:name="_Toc1284"/>
      <w:bookmarkStart w:id="82" w:name="_Toc7438"/>
      <w:bookmarkStart w:id="83" w:name="_Toc16276"/>
      <w:bookmarkStart w:id="84" w:name="_Toc892"/>
      <w:bookmarkStart w:id="85" w:name="_Toc20128"/>
      <w:r>
        <w:rPr>
          <w:rFonts w:hint="eastAsia" w:ascii="宋体" w:hAnsi="宋体" w:eastAsia="宋体" w:cs="宋体"/>
          <w:b/>
          <w:bCs w:val="0"/>
          <w:kern w:val="2"/>
          <w:sz w:val="28"/>
          <w:szCs w:val="28"/>
          <w:lang w:eastAsia="zh-CN"/>
        </w:rPr>
        <w:t>评价机构：河南</w:t>
      </w:r>
      <w:r>
        <w:rPr>
          <w:rFonts w:hint="eastAsia" w:ascii="宋体" w:hAnsi="宋体" w:eastAsia="宋体" w:cs="宋体"/>
          <w:b/>
          <w:bCs w:val="0"/>
          <w:kern w:val="2"/>
          <w:sz w:val="28"/>
          <w:szCs w:val="28"/>
          <w:lang w:val="en-US" w:eastAsia="zh-CN"/>
        </w:rPr>
        <w:t>光大会计师事务所有限公司</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2C89F68C">
      <w:pPr>
        <w:keepNext w:val="0"/>
        <w:keepLines w:val="0"/>
        <w:pageBreakBefore w:val="0"/>
        <w:widowControl w:val="0"/>
        <w:kinsoku/>
        <w:wordWrap/>
        <w:overflowPunct/>
        <w:topLinePunct w:val="0"/>
        <w:autoSpaceDE/>
        <w:autoSpaceDN/>
        <w:bidi w:val="0"/>
        <w:adjustRightInd w:val="0"/>
        <w:snapToGrid w:val="0"/>
        <w:spacing w:line="720" w:lineRule="exact"/>
        <w:ind w:firstLine="843" w:firstLineChars="300"/>
        <w:jc w:val="left"/>
        <w:textAlignment w:val="auto"/>
        <w:outlineLvl w:val="0"/>
        <w:rPr>
          <w:rFonts w:hint="eastAsia" w:ascii="宋体" w:hAnsi="宋体" w:eastAsia="宋体" w:cs="宋体"/>
          <w:b/>
          <w:bCs w:val="0"/>
          <w:kern w:val="2"/>
          <w:sz w:val="28"/>
          <w:szCs w:val="28"/>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docGrid w:type="lines" w:linePitch="312" w:charSpace="0"/>
        </w:sectPr>
      </w:pPr>
      <w:bookmarkStart w:id="86" w:name="_Toc823"/>
      <w:bookmarkStart w:id="87" w:name="_Toc18417"/>
      <w:bookmarkStart w:id="88" w:name="_Toc6655"/>
      <w:bookmarkStart w:id="89" w:name="_Toc1519"/>
      <w:bookmarkStart w:id="90" w:name="_Toc5532"/>
      <w:bookmarkStart w:id="91" w:name="_Toc27535"/>
      <w:bookmarkStart w:id="92" w:name="_Toc1077"/>
      <w:bookmarkStart w:id="93" w:name="_Toc27049"/>
      <w:bookmarkStart w:id="94" w:name="_Toc5428"/>
      <w:r>
        <w:rPr>
          <w:rFonts w:hint="eastAsia" w:ascii="宋体" w:hAnsi="宋体" w:eastAsia="宋体" w:cs="宋体"/>
          <w:b/>
          <w:bCs w:val="0"/>
          <w:kern w:val="2"/>
          <w:sz w:val="28"/>
          <w:szCs w:val="28"/>
          <w:lang w:eastAsia="zh-CN"/>
        </w:rPr>
        <w:t>编制时间：</w:t>
      </w:r>
      <w:r>
        <w:rPr>
          <w:rFonts w:hint="eastAsia" w:ascii="宋体" w:hAnsi="宋体" w:eastAsia="宋体" w:cs="宋体"/>
          <w:b/>
          <w:bCs w:val="0"/>
          <w:kern w:val="2"/>
          <w:sz w:val="28"/>
          <w:szCs w:val="28"/>
          <w:lang w:val="en-US" w:eastAsia="zh-CN"/>
        </w:rPr>
        <w:t>2024</w:t>
      </w:r>
      <w:r>
        <w:rPr>
          <w:rFonts w:hint="eastAsia" w:ascii="宋体" w:hAnsi="宋体" w:eastAsia="宋体" w:cs="宋体"/>
          <w:b/>
          <w:bCs w:val="0"/>
          <w:kern w:val="2"/>
          <w:sz w:val="28"/>
          <w:szCs w:val="28"/>
          <w:lang w:eastAsia="zh-CN"/>
        </w:rPr>
        <w:t>年</w:t>
      </w:r>
      <w:r>
        <w:rPr>
          <w:rFonts w:hint="eastAsia" w:ascii="宋体" w:hAnsi="宋体" w:eastAsia="宋体" w:cs="宋体"/>
          <w:b/>
          <w:bCs w:val="0"/>
          <w:kern w:val="2"/>
          <w:sz w:val="28"/>
          <w:szCs w:val="28"/>
          <w:lang w:val="en-US" w:eastAsia="zh-CN"/>
        </w:rPr>
        <w:t>11</w:t>
      </w:r>
      <w:r>
        <w:rPr>
          <w:rFonts w:hint="eastAsia" w:ascii="宋体" w:hAnsi="宋体" w:eastAsia="宋体" w:cs="宋体"/>
          <w:b/>
          <w:bCs w:val="0"/>
          <w:kern w:val="2"/>
          <w:sz w:val="28"/>
          <w:szCs w:val="28"/>
          <w:lang w:eastAsia="zh-CN"/>
        </w:rPr>
        <w:t>月</w:t>
      </w:r>
      <w:bookmarkEnd w:id="86"/>
      <w:bookmarkEnd w:id="87"/>
      <w:bookmarkEnd w:id="88"/>
      <w:bookmarkEnd w:id="89"/>
      <w:bookmarkEnd w:id="90"/>
      <w:bookmarkEnd w:id="91"/>
      <w:bookmarkEnd w:id="92"/>
      <w:bookmarkEnd w:id="93"/>
      <w:bookmarkEnd w:id="94"/>
    </w:p>
    <w:p w14:paraId="5CB6E3E5">
      <w:pPr>
        <w:spacing w:before="0" w:beforeLines="0" w:after="0" w:afterLines="0" w:line="240" w:lineRule="auto"/>
        <w:ind w:left="0" w:leftChars="0" w:right="0" w:rightChars="0" w:firstLine="0" w:firstLineChars="0"/>
        <w:jc w:val="center"/>
        <w:rPr>
          <w:rFonts w:ascii="宋体" w:hAnsi="宋体" w:eastAsia="宋体" w:cstheme="minorBidi"/>
          <w:b/>
          <w:bCs/>
          <w:sz w:val="30"/>
          <w:szCs w:val="30"/>
        </w:rPr>
      </w:pPr>
      <w:r>
        <w:rPr>
          <w:rFonts w:ascii="宋体" w:hAnsi="宋体" w:eastAsia="宋体" w:cstheme="minorBidi"/>
          <w:b/>
          <w:bCs/>
          <w:sz w:val="30"/>
          <w:szCs w:val="30"/>
        </w:rPr>
        <w:t>目录</w:t>
      </w:r>
    </w:p>
    <w:p w14:paraId="63552668">
      <w:pPr>
        <w:pStyle w:val="36"/>
        <w:tabs>
          <w:tab w:val="right" w:leader="dot" w:pos="8306"/>
        </w:tabs>
      </w:pPr>
      <w:r>
        <w:rPr>
          <w:rFonts w:hint="eastAsia" w:ascii="Times New Roman" w:hAnsi="Times New Roman" w:eastAsia="仿宋_GB2312" w:cs="Times New Roman"/>
          <w:bCs/>
          <w:szCs w:val="44"/>
          <w:lang w:val="en-US" w:eastAsia="zh-CN"/>
        </w:rPr>
        <w:fldChar w:fldCharType="begin"/>
      </w:r>
      <w:r>
        <w:rPr>
          <w:rFonts w:hint="eastAsia" w:ascii="Times New Roman" w:hAnsi="Times New Roman" w:eastAsia="仿宋_GB2312" w:cs="Times New Roman"/>
          <w:bCs/>
          <w:szCs w:val="44"/>
          <w:lang w:val="en-US" w:eastAsia="zh-CN"/>
        </w:rPr>
        <w:instrText xml:space="preserve">TOC \o "1-1" \h \u </w:instrText>
      </w:r>
      <w:r>
        <w:rPr>
          <w:rFonts w:hint="eastAsia" w:ascii="Times New Roman" w:hAnsi="Times New Roman" w:eastAsia="仿宋_GB2312" w:cs="Times New Roman"/>
          <w:bCs/>
          <w:szCs w:val="44"/>
          <w:lang w:val="en-US" w:eastAsia="zh-CN"/>
        </w:rPr>
        <w:fldChar w:fldCharType="separate"/>
      </w:r>
    </w:p>
    <w:p w14:paraId="759935DE">
      <w:pPr>
        <w:pStyle w:val="36"/>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_Toc24771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一、项目基本情况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_Toc24771 \h </w:instrText>
      </w:r>
      <w:r>
        <w:rPr>
          <w:rFonts w:hint="eastAsia" w:ascii="黑体" w:hAnsi="黑体" w:eastAsia="黑体" w:cs="黑体"/>
          <w:sz w:val="28"/>
          <w:szCs w:val="28"/>
        </w:rPr>
        <w:fldChar w:fldCharType="separate"/>
      </w:r>
      <w:r>
        <w:rPr>
          <w:rFonts w:hint="eastAsia" w:ascii="黑体" w:hAnsi="黑体" w:eastAsia="黑体" w:cs="黑体"/>
          <w:sz w:val="28"/>
          <w:szCs w:val="28"/>
        </w:rPr>
        <w:t>1</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2293E5D3">
      <w:pPr>
        <w:pStyle w:val="36"/>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_Toc12729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二</w:t>
      </w:r>
      <w:r>
        <w:rPr>
          <w:rFonts w:hint="eastAsia" w:ascii="黑体" w:hAnsi="黑体" w:eastAsia="黑体" w:cs="黑体"/>
          <w:sz w:val="28"/>
          <w:szCs w:val="28"/>
          <w:lang w:eastAsia="zh-CN"/>
        </w:rPr>
        <w:t>、</w:t>
      </w:r>
      <w:r>
        <w:rPr>
          <w:rFonts w:hint="eastAsia" w:ascii="黑体" w:hAnsi="黑体" w:eastAsia="黑体" w:cs="黑体"/>
          <w:sz w:val="28"/>
          <w:szCs w:val="28"/>
        </w:rPr>
        <w:t>综合评价情况与评价结论</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_Toc12729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2285C6FB">
      <w:pPr>
        <w:pStyle w:val="36"/>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_Toc17809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lang w:val="en-US" w:eastAsia="zh-CN"/>
        </w:rPr>
        <w:t>三</w:t>
      </w:r>
      <w:r>
        <w:rPr>
          <w:rFonts w:hint="eastAsia" w:ascii="黑体" w:hAnsi="黑体" w:eastAsia="黑体" w:cs="黑体"/>
          <w:sz w:val="28"/>
          <w:szCs w:val="28"/>
        </w:rPr>
        <w:t>、绩效评价分析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_Toc17809 \h </w:instrText>
      </w:r>
      <w:r>
        <w:rPr>
          <w:rFonts w:hint="eastAsia" w:ascii="黑体" w:hAnsi="黑体" w:eastAsia="黑体" w:cs="黑体"/>
          <w:sz w:val="28"/>
          <w:szCs w:val="28"/>
        </w:rPr>
        <w:fldChar w:fldCharType="separate"/>
      </w:r>
      <w:r>
        <w:rPr>
          <w:rFonts w:hint="eastAsia" w:ascii="黑体" w:hAnsi="黑体" w:eastAsia="黑体" w:cs="黑体"/>
          <w:sz w:val="28"/>
          <w:szCs w:val="28"/>
        </w:rPr>
        <w:t>4</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6F95A3DE">
      <w:pPr>
        <w:pStyle w:val="36"/>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_Toc30960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highlight w:val="none"/>
          <w:lang w:val="en-US" w:eastAsia="zh-CN"/>
        </w:rPr>
        <w:t>四</w:t>
      </w:r>
      <w:r>
        <w:rPr>
          <w:rFonts w:hint="eastAsia" w:ascii="黑体" w:hAnsi="黑体" w:eastAsia="黑体" w:cs="黑体"/>
          <w:sz w:val="28"/>
          <w:szCs w:val="28"/>
          <w:highlight w:val="none"/>
        </w:rPr>
        <w:t>、主要经验及做法</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_Toc30960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7C550773">
      <w:pPr>
        <w:pStyle w:val="36"/>
        <w:tabs>
          <w:tab w:val="right" w:leader="dot" w:pos="8306"/>
        </w:tabs>
        <w:spacing w:line="360" w:lineRule="auto"/>
        <w:rPr>
          <w:rFonts w:hint="eastAsia" w:ascii="黑体" w:hAnsi="黑体" w:eastAsia="黑体" w:cs="黑体"/>
          <w:sz w:val="28"/>
          <w:szCs w:val="28"/>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_Toc18961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lang w:val="en-US" w:eastAsia="zh-CN"/>
        </w:rPr>
        <w:t>五</w:t>
      </w:r>
      <w:r>
        <w:rPr>
          <w:rFonts w:hint="eastAsia" w:ascii="黑体" w:hAnsi="黑体" w:eastAsia="黑体" w:cs="黑体"/>
          <w:sz w:val="28"/>
          <w:szCs w:val="28"/>
        </w:rPr>
        <w:t>、存在问题和建议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_Toc18961 \h </w:instrText>
      </w:r>
      <w:r>
        <w:rPr>
          <w:rFonts w:hint="eastAsia" w:ascii="黑体" w:hAnsi="黑体" w:eastAsia="黑体" w:cs="黑体"/>
          <w:sz w:val="28"/>
          <w:szCs w:val="28"/>
        </w:rPr>
        <w:fldChar w:fldCharType="separate"/>
      </w:r>
      <w:r>
        <w:rPr>
          <w:rFonts w:hint="eastAsia" w:ascii="黑体" w:hAnsi="黑体" w:eastAsia="黑体" w:cs="黑体"/>
          <w:sz w:val="28"/>
          <w:szCs w:val="28"/>
        </w:rPr>
        <w:t>6</w:t>
      </w:r>
      <w:r>
        <w:rPr>
          <w:rFonts w:hint="eastAsia" w:ascii="黑体" w:hAnsi="黑体" w:eastAsia="黑体" w:cs="黑体"/>
          <w:sz w:val="28"/>
          <w:szCs w:val="28"/>
        </w:rPr>
        <w:fldChar w:fldCharType="end"/>
      </w:r>
      <w:r>
        <w:rPr>
          <w:rFonts w:hint="eastAsia" w:ascii="黑体" w:hAnsi="黑体" w:eastAsia="黑体" w:cs="黑体"/>
          <w:bCs/>
          <w:sz w:val="28"/>
          <w:szCs w:val="28"/>
          <w:lang w:val="en-US" w:eastAsia="zh-CN"/>
        </w:rPr>
        <w:fldChar w:fldCharType="end"/>
      </w:r>
    </w:p>
    <w:p w14:paraId="745DA4C6">
      <w:pPr>
        <w:pStyle w:val="36"/>
        <w:tabs>
          <w:tab w:val="right" w:leader="dot" w:pos="8306"/>
        </w:tabs>
        <w:spacing w:line="360" w:lineRule="auto"/>
        <w:rPr>
          <w:rFonts w:hint="default"/>
          <w:lang w:val="en-US"/>
        </w:rPr>
      </w:pPr>
      <w:r>
        <w:rPr>
          <w:rFonts w:hint="eastAsia" w:ascii="黑体" w:hAnsi="黑体" w:eastAsia="黑体" w:cs="黑体"/>
          <w:bCs/>
          <w:sz w:val="28"/>
          <w:szCs w:val="28"/>
          <w:lang w:val="en-US" w:eastAsia="zh-CN"/>
        </w:rPr>
        <w:fldChar w:fldCharType="begin"/>
      </w:r>
      <w:r>
        <w:rPr>
          <w:rFonts w:hint="eastAsia" w:ascii="黑体" w:hAnsi="黑体" w:eastAsia="黑体" w:cs="黑体"/>
          <w:bCs/>
          <w:sz w:val="28"/>
          <w:szCs w:val="28"/>
          <w:lang w:val="en-US" w:eastAsia="zh-CN"/>
        </w:rPr>
        <w:instrText xml:space="preserve"> HYPERLINK \l _Toc13346 </w:instrText>
      </w:r>
      <w:r>
        <w:rPr>
          <w:rFonts w:hint="eastAsia" w:ascii="黑体" w:hAnsi="黑体" w:eastAsia="黑体" w:cs="黑体"/>
          <w:bCs/>
          <w:sz w:val="28"/>
          <w:szCs w:val="28"/>
          <w:lang w:val="en-US" w:eastAsia="zh-CN"/>
        </w:rPr>
        <w:fldChar w:fldCharType="separate"/>
      </w:r>
      <w:r>
        <w:rPr>
          <w:rFonts w:hint="eastAsia" w:ascii="黑体" w:hAnsi="黑体" w:eastAsia="黑体" w:cs="黑体"/>
          <w:sz w:val="28"/>
          <w:szCs w:val="28"/>
        </w:rPr>
        <w:t>附件：义马市八一路人行道提质改造工程（千秋路-向阳路）工程项目综合评分表</w:t>
      </w:r>
      <w:r>
        <w:rPr>
          <w:rFonts w:hint="eastAsia" w:ascii="黑体" w:hAnsi="黑体" w:eastAsia="黑体" w:cs="黑体"/>
          <w:sz w:val="28"/>
          <w:szCs w:val="28"/>
        </w:rPr>
        <w:tab/>
      </w:r>
      <w:r>
        <w:rPr>
          <w:rFonts w:hint="eastAsia" w:ascii="黑体" w:hAnsi="黑体" w:eastAsia="黑体" w:cs="黑体"/>
          <w:sz w:val="28"/>
          <w:szCs w:val="28"/>
          <w:lang w:val="en-US" w:eastAsia="zh-CN"/>
        </w:rPr>
        <w:t>1</w:t>
      </w:r>
      <w:r>
        <w:rPr>
          <w:rFonts w:hint="eastAsia" w:ascii="黑体" w:hAnsi="黑体" w:eastAsia="黑体" w:cs="黑体"/>
          <w:bCs/>
          <w:sz w:val="28"/>
          <w:szCs w:val="28"/>
          <w:lang w:val="en-US" w:eastAsia="zh-CN"/>
        </w:rPr>
        <w:fldChar w:fldCharType="end"/>
      </w:r>
      <w:r>
        <w:rPr>
          <w:rFonts w:hint="eastAsia" w:ascii="黑体" w:hAnsi="黑体" w:eastAsia="黑体" w:cs="黑体"/>
          <w:bCs/>
          <w:sz w:val="28"/>
          <w:szCs w:val="28"/>
          <w:lang w:val="en-US" w:eastAsia="zh-CN"/>
        </w:rPr>
        <w:t>0</w:t>
      </w:r>
    </w:p>
    <w:p w14:paraId="0FCF9B2E">
      <w:pPr>
        <w:ind w:firstLine="0" w:firstLineChars="0"/>
        <w:jc w:val="center"/>
        <w:outlineLvl w:val="9"/>
        <w:rPr>
          <w:rFonts w:hint="eastAsia" w:ascii="Times New Roman" w:hAnsi="Times New Roman" w:eastAsia="仿宋_GB2312" w:cs="Times New Roman"/>
          <w:bCs/>
          <w:szCs w:val="44"/>
          <w:lang w:val="en-US" w:eastAsia="zh-CN"/>
        </w:rPr>
      </w:pPr>
      <w:r>
        <w:rPr>
          <w:rFonts w:hint="eastAsia" w:ascii="Times New Roman" w:hAnsi="Times New Roman" w:eastAsia="仿宋_GB2312" w:cs="Times New Roman"/>
          <w:bCs/>
          <w:szCs w:val="44"/>
          <w:lang w:val="en-US" w:eastAsia="zh-CN"/>
        </w:rPr>
        <w:fldChar w:fldCharType="end"/>
      </w:r>
    </w:p>
    <w:p w14:paraId="2CD05FF8">
      <w:pPr>
        <w:ind w:firstLine="0" w:firstLineChars="0"/>
        <w:jc w:val="center"/>
        <w:outlineLvl w:val="9"/>
        <w:rPr>
          <w:rFonts w:hint="eastAsia" w:ascii="Times New Roman" w:hAnsi="Times New Roman" w:eastAsia="仿宋_GB2312" w:cs="Times New Roman"/>
          <w:bCs/>
          <w:szCs w:val="44"/>
          <w:lang w:val="en-US" w:eastAsia="zh-CN"/>
        </w:rPr>
      </w:pPr>
    </w:p>
    <w:p w14:paraId="1F177714">
      <w:pPr>
        <w:ind w:firstLine="0" w:firstLineChars="0"/>
        <w:jc w:val="center"/>
        <w:outlineLvl w:val="9"/>
        <w:rPr>
          <w:rFonts w:hint="eastAsia" w:ascii="Times New Roman" w:hAnsi="Times New Roman" w:eastAsia="仿宋_GB2312" w:cs="Times New Roman"/>
          <w:bCs/>
          <w:szCs w:val="44"/>
          <w:lang w:val="en-US" w:eastAsia="zh-CN"/>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64" w:gutter="0"/>
          <w:pgNumType w:fmt="decimal"/>
          <w:cols w:space="720" w:num="1"/>
          <w:docGrid w:type="lines" w:linePitch="312" w:charSpace="0"/>
        </w:sectPr>
      </w:pPr>
    </w:p>
    <w:p w14:paraId="013DE4A9">
      <w:pPr>
        <w:ind w:firstLine="0" w:firstLineChars="0"/>
        <w:jc w:val="center"/>
        <w:outlineLvl w:val="0"/>
        <w:rPr>
          <w:rFonts w:hint="eastAsia" w:ascii="Times New Roman" w:hAnsi="Times New Roman" w:eastAsia="仿宋_GB2312" w:cs="Times New Roman"/>
          <w:b/>
          <w:bCs/>
          <w:sz w:val="44"/>
          <w:szCs w:val="44"/>
          <w:lang w:val="en-US" w:eastAsia="zh-CN"/>
        </w:rPr>
      </w:pPr>
      <w:bookmarkStart w:id="95" w:name="_Toc26395"/>
      <w:bookmarkStart w:id="96" w:name="_Toc20950"/>
      <w:r>
        <w:rPr>
          <w:rFonts w:hint="eastAsia" w:ascii="Times New Roman" w:hAnsi="Times New Roman" w:eastAsia="仿宋_GB2312" w:cs="Times New Roman"/>
          <w:b/>
          <w:bCs/>
          <w:sz w:val="44"/>
          <w:szCs w:val="44"/>
          <w:lang w:val="en-US" w:eastAsia="zh-CN"/>
        </w:rPr>
        <w:t>义马市住房和城乡建设局</w:t>
      </w:r>
      <w:bookmarkEnd w:id="95"/>
      <w:bookmarkEnd w:id="96"/>
    </w:p>
    <w:p w14:paraId="4754D274">
      <w:pPr>
        <w:ind w:firstLine="0" w:firstLineChars="0"/>
        <w:jc w:val="center"/>
        <w:outlineLvl w:val="0"/>
        <w:rPr>
          <w:rFonts w:hint="eastAsia" w:ascii="Times New Roman" w:hAnsi="Times New Roman" w:eastAsia="仿宋_GB2312" w:cs="Times New Roman"/>
          <w:b/>
          <w:bCs/>
          <w:sz w:val="44"/>
          <w:szCs w:val="44"/>
          <w:lang w:val="en-US" w:eastAsia="zh-CN"/>
        </w:rPr>
      </w:pPr>
      <w:bookmarkStart w:id="97" w:name="_Toc7743"/>
      <w:bookmarkStart w:id="98" w:name="_Toc27742"/>
      <w:r>
        <w:rPr>
          <w:rFonts w:hint="eastAsia" w:ascii="Times New Roman" w:hAnsi="Times New Roman" w:eastAsia="仿宋_GB2312" w:cs="Times New Roman"/>
          <w:b/>
          <w:bCs/>
          <w:sz w:val="44"/>
          <w:szCs w:val="44"/>
          <w:lang w:val="en-US" w:eastAsia="zh-CN"/>
        </w:rPr>
        <w:t>八一路人行道提质改造工程（千秋路-向阳路）项目财政支出绩效评价报告</w:t>
      </w:r>
      <w:bookmarkEnd w:id="97"/>
      <w:bookmarkEnd w:id="98"/>
    </w:p>
    <w:p w14:paraId="6D27E056">
      <w:pPr>
        <w:keepNext w:val="0"/>
        <w:keepLines w:val="0"/>
        <w:pageBreakBefore w:val="0"/>
        <w:widowControl w:val="0"/>
        <w:kinsoku/>
        <w:wordWrap/>
        <w:overflowPunct/>
        <w:topLinePunct w:val="0"/>
        <w:autoSpaceDE/>
        <w:autoSpaceDN/>
        <w:bidi w:val="0"/>
        <w:adjustRightInd/>
        <w:snapToGrid/>
        <w:spacing w:beforeLines="50" w:after="157" w:afterLines="50"/>
        <w:ind w:left="0" w:firstLine="0" w:firstLineChars="0"/>
        <w:jc w:val="center"/>
        <w:textAlignment w:val="auto"/>
        <w:outlineLvl w:val="9"/>
        <w:rPr>
          <w:color w:val="auto"/>
          <w:highlight w:val="yellow"/>
        </w:rPr>
      </w:pPr>
      <w:r>
        <w:rPr>
          <w:color w:val="auto"/>
          <w:szCs w:val="32"/>
        </w:rPr>
        <w:t>光大审字</w:t>
      </w:r>
      <w:r>
        <w:rPr>
          <w:rFonts w:hint="eastAsia" w:ascii="仿宋_GB2312" w:hAnsi="仿宋_GB2312" w:cs="仿宋_GB2312"/>
          <w:color w:val="auto"/>
          <w:szCs w:val="32"/>
        </w:rPr>
        <w:t>[</w:t>
      </w:r>
      <w:r>
        <w:rPr>
          <w:color w:val="auto"/>
          <w:szCs w:val="32"/>
        </w:rPr>
        <w:t>202</w:t>
      </w:r>
      <w:r>
        <w:rPr>
          <w:rFonts w:hint="eastAsia"/>
          <w:color w:val="auto"/>
          <w:szCs w:val="32"/>
          <w:lang w:val="en-US" w:eastAsia="zh-CN"/>
        </w:rPr>
        <w:t>4</w:t>
      </w:r>
      <w:r>
        <w:rPr>
          <w:rFonts w:hint="eastAsia" w:ascii="仿宋_GB2312" w:hAnsi="仿宋_GB2312" w:cs="仿宋_GB2312"/>
          <w:color w:val="auto"/>
          <w:szCs w:val="32"/>
        </w:rPr>
        <w:t>]</w:t>
      </w:r>
      <w:r>
        <w:rPr>
          <w:color w:val="auto"/>
          <w:szCs w:val="32"/>
        </w:rPr>
        <w:t>第</w:t>
      </w:r>
      <w:r>
        <w:rPr>
          <w:rFonts w:hint="eastAsia"/>
          <w:color w:val="auto"/>
          <w:szCs w:val="32"/>
          <w:lang w:val="en-US" w:eastAsia="zh-CN"/>
        </w:rPr>
        <w:t>126</w:t>
      </w:r>
      <w:r>
        <w:rPr>
          <w:color w:val="auto"/>
          <w:szCs w:val="32"/>
        </w:rPr>
        <w:t>号</w:t>
      </w:r>
    </w:p>
    <w:p w14:paraId="06017E78">
      <w:pPr>
        <w:pStyle w:val="2"/>
        <w:keepNext w:val="0"/>
        <w:keepLines w:val="0"/>
        <w:pageBreakBefore w:val="0"/>
        <w:kinsoku/>
        <w:wordWrap/>
        <w:overflowPunct/>
        <w:topLinePunct w:val="0"/>
        <w:autoSpaceDE/>
        <w:autoSpaceDN/>
        <w:bidi w:val="0"/>
        <w:adjustRightInd w:val="0"/>
        <w:snapToGrid w:val="0"/>
        <w:spacing w:line="580" w:lineRule="exact"/>
        <w:ind w:left="0" w:leftChars="0" w:firstLine="0" w:firstLineChars="0"/>
        <w:textAlignment w:val="auto"/>
        <w:rPr>
          <w:color w:val="auto"/>
        </w:rPr>
      </w:pPr>
      <w:bookmarkStart w:id="99" w:name="_Toc24771"/>
      <w:bookmarkStart w:id="100" w:name="_Toc7591"/>
      <w:r>
        <w:rPr>
          <w:color w:val="auto"/>
        </w:rPr>
        <w:t>一、项目基本情况</w:t>
      </w:r>
      <w:bookmarkEnd w:id="99"/>
      <w:bookmarkEnd w:id="100"/>
    </w:p>
    <w:p w14:paraId="2EB0A6E0">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（一）项目概况</w:t>
      </w:r>
    </w:p>
    <w:p w14:paraId="67A9A0E3">
      <w:pPr>
        <w:keepNext w:val="0"/>
        <w:keepLines w:val="0"/>
        <w:pageBreakBefore w:val="0"/>
        <w:widowControl w:val="0"/>
        <w:kinsoku/>
        <w:wordWrap/>
        <w:overflowPunct/>
        <w:topLinePunct w:val="0"/>
        <w:autoSpaceDE/>
        <w:autoSpaceDN/>
        <w:bidi w:val="0"/>
        <w:spacing w:line="580" w:lineRule="exact"/>
        <w:ind w:firstLine="640"/>
        <w:jc w:val="left"/>
        <w:textAlignment w:val="auto"/>
        <w:rPr>
          <w:color w:val="auto"/>
          <w:highlight w:val="none"/>
        </w:rPr>
      </w:pPr>
      <w:r>
        <w:rPr>
          <w:color w:val="auto"/>
        </w:rPr>
        <w:t>《</w:t>
      </w:r>
      <w:r>
        <w:rPr>
          <w:rFonts w:hint="eastAsia"/>
          <w:color w:val="auto"/>
        </w:rPr>
        <w:t>义马市国民经济和社会发展第十四个五年规划和二〇三五年远景目标纲要</w:t>
      </w:r>
      <w:r>
        <w:rPr>
          <w:color w:val="auto"/>
        </w:rPr>
        <w:t>》提出</w:t>
      </w:r>
      <w:r>
        <w:rPr>
          <w:rFonts w:hint="eastAsia"/>
          <w:color w:val="auto"/>
        </w:rPr>
        <w:t>加大市政基础设施建设力度，切实激活各方关注基础设施和建设基础设施的动力，全面补齐路网、水网、电网、气网、暖网、污水管网以及互联网、物联网等生产、生活、生态方面的基础设施短板，进一步提高服务产业能力。不断推进城市老旧市政设施改造提升，组织实施一批城市道路、公园游园改造项目</w:t>
      </w:r>
      <w:r>
        <w:rPr>
          <w:color w:val="auto"/>
        </w:rPr>
        <w:t>。</w:t>
      </w:r>
      <w:r>
        <w:rPr>
          <w:color w:val="auto"/>
          <w:highlight w:val="none"/>
        </w:rPr>
        <w:t>2020年3月，</w:t>
      </w:r>
      <w:r>
        <w:rPr>
          <w:rFonts w:hint="eastAsia"/>
          <w:color w:val="auto"/>
          <w:highlight w:val="none"/>
          <w:lang w:eastAsia="zh-CN"/>
        </w:rPr>
        <w:t>义马市</w:t>
      </w:r>
      <w:r>
        <w:rPr>
          <w:color w:val="auto"/>
          <w:highlight w:val="none"/>
        </w:rPr>
        <w:t>发</w:t>
      </w:r>
      <w:r>
        <w:rPr>
          <w:rFonts w:hint="eastAsia"/>
          <w:color w:val="auto"/>
          <w:highlight w:val="none"/>
          <w:lang w:eastAsia="zh-CN"/>
        </w:rPr>
        <w:t>展和改革</w:t>
      </w:r>
      <w:r>
        <w:rPr>
          <w:color w:val="auto"/>
          <w:highlight w:val="none"/>
        </w:rPr>
        <w:t>委</w:t>
      </w:r>
      <w:r>
        <w:rPr>
          <w:rFonts w:hint="eastAsia"/>
          <w:lang w:eastAsia="zh-CN"/>
        </w:rPr>
        <w:t>员会（</w:t>
      </w:r>
      <w:r>
        <w:rPr>
          <w:rFonts w:hint="eastAsia"/>
          <w:lang w:val="en-US" w:eastAsia="zh-CN"/>
        </w:rPr>
        <w:t>以下简称“市发改委”）</w:t>
      </w:r>
      <w:r>
        <w:rPr>
          <w:color w:val="auto"/>
          <w:highlight w:val="none"/>
        </w:rPr>
        <w:t>以《</w:t>
      </w:r>
      <w:r>
        <w:rPr>
          <w:rFonts w:hint="eastAsia"/>
          <w:color w:val="auto"/>
          <w:highlight w:val="none"/>
        </w:rPr>
        <w:t>关于义马市城市基础设施项目可行性研究报告的批复</w:t>
      </w:r>
      <w:r>
        <w:rPr>
          <w:color w:val="auto"/>
          <w:highlight w:val="none"/>
        </w:rPr>
        <w:t>》（</w:t>
      </w:r>
      <w:r>
        <w:rPr>
          <w:rFonts w:hint="eastAsia"/>
          <w:color w:val="auto"/>
          <w:highlight w:val="none"/>
          <w:lang w:eastAsia="zh-CN"/>
        </w:rPr>
        <w:t>义</w:t>
      </w:r>
      <w:r>
        <w:rPr>
          <w:color w:val="auto"/>
          <w:highlight w:val="none"/>
        </w:rPr>
        <w:t>发改〔202</w:t>
      </w:r>
      <w:r>
        <w:rPr>
          <w:rFonts w:hint="eastAsia"/>
          <w:color w:val="auto"/>
          <w:highlight w:val="none"/>
          <w:lang w:val="en-US" w:eastAsia="zh-CN"/>
        </w:rPr>
        <w:t>3</w:t>
      </w:r>
      <w:r>
        <w:rPr>
          <w:color w:val="auto"/>
          <w:highlight w:val="none"/>
        </w:rPr>
        <w:t>〕4</w:t>
      </w:r>
      <w:r>
        <w:rPr>
          <w:rFonts w:hint="eastAsia"/>
          <w:color w:val="auto"/>
          <w:highlight w:val="none"/>
          <w:lang w:val="en-US" w:eastAsia="zh-CN"/>
        </w:rPr>
        <w:t>8</w:t>
      </w:r>
      <w:r>
        <w:rPr>
          <w:color w:val="auto"/>
          <w:highlight w:val="none"/>
        </w:rPr>
        <w:t>号），批复了</w:t>
      </w:r>
      <w:r>
        <w:rPr>
          <w:rFonts w:hint="eastAsia"/>
          <w:color w:val="auto"/>
          <w:highlight w:val="none"/>
        </w:rPr>
        <w:t>义马市八一路人行道提质改造工程（千秋路-向阳路）</w:t>
      </w:r>
      <w:r>
        <w:rPr>
          <w:rFonts w:hint="eastAsia"/>
          <w:color w:val="auto"/>
          <w:highlight w:val="none"/>
          <w:lang w:eastAsia="zh-CN"/>
        </w:rPr>
        <w:t>项目</w:t>
      </w:r>
      <w:r>
        <w:rPr>
          <w:color w:val="auto"/>
          <w:highlight w:val="none"/>
        </w:rPr>
        <w:t>。</w:t>
      </w:r>
    </w:p>
    <w:p w14:paraId="64AF6B00">
      <w:pPr>
        <w:keepNext w:val="0"/>
        <w:keepLines w:val="0"/>
        <w:pageBreakBefore w:val="0"/>
        <w:widowControl/>
        <w:kinsoku/>
        <w:wordWrap/>
        <w:overflowPunct/>
        <w:topLinePunct w:val="0"/>
        <w:autoSpaceDE/>
        <w:autoSpaceDN/>
        <w:bidi w:val="0"/>
        <w:adjustRightInd/>
        <w:snapToGrid/>
        <w:spacing w:line="580" w:lineRule="exact"/>
        <w:ind w:firstLine="640"/>
        <w:jc w:val="left"/>
        <w:textAlignment w:val="auto"/>
        <w:rPr>
          <w:color w:val="auto"/>
          <w:highlight w:val="none"/>
        </w:rPr>
      </w:pPr>
      <w:r>
        <w:rPr>
          <w:color w:val="auto"/>
          <w:highlight w:val="none"/>
        </w:rPr>
        <w:t>该项目实施单位为</w:t>
      </w:r>
      <w:r>
        <w:rPr>
          <w:rFonts w:hint="eastAsia"/>
          <w:color w:val="auto"/>
          <w:highlight w:val="none"/>
          <w:lang w:eastAsia="zh-CN"/>
        </w:rPr>
        <w:t>市住建局</w:t>
      </w:r>
      <w:r>
        <w:rPr>
          <w:color w:val="auto"/>
          <w:highlight w:val="none"/>
        </w:rPr>
        <w:t>，</w:t>
      </w:r>
      <w:r>
        <w:rPr>
          <w:rFonts w:hint="eastAsia"/>
          <w:color w:val="auto"/>
          <w:highlight w:val="none"/>
          <w:lang w:val="en-US" w:eastAsia="zh-CN"/>
        </w:rPr>
        <w:t>工程</w:t>
      </w:r>
      <w:r>
        <w:rPr>
          <w:color w:val="auto"/>
          <w:highlight w:val="none"/>
        </w:rPr>
        <w:t>规模包括</w:t>
      </w:r>
      <w:r>
        <w:rPr>
          <w:rFonts w:hint="eastAsia"/>
          <w:color w:val="auto"/>
          <w:highlight w:val="none"/>
        </w:rPr>
        <w:t>八一路（千秋路-向阳路）人行道</w:t>
      </w:r>
      <w:r>
        <w:rPr>
          <w:rFonts w:hint="eastAsia"/>
          <w:color w:val="auto"/>
          <w:highlight w:val="none"/>
          <w:lang w:val="en-US" w:eastAsia="zh-CN"/>
        </w:rPr>
        <w:t>长度约495米提质改造</w:t>
      </w:r>
      <w:r>
        <w:rPr>
          <w:rFonts w:hint="eastAsia"/>
          <w:color w:val="auto"/>
          <w:highlight w:val="none"/>
          <w:lang w:eastAsia="zh-CN"/>
        </w:rPr>
        <w:t>，建设</w:t>
      </w:r>
      <w:r>
        <w:rPr>
          <w:rFonts w:hint="eastAsia"/>
          <w:color w:val="auto"/>
          <w:highlight w:val="none"/>
        </w:rPr>
        <w:t>内容</w:t>
      </w:r>
      <w:r>
        <w:rPr>
          <w:rFonts w:hint="eastAsia"/>
          <w:color w:val="auto"/>
          <w:highlight w:val="none"/>
          <w:lang w:eastAsia="zh-CN"/>
        </w:rPr>
        <w:t>主要</w:t>
      </w:r>
      <w:r>
        <w:rPr>
          <w:rFonts w:hint="eastAsia"/>
          <w:color w:val="auto"/>
          <w:highlight w:val="none"/>
        </w:rPr>
        <w:t>包括</w:t>
      </w:r>
      <w:r>
        <w:rPr>
          <w:rFonts w:hint="eastAsia"/>
          <w:color w:val="auto"/>
          <w:highlight w:val="none"/>
          <w:lang w:eastAsia="zh-CN"/>
        </w:rPr>
        <w:t>拆除</w:t>
      </w:r>
      <w:r>
        <w:rPr>
          <w:rFonts w:hint="eastAsia"/>
          <w:color w:val="auto"/>
          <w:highlight w:val="none"/>
        </w:rPr>
        <w:t>工程、</w:t>
      </w:r>
      <w:r>
        <w:rPr>
          <w:rFonts w:hint="eastAsia"/>
          <w:color w:val="auto"/>
          <w:highlight w:val="none"/>
          <w:lang w:eastAsia="zh-CN"/>
        </w:rPr>
        <w:t>人行道铺设</w:t>
      </w:r>
      <w:r>
        <w:rPr>
          <w:rFonts w:hint="eastAsia"/>
          <w:color w:val="auto"/>
          <w:highlight w:val="none"/>
        </w:rPr>
        <w:t>工程、</w:t>
      </w:r>
      <w:r>
        <w:rPr>
          <w:rFonts w:hint="eastAsia"/>
          <w:color w:val="auto"/>
          <w:highlight w:val="none"/>
          <w:lang w:eastAsia="zh-CN"/>
        </w:rPr>
        <w:t>附属设施安装</w:t>
      </w:r>
      <w:r>
        <w:rPr>
          <w:rFonts w:hint="eastAsia"/>
          <w:color w:val="auto"/>
          <w:highlight w:val="none"/>
        </w:rPr>
        <w:t>工程</w:t>
      </w:r>
      <w:r>
        <w:rPr>
          <w:rFonts w:hint="eastAsia"/>
          <w:color w:val="auto"/>
          <w:highlight w:val="none"/>
          <w:lang w:eastAsia="zh-CN"/>
        </w:rPr>
        <w:t>等</w:t>
      </w:r>
      <w:r>
        <w:rPr>
          <w:rFonts w:hint="eastAsia"/>
          <w:color w:val="auto"/>
          <w:highlight w:val="none"/>
        </w:rPr>
        <w:t>。</w:t>
      </w:r>
    </w:p>
    <w:p w14:paraId="27865EF0">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（二）评价基准日</w:t>
      </w:r>
    </w:p>
    <w:p w14:paraId="7700B5BE">
      <w:pPr>
        <w:keepNext w:val="0"/>
        <w:keepLines w:val="0"/>
        <w:pageBreakBefore w:val="0"/>
        <w:kinsoku/>
        <w:wordWrap/>
        <w:overflowPunct/>
        <w:topLinePunct w:val="0"/>
        <w:autoSpaceDE/>
        <w:autoSpaceDN/>
        <w:bidi w:val="0"/>
        <w:adjustRightInd w:val="0"/>
        <w:snapToGrid w:val="0"/>
        <w:spacing w:line="580" w:lineRule="exact"/>
        <w:ind w:firstLine="640"/>
        <w:textAlignment w:val="auto"/>
        <w:rPr>
          <w:b/>
          <w:bCs/>
          <w:color w:val="auto"/>
        </w:rPr>
      </w:pPr>
      <w:r>
        <w:rPr>
          <w:color w:val="auto"/>
        </w:rPr>
        <w:t>评价基准日：202</w:t>
      </w:r>
      <w:r>
        <w:rPr>
          <w:rFonts w:hint="eastAsia"/>
          <w:color w:val="auto"/>
          <w:lang w:val="en-US" w:eastAsia="zh-CN"/>
        </w:rPr>
        <w:t>3</w:t>
      </w:r>
      <w:r>
        <w:rPr>
          <w:color w:val="auto"/>
        </w:rPr>
        <w:t>年12月31日。</w:t>
      </w:r>
    </w:p>
    <w:p w14:paraId="67840F58">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（三）项目资金情况</w:t>
      </w:r>
    </w:p>
    <w:p w14:paraId="24CD9743">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202</w:t>
      </w:r>
      <w:r>
        <w:rPr>
          <w:rFonts w:hint="eastAsia"/>
          <w:color w:val="auto"/>
          <w:lang w:val="en-US" w:eastAsia="zh-CN"/>
        </w:rPr>
        <w:t>3</w:t>
      </w:r>
      <w:r>
        <w:rPr>
          <w:color w:val="auto"/>
        </w:rPr>
        <w:t>年</w:t>
      </w:r>
      <w:r>
        <w:rPr>
          <w:rFonts w:hint="eastAsia"/>
          <w:color w:val="auto"/>
          <w:lang w:val="en-US" w:eastAsia="zh-CN"/>
        </w:rPr>
        <w:t>5</w:t>
      </w:r>
      <w:r>
        <w:rPr>
          <w:color w:val="auto"/>
        </w:rPr>
        <w:t>月，</w:t>
      </w:r>
      <w:r>
        <w:rPr>
          <w:rFonts w:hint="eastAsia"/>
          <w:color w:val="auto"/>
          <w:lang w:eastAsia="zh-CN"/>
        </w:rPr>
        <w:t>义马</w:t>
      </w:r>
      <w:r>
        <w:rPr>
          <w:color w:val="auto"/>
        </w:rPr>
        <w:t>市财政</w:t>
      </w:r>
      <w:r>
        <w:rPr>
          <w:rFonts w:hint="eastAsia"/>
          <w:color w:val="auto"/>
          <w:lang w:eastAsia="zh-CN"/>
        </w:rPr>
        <w:t>局预算</w:t>
      </w:r>
      <w:r>
        <w:rPr>
          <w:color w:val="auto"/>
        </w:rPr>
        <w:t>评审中心</w:t>
      </w:r>
      <w:r>
        <w:rPr>
          <w:rFonts w:hint="eastAsia"/>
          <w:color w:val="auto"/>
          <w:lang w:eastAsia="zh-CN"/>
        </w:rPr>
        <w:t>以</w:t>
      </w:r>
      <w:r>
        <w:rPr>
          <w:color w:val="auto"/>
        </w:rPr>
        <w:t>《</w:t>
      </w:r>
      <w:r>
        <w:rPr>
          <w:rFonts w:hint="eastAsia"/>
          <w:color w:val="auto"/>
        </w:rPr>
        <w:t>建设工程项目预（结）算审查批复意见书</w:t>
      </w:r>
      <w:r>
        <w:rPr>
          <w:color w:val="auto"/>
        </w:rPr>
        <w:t>》（</w:t>
      </w:r>
      <w:r>
        <w:rPr>
          <w:rFonts w:hint="eastAsia"/>
          <w:color w:val="auto"/>
        </w:rPr>
        <w:t>义财建审</w:t>
      </w:r>
      <w:r>
        <w:rPr>
          <w:color w:val="auto"/>
        </w:rPr>
        <w:t>〔202</w:t>
      </w:r>
      <w:r>
        <w:rPr>
          <w:rFonts w:hint="eastAsia"/>
          <w:color w:val="auto"/>
          <w:lang w:val="en-US" w:eastAsia="zh-CN"/>
        </w:rPr>
        <w:t>3</w:t>
      </w:r>
      <w:r>
        <w:rPr>
          <w:color w:val="auto"/>
        </w:rPr>
        <w:t>〕第</w:t>
      </w:r>
      <w:r>
        <w:rPr>
          <w:rFonts w:hint="eastAsia"/>
          <w:color w:val="auto"/>
          <w:lang w:val="en-US" w:eastAsia="zh-CN"/>
        </w:rPr>
        <w:t>079</w:t>
      </w:r>
      <w:r>
        <w:rPr>
          <w:color w:val="auto"/>
        </w:rPr>
        <w:t>号）审定</w:t>
      </w:r>
      <w:r>
        <w:rPr>
          <w:rFonts w:hint="eastAsia"/>
          <w:color w:val="auto"/>
        </w:rPr>
        <w:t>义马市八一路人行道提质改造工程（千秋路-向阳路）</w:t>
      </w:r>
      <w:r>
        <w:rPr>
          <w:rFonts w:hint="eastAsia"/>
          <w:color w:val="auto"/>
          <w:lang w:eastAsia="zh-CN"/>
        </w:rPr>
        <w:t>项目施工</w:t>
      </w:r>
      <w:r>
        <w:rPr>
          <w:color w:val="auto"/>
        </w:rPr>
        <w:t>预算</w:t>
      </w:r>
      <w:r>
        <w:rPr>
          <w:rFonts w:hint="eastAsia"/>
          <w:color w:val="auto"/>
          <w:lang w:val="en-US" w:eastAsia="zh-CN"/>
        </w:rPr>
        <w:t>187.68</w:t>
      </w:r>
      <w:r>
        <w:rPr>
          <w:color w:val="auto"/>
        </w:rPr>
        <w:t>万元，作为</w:t>
      </w:r>
      <w:r>
        <w:rPr>
          <w:rFonts w:hint="eastAsia"/>
          <w:color w:val="auto"/>
          <w:lang w:eastAsia="zh-CN"/>
        </w:rPr>
        <w:t>最高限</w:t>
      </w:r>
      <w:r>
        <w:rPr>
          <w:color w:val="auto"/>
        </w:rPr>
        <w:t>价进入</w:t>
      </w:r>
      <w:r>
        <w:rPr>
          <w:rFonts w:hint="eastAsia"/>
          <w:color w:val="auto"/>
          <w:lang w:eastAsia="zh-CN"/>
        </w:rPr>
        <w:t>采购</w:t>
      </w:r>
      <w:r>
        <w:rPr>
          <w:color w:val="auto"/>
        </w:rPr>
        <w:t>程序。</w:t>
      </w: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6</w:t>
      </w:r>
      <w:r>
        <w:rPr>
          <w:rFonts w:hint="eastAsia"/>
          <w:color w:val="auto"/>
        </w:rPr>
        <w:t>月通过竞争性磋商，</w:t>
      </w:r>
      <w:r>
        <w:rPr>
          <w:rFonts w:hint="eastAsia"/>
          <w:color w:val="auto"/>
          <w:lang w:eastAsia="zh-CN"/>
        </w:rPr>
        <w:t>确定成交</w:t>
      </w:r>
      <w:r>
        <w:rPr>
          <w:color w:val="auto"/>
        </w:rPr>
        <w:t>单位</w:t>
      </w:r>
      <w:r>
        <w:rPr>
          <w:rFonts w:hint="eastAsia"/>
          <w:color w:val="auto"/>
          <w:lang w:val="en-US" w:eastAsia="zh-CN"/>
        </w:rPr>
        <w:t>为</w:t>
      </w:r>
      <w:r>
        <w:rPr>
          <w:rFonts w:hint="eastAsia"/>
          <w:color w:val="auto"/>
        </w:rPr>
        <w:t>洛阳市明珠建筑工程有限公司</w:t>
      </w:r>
      <w:r>
        <w:rPr>
          <w:color w:val="auto"/>
        </w:rPr>
        <w:t>，</w:t>
      </w:r>
      <w:r>
        <w:rPr>
          <w:rFonts w:hint="eastAsia"/>
          <w:color w:val="auto"/>
          <w:lang w:eastAsia="zh-CN"/>
        </w:rPr>
        <w:t>成交</w:t>
      </w:r>
      <w:r>
        <w:rPr>
          <w:color w:val="auto"/>
        </w:rPr>
        <w:t>金额</w:t>
      </w:r>
      <w:r>
        <w:rPr>
          <w:rFonts w:hint="eastAsia"/>
          <w:color w:val="auto"/>
          <w:lang w:val="en-US" w:eastAsia="zh-CN"/>
        </w:rPr>
        <w:t>186.20</w:t>
      </w:r>
      <w:r>
        <w:rPr>
          <w:color w:val="auto"/>
        </w:rPr>
        <w:t>万元。</w:t>
      </w:r>
    </w:p>
    <w:p w14:paraId="5E1DCF5D">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highlight w:val="none"/>
        </w:rPr>
      </w:pPr>
      <w:r>
        <w:rPr>
          <w:color w:val="auto"/>
          <w:highlight w:val="none"/>
        </w:rPr>
        <w:t>202</w:t>
      </w:r>
      <w:r>
        <w:rPr>
          <w:rFonts w:hint="eastAsia"/>
          <w:color w:val="auto"/>
          <w:highlight w:val="none"/>
          <w:lang w:val="en-US" w:eastAsia="zh-CN"/>
        </w:rPr>
        <w:t>3</w:t>
      </w:r>
      <w:r>
        <w:rPr>
          <w:color w:val="auto"/>
          <w:highlight w:val="none"/>
        </w:rPr>
        <w:t>年</w:t>
      </w:r>
      <w:r>
        <w:rPr>
          <w:rFonts w:hint="eastAsia"/>
          <w:color w:val="auto"/>
          <w:highlight w:val="none"/>
          <w:lang w:val="en-US" w:eastAsia="zh-CN"/>
        </w:rPr>
        <w:t>5</w:t>
      </w:r>
      <w:r>
        <w:rPr>
          <w:color w:val="auto"/>
          <w:highlight w:val="none"/>
        </w:rPr>
        <w:t>月，</w:t>
      </w:r>
      <w:r>
        <w:rPr>
          <w:rFonts w:hint="eastAsia"/>
          <w:color w:val="auto"/>
          <w:highlight w:val="none"/>
          <w:lang w:eastAsia="zh-CN"/>
        </w:rPr>
        <w:t>义马市财政局下达该项目预算指标</w:t>
      </w:r>
      <w:r>
        <w:rPr>
          <w:rFonts w:hint="eastAsia"/>
          <w:color w:val="auto"/>
          <w:highlight w:val="none"/>
          <w:lang w:val="en-US" w:eastAsia="zh-CN"/>
        </w:rPr>
        <w:t>187.68万元，资金到位率100%，2023年实际支付资金0.00万元</w:t>
      </w:r>
      <w:r>
        <w:rPr>
          <w:color w:val="auto"/>
          <w:highlight w:val="none"/>
        </w:rPr>
        <w:t>。</w:t>
      </w:r>
    </w:p>
    <w:p w14:paraId="394863D1">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（四）项目绩效目标</w:t>
      </w:r>
    </w:p>
    <w:p w14:paraId="02C4CC3F">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根据《</w:t>
      </w:r>
      <w:r>
        <w:rPr>
          <w:rFonts w:hint="eastAsia"/>
          <w:color w:val="auto"/>
        </w:rPr>
        <w:t>义马市八一路人行道提质改造工程（千秋路-向阳路）</w:t>
      </w:r>
      <w:r>
        <w:rPr>
          <w:rFonts w:hint="eastAsia"/>
          <w:color w:val="auto"/>
          <w:lang w:eastAsia="zh-CN"/>
        </w:rPr>
        <w:t>项目</w:t>
      </w:r>
      <w:r>
        <w:rPr>
          <w:color w:val="auto"/>
        </w:rPr>
        <w:t>绩效目标表》，项目202</w:t>
      </w:r>
      <w:r>
        <w:rPr>
          <w:rFonts w:hint="eastAsia"/>
          <w:color w:val="auto"/>
          <w:lang w:val="en-US" w:eastAsia="zh-CN"/>
        </w:rPr>
        <w:t>3</w:t>
      </w:r>
      <w:r>
        <w:rPr>
          <w:color w:val="auto"/>
        </w:rPr>
        <w:t>年度目标</w:t>
      </w:r>
      <w:r>
        <w:rPr>
          <w:rFonts w:hint="eastAsia"/>
          <w:color w:val="auto"/>
        </w:rPr>
        <w:t>为施工道路长495米，宽30米，主要建设内容为：人行道拆除、铺设、安砌道牙、树池砌筑、检查井升降、挡车桩安装等工程</w:t>
      </w:r>
      <w:r>
        <w:rPr>
          <w:color w:val="auto"/>
        </w:rPr>
        <w:t>。该项目的实施有利于提高交通通行能力，便民利民。</w:t>
      </w:r>
      <w:r>
        <w:rPr>
          <w:rFonts w:hint="eastAsia" w:ascii="仿宋_GB2312" w:hAnsi="仿宋" w:cs="仿宋"/>
          <w:color w:val="auto"/>
          <w:szCs w:val="32"/>
        </w:rPr>
        <w:t>具体绩效目标如下：</w:t>
      </w:r>
    </w:p>
    <w:p w14:paraId="3D2A650B">
      <w:pPr>
        <w:spacing w:line="560" w:lineRule="exact"/>
        <w:ind w:firstLine="0" w:firstLineChars="0"/>
        <w:jc w:val="center"/>
        <w:rPr>
          <w:color w:val="auto"/>
          <w:sz w:val="28"/>
          <w:szCs w:val="28"/>
        </w:rPr>
      </w:pPr>
      <w:r>
        <w:rPr>
          <w:b/>
          <w:bCs/>
          <w:color w:val="auto"/>
          <w:kern w:val="0"/>
          <w:sz w:val="28"/>
          <w:szCs w:val="28"/>
        </w:rPr>
        <w:t>202</w:t>
      </w:r>
      <w:r>
        <w:rPr>
          <w:rFonts w:hint="eastAsia"/>
          <w:b/>
          <w:bCs/>
          <w:color w:val="auto"/>
          <w:kern w:val="0"/>
          <w:sz w:val="28"/>
          <w:szCs w:val="28"/>
          <w:lang w:val="en-US" w:eastAsia="zh-CN"/>
        </w:rPr>
        <w:t>3</w:t>
      </w:r>
      <w:r>
        <w:rPr>
          <w:b/>
          <w:bCs/>
          <w:color w:val="auto"/>
          <w:kern w:val="0"/>
          <w:sz w:val="28"/>
          <w:szCs w:val="28"/>
        </w:rPr>
        <w:t>年</w:t>
      </w:r>
      <w:r>
        <w:rPr>
          <w:b/>
          <w:color w:val="auto"/>
          <w:kern w:val="0"/>
          <w:sz w:val="28"/>
          <w:szCs w:val="28"/>
        </w:rPr>
        <w:t>度绩效目标表</w:t>
      </w:r>
    </w:p>
    <w:tbl>
      <w:tblPr>
        <w:tblStyle w:val="12"/>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4"/>
        <w:gridCol w:w="1706"/>
        <w:gridCol w:w="3247"/>
        <w:gridCol w:w="1862"/>
      </w:tblGrid>
      <w:tr w14:paraId="53885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bottom w:val="single" w:color="000000" w:sz="4" w:space="0"/>
              <w:right w:val="single" w:color="000000" w:sz="4" w:space="0"/>
            </w:tcBorders>
            <w:vAlign w:val="center"/>
          </w:tcPr>
          <w:p w14:paraId="0DD76943">
            <w:pPr>
              <w:ind w:firstLine="0" w:firstLineChars="0"/>
              <w:jc w:val="center"/>
              <w:rPr>
                <w:b/>
                <w:bCs/>
                <w:color w:val="auto"/>
                <w:sz w:val="24"/>
              </w:rPr>
            </w:pPr>
            <w:r>
              <w:rPr>
                <w:b/>
                <w:bCs/>
                <w:color w:val="auto"/>
                <w:sz w:val="24"/>
              </w:rPr>
              <w:t>一级指标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08E892F1">
            <w:pPr>
              <w:ind w:firstLine="0" w:firstLineChars="0"/>
              <w:jc w:val="center"/>
              <w:rPr>
                <w:b/>
                <w:bCs/>
                <w:color w:val="auto"/>
                <w:sz w:val="24"/>
              </w:rPr>
            </w:pPr>
            <w:r>
              <w:rPr>
                <w:b/>
                <w:bCs/>
                <w:color w:val="auto"/>
                <w:sz w:val="24"/>
              </w:rPr>
              <w:t>二级指标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4D09B5CF">
            <w:pPr>
              <w:ind w:firstLine="0" w:firstLineChars="0"/>
              <w:jc w:val="center"/>
              <w:rPr>
                <w:b/>
                <w:bCs/>
                <w:color w:val="auto"/>
                <w:sz w:val="24"/>
              </w:rPr>
            </w:pPr>
            <w:r>
              <w:rPr>
                <w:b/>
                <w:bCs/>
                <w:color w:val="auto"/>
                <w:sz w:val="24"/>
              </w:rPr>
              <w:t>三级指标</w:t>
            </w:r>
          </w:p>
        </w:tc>
        <w:tc>
          <w:tcPr>
            <w:tcW w:w="1862" w:type="dxa"/>
            <w:tcBorders>
              <w:top w:val="single" w:color="000000" w:sz="4" w:space="0"/>
              <w:left w:val="single" w:color="000000" w:sz="4" w:space="0"/>
              <w:bottom w:val="single" w:color="000000" w:sz="4" w:space="0"/>
              <w:right w:val="single" w:color="000000" w:sz="4" w:space="0"/>
            </w:tcBorders>
            <w:vAlign w:val="center"/>
          </w:tcPr>
          <w:p w14:paraId="42641E3D">
            <w:pPr>
              <w:ind w:firstLine="0" w:firstLineChars="0"/>
              <w:jc w:val="center"/>
              <w:rPr>
                <w:b/>
                <w:bCs/>
                <w:color w:val="auto"/>
                <w:sz w:val="24"/>
              </w:rPr>
            </w:pPr>
            <w:r>
              <w:rPr>
                <w:b/>
                <w:bCs/>
                <w:color w:val="auto"/>
                <w:sz w:val="24"/>
              </w:rPr>
              <w:t>指标值</w:t>
            </w:r>
          </w:p>
        </w:tc>
      </w:tr>
      <w:tr w14:paraId="2952B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right w:val="single" w:color="000000" w:sz="4" w:space="0"/>
            </w:tcBorders>
            <w:vAlign w:val="center"/>
          </w:tcPr>
          <w:p w14:paraId="5F511771">
            <w:pPr>
              <w:ind w:firstLine="0" w:firstLineChars="0"/>
              <w:jc w:val="center"/>
              <w:rPr>
                <w:b/>
                <w:bCs/>
                <w:color w:val="auto"/>
                <w:sz w:val="24"/>
              </w:rPr>
            </w:pPr>
            <w:r>
              <w:rPr>
                <w:b/>
                <w:bCs/>
                <w:color w:val="auto"/>
                <w:sz w:val="24"/>
              </w:rPr>
              <w:t>成本指标</w:t>
            </w:r>
          </w:p>
        </w:tc>
        <w:tc>
          <w:tcPr>
            <w:tcW w:w="1706" w:type="dxa"/>
            <w:tcBorders>
              <w:top w:val="single" w:color="000000" w:sz="4" w:space="0"/>
              <w:left w:val="single" w:color="000000" w:sz="4" w:space="0"/>
              <w:right w:val="single" w:color="000000" w:sz="4" w:space="0"/>
            </w:tcBorders>
            <w:vAlign w:val="center"/>
          </w:tcPr>
          <w:p w14:paraId="1902F4ED">
            <w:pPr>
              <w:ind w:firstLine="0" w:firstLineChars="0"/>
              <w:jc w:val="center"/>
              <w:rPr>
                <w:color w:val="auto"/>
                <w:sz w:val="24"/>
              </w:rPr>
            </w:pPr>
            <w:r>
              <w:rPr>
                <w:color w:val="auto"/>
                <w:sz w:val="24"/>
              </w:rPr>
              <w:t>经济成本指标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2078B8FD">
            <w:pPr>
              <w:ind w:firstLine="0" w:firstLineChars="0"/>
              <w:jc w:val="center"/>
              <w:rPr>
                <w:rFonts w:hint="eastAsia" w:eastAsia="仿宋_GB2312"/>
                <w:color w:val="auto"/>
                <w:sz w:val="24"/>
                <w:lang w:eastAsia="zh-CN"/>
              </w:rPr>
            </w:pPr>
            <w:r>
              <w:rPr>
                <w:rFonts w:hint="eastAsia"/>
                <w:color w:val="auto"/>
                <w:sz w:val="24"/>
                <w:lang w:eastAsia="zh-CN"/>
              </w:rPr>
              <w:t>总成本</w:t>
            </w:r>
          </w:p>
        </w:tc>
        <w:tc>
          <w:tcPr>
            <w:tcW w:w="1862" w:type="dxa"/>
            <w:tcBorders>
              <w:top w:val="single" w:color="000000" w:sz="4" w:space="0"/>
              <w:left w:val="single" w:color="000000" w:sz="4" w:space="0"/>
              <w:bottom w:val="single" w:color="000000" w:sz="4" w:space="0"/>
              <w:right w:val="single" w:color="000000" w:sz="4" w:space="0"/>
            </w:tcBorders>
            <w:vAlign w:val="center"/>
          </w:tcPr>
          <w:p w14:paraId="547F087E">
            <w:pPr>
              <w:ind w:firstLine="0" w:firstLineChars="0"/>
              <w:jc w:val="center"/>
              <w:rPr>
                <w:color w:val="auto"/>
                <w:sz w:val="24"/>
              </w:rPr>
            </w:pPr>
            <w:r>
              <w:rPr>
                <w:rFonts w:hint="eastAsia" w:ascii="宋体" w:hAnsi="宋体" w:eastAsia="宋体" w:cs="宋体"/>
                <w:color w:val="auto"/>
                <w:sz w:val="24"/>
              </w:rPr>
              <w:t>≤</w:t>
            </w:r>
            <w:r>
              <w:rPr>
                <w:rFonts w:hint="eastAsia" w:eastAsia="宋体"/>
                <w:color w:val="auto"/>
                <w:sz w:val="24"/>
                <w:lang w:val="en-US" w:eastAsia="zh-CN"/>
              </w:rPr>
              <w:t>127</w:t>
            </w:r>
            <w:r>
              <w:rPr>
                <w:color w:val="auto"/>
                <w:sz w:val="24"/>
              </w:rPr>
              <w:t>万元</w:t>
            </w:r>
          </w:p>
        </w:tc>
      </w:tr>
      <w:tr w14:paraId="64EBE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vMerge w:val="restart"/>
            <w:tcBorders>
              <w:top w:val="single" w:color="000000" w:sz="4" w:space="0"/>
              <w:left w:val="single" w:color="000000" w:sz="4" w:space="0"/>
              <w:bottom w:val="single" w:color="000000" w:sz="4" w:space="0"/>
              <w:right w:val="single" w:color="000000" w:sz="4" w:space="0"/>
            </w:tcBorders>
            <w:vAlign w:val="center"/>
          </w:tcPr>
          <w:p w14:paraId="5EFC0FB6">
            <w:pPr>
              <w:ind w:firstLine="0" w:firstLineChars="0"/>
              <w:jc w:val="center"/>
              <w:rPr>
                <w:b/>
                <w:bCs/>
                <w:color w:val="auto"/>
                <w:sz w:val="24"/>
              </w:rPr>
            </w:pPr>
            <w:r>
              <w:rPr>
                <w:b/>
                <w:bCs/>
                <w:color w:val="auto"/>
                <w:sz w:val="24"/>
              </w:rPr>
              <w:t>产出指标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54BF6228">
            <w:pPr>
              <w:ind w:firstLine="0" w:firstLineChars="0"/>
              <w:jc w:val="center"/>
              <w:rPr>
                <w:color w:val="auto"/>
                <w:sz w:val="24"/>
              </w:rPr>
            </w:pPr>
            <w:r>
              <w:rPr>
                <w:color w:val="auto"/>
                <w:sz w:val="24"/>
              </w:rPr>
              <w:t>数量指标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491F56BA">
            <w:pPr>
              <w:ind w:firstLine="0" w:firstLineChars="0"/>
              <w:jc w:val="center"/>
              <w:rPr>
                <w:rFonts w:hint="eastAsia" w:eastAsia="仿宋_GB2312"/>
                <w:color w:val="auto"/>
                <w:sz w:val="24"/>
                <w:lang w:eastAsia="zh-CN"/>
              </w:rPr>
            </w:pPr>
            <w:r>
              <w:rPr>
                <w:rFonts w:hint="eastAsia"/>
                <w:color w:val="auto"/>
                <w:sz w:val="24"/>
                <w:lang w:eastAsia="zh-CN"/>
              </w:rPr>
              <w:t>改造项目数量</w:t>
            </w:r>
          </w:p>
        </w:tc>
        <w:tc>
          <w:tcPr>
            <w:tcW w:w="1862" w:type="dxa"/>
            <w:tcBorders>
              <w:top w:val="single" w:color="000000" w:sz="4" w:space="0"/>
              <w:left w:val="single" w:color="000000" w:sz="4" w:space="0"/>
              <w:bottom w:val="single" w:color="000000" w:sz="4" w:space="0"/>
              <w:right w:val="single" w:color="000000" w:sz="4" w:space="0"/>
            </w:tcBorders>
            <w:vAlign w:val="center"/>
          </w:tcPr>
          <w:p w14:paraId="6CA43977">
            <w:pPr>
              <w:ind w:firstLine="0" w:firstLineChars="0"/>
              <w:jc w:val="center"/>
              <w:rPr>
                <w:rFonts w:hint="eastAsia" w:eastAsia="宋体"/>
                <w:color w:val="auto"/>
                <w:sz w:val="24"/>
                <w:lang w:eastAsia="zh-CN"/>
              </w:rPr>
            </w:pPr>
            <w:r>
              <w:rPr>
                <w:rFonts w:hint="eastAsia" w:ascii="宋体" w:hAnsi="宋体" w:eastAsia="宋体" w:cs="宋体"/>
                <w:color w:val="auto"/>
                <w:sz w:val="24"/>
              </w:rPr>
              <w:t>≥</w:t>
            </w:r>
            <w:r>
              <w:rPr>
                <w:rFonts w:hint="eastAsia" w:eastAsia="宋体"/>
                <w:color w:val="auto"/>
                <w:sz w:val="24"/>
                <w:lang w:val="en-US" w:eastAsia="zh-CN"/>
              </w:rPr>
              <w:t>1条</w:t>
            </w:r>
          </w:p>
        </w:tc>
      </w:tr>
      <w:tr w14:paraId="77E03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vMerge w:val="continue"/>
            <w:tcBorders>
              <w:top w:val="single" w:color="000000" w:sz="4" w:space="0"/>
              <w:left w:val="single" w:color="000000" w:sz="4" w:space="0"/>
              <w:bottom w:val="single" w:color="000000" w:sz="4" w:space="0"/>
              <w:right w:val="single" w:color="000000" w:sz="4" w:space="0"/>
            </w:tcBorders>
            <w:vAlign w:val="center"/>
          </w:tcPr>
          <w:p w14:paraId="121FB85F">
            <w:pPr>
              <w:ind w:firstLine="0" w:firstLineChars="0"/>
              <w:jc w:val="center"/>
              <w:rPr>
                <w:b/>
                <w:bCs/>
                <w:color w:val="auto"/>
                <w:sz w:val="24"/>
              </w:rPr>
            </w:pPr>
          </w:p>
        </w:tc>
        <w:tc>
          <w:tcPr>
            <w:tcW w:w="1706" w:type="dxa"/>
            <w:tcBorders>
              <w:top w:val="single" w:color="000000" w:sz="4" w:space="0"/>
              <w:left w:val="single" w:color="000000" w:sz="4" w:space="0"/>
              <w:bottom w:val="single" w:color="000000" w:sz="4" w:space="0"/>
              <w:right w:val="single" w:color="000000" w:sz="4" w:space="0"/>
            </w:tcBorders>
            <w:vAlign w:val="center"/>
          </w:tcPr>
          <w:p w14:paraId="7CF66F3B">
            <w:pPr>
              <w:ind w:firstLine="0" w:firstLineChars="0"/>
              <w:jc w:val="center"/>
              <w:rPr>
                <w:color w:val="auto"/>
                <w:sz w:val="24"/>
              </w:rPr>
            </w:pPr>
            <w:r>
              <w:rPr>
                <w:color w:val="auto"/>
                <w:sz w:val="24"/>
              </w:rPr>
              <w:t>质量指标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6F2088CE">
            <w:pPr>
              <w:ind w:firstLine="0" w:firstLineChars="0"/>
              <w:jc w:val="center"/>
              <w:rPr>
                <w:color w:val="auto"/>
                <w:sz w:val="24"/>
              </w:rPr>
            </w:pPr>
            <w:r>
              <w:rPr>
                <w:rFonts w:hint="eastAsia"/>
                <w:color w:val="auto"/>
                <w:sz w:val="24"/>
                <w:lang w:eastAsia="zh-CN"/>
              </w:rPr>
              <w:t>项目</w:t>
            </w:r>
            <w:r>
              <w:rPr>
                <w:color w:val="auto"/>
                <w:sz w:val="24"/>
              </w:rPr>
              <w:t>验收合格率</w:t>
            </w:r>
          </w:p>
        </w:tc>
        <w:tc>
          <w:tcPr>
            <w:tcW w:w="1862" w:type="dxa"/>
            <w:tcBorders>
              <w:top w:val="single" w:color="000000" w:sz="4" w:space="0"/>
              <w:left w:val="single" w:color="000000" w:sz="4" w:space="0"/>
              <w:bottom w:val="single" w:color="000000" w:sz="4" w:space="0"/>
              <w:right w:val="single" w:color="000000" w:sz="4" w:space="0"/>
            </w:tcBorders>
            <w:vAlign w:val="center"/>
          </w:tcPr>
          <w:p w14:paraId="5013D351">
            <w:pPr>
              <w:ind w:firstLine="0" w:firstLineChars="0"/>
              <w:jc w:val="center"/>
              <w:rPr>
                <w:color w:val="auto"/>
                <w:sz w:val="24"/>
              </w:rPr>
            </w:pPr>
            <w:r>
              <w:rPr>
                <w:rFonts w:hint="eastAsia" w:ascii="宋体" w:hAnsi="宋体" w:eastAsia="宋体" w:cs="宋体"/>
                <w:color w:val="auto"/>
                <w:sz w:val="24"/>
                <w:lang w:val="en-US" w:eastAsia="zh-CN"/>
              </w:rPr>
              <w:t>100</w:t>
            </w:r>
            <w:r>
              <w:rPr>
                <w:color w:val="auto"/>
                <w:sz w:val="24"/>
              </w:rPr>
              <w:t>%</w:t>
            </w:r>
          </w:p>
        </w:tc>
      </w:tr>
      <w:tr w14:paraId="2AEF2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bottom w:val="single" w:color="000000" w:sz="4" w:space="0"/>
              <w:right w:val="single" w:color="000000" w:sz="4" w:space="0"/>
            </w:tcBorders>
            <w:vAlign w:val="center"/>
          </w:tcPr>
          <w:p w14:paraId="61ECAE9A">
            <w:pPr>
              <w:ind w:firstLine="0" w:firstLineChars="0"/>
              <w:jc w:val="center"/>
              <w:rPr>
                <w:b/>
                <w:bCs/>
                <w:color w:val="auto"/>
                <w:sz w:val="24"/>
              </w:rPr>
            </w:pPr>
            <w:r>
              <w:rPr>
                <w:b/>
                <w:bCs/>
                <w:color w:val="auto"/>
                <w:sz w:val="24"/>
              </w:rPr>
              <w:t>效益指标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3510CF24">
            <w:pPr>
              <w:ind w:firstLine="0" w:firstLineChars="0"/>
              <w:jc w:val="center"/>
              <w:rPr>
                <w:color w:val="auto"/>
                <w:sz w:val="24"/>
              </w:rPr>
            </w:pPr>
            <w:r>
              <w:rPr>
                <w:rFonts w:hint="eastAsia"/>
                <w:color w:val="auto"/>
                <w:sz w:val="24"/>
                <w:lang w:eastAsia="zh-CN"/>
              </w:rPr>
              <w:t>经济</w:t>
            </w:r>
            <w:r>
              <w:rPr>
                <w:color w:val="auto"/>
                <w:sz w:val="24"/>
              </w:rPr>
              <w:t>效益指标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601AB160">
            <w:pPr>
              <w:ind w:firstLine="0" w:firstLineChars="0"/>
              <w:jc w:val="center"/>
              <w:rPr>
                <w:rFonts w:hint="eastAsia" w:eastAsia="仿宋_GB2312"/>
                <w:color w:val="auto"/>
                <w:sz w:val="24"/>
                <w:lang w:eastAsia="zh-CN"/>
              </w:rPr>
            </w:pPr>
            <w:r>
              <w:rPr>
                <w:rFonts w:hint="eastAsia"/>
                <w:color w:val="auto"/>
                <w:sz w:val="24"/>
                <w:lang w:eastAsia="zh-CN"/>
              </w:rPr>
              <w:t>提高经济发展速度</w:t>
            </w:r>
          </w:p>
        </w:tc>
        <w:tc>
          <w:tcPr>
            <w:tcW w:w="1862" w:type="dxa"/>
            <w:tcBorders>
              <w:top w:val="single" w:color="000000" w:sz="4" w:space="0"/>
              <w:left w:val="single" w:color="000000" w:sz="4" w:space="0"/>
              <w:bottom w:val="single" w:color="000000" w:sz="4" w:space="0"/>
              <w:right w:val="single" w:color="000000" w:sz="4" w:space="0"/>
            </w:tcBorders>
            <w:vAlign w:val="center"/>
          </w:tcPr>
          <w:p w14:paraId="43035713">
            <w:pPr>
              <w:ind w:firstLine="0" w:firstLineChars="0"/>
              <w:jc w:val="center"/>
              <w:rPr>
                <w:rFonts w:hint="eastAsia" w:eastAsia="仿宋_GB2312"/>
                <w:color w:val="auto"/>
                <w:sz w:val="24"/>
                <w:lang w:eastAsia="zh-CN"/>
              </w:rPr>
            </w:pPr>
            <w:r>
              <w:rPr>
                <w:rFonts w:hint="eastAsia" w:ascii="宋体" w:hAnsi="宋体" w:eastAsia="宋体" w:cs="宋体"/>
                <w:color w:val="auto"/>
                <w:sz w:val="24"/>
                <w:lang w:eastAsia="zh-CN"/>
              </w:rPr>
              <w:t>提升</w:t>
            </w:r>
          </w:p>
        </w:tc>
      </w:tr>
      <w:tr w14:paraId="3F5CC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04" w:type="dxa"/>
            <w:tcBorders>
              <w:top w:val="single" w:color="000000" w:sz="4" w:space="0"/>
              <w:left w:val="single" w:color="000000" w:sz="4" w:space="0"/>
              <w:bottom w:val="single" w:color="000000" w:sz="4" w:space="0"/>
              <w:right w:val="single" w:color="000000" w:sz="4" w:space="0"/>
            </w:tcBorders>
            <w:vAlign w:val="center"/>
          </w:tcPr>
          <w:p w14:paraId="71D6D4B4">
            <w:pPr>
              <w:ind w:firstLine="0" w:firstLineChars="0"/>
              <w:jc w:val="center"/>
              <w:rPr>
                <w:b/>
                <w:bCs/>
                <w:color w:val="auto"/>
                <w:sz w:val="24"/>
              </w:rPr>
            </w:pPr>
            <w:r>
              <w:rPr>
                <w:b/>
                <w:bCs/>
                <w:color w:val="auto"/>
                <w:sz w:val="24"/>
              </w:rPr>
              <w:t>满意度指标</w:t>
            </w:r>
          </w:p>
        </w:tc>
        <w:tc>
          <w:tcPr>
            <w:tcW w:w="1706" w:type="dxa"/>
            <w:tcBorders>
              <w:top w:val="single" w:color="000000" w:sz="4" w:space="0"/>
              <w:left w:val="single" w:color="000000" w:sz="4" w:space="0"/>
              <w:bottom w:val="single" w:color="000000" w:sz="4" w:space="0"/>
              <w:right w:val="single" w:color="000000" w:sz="4" w:space="0"/>
            </w:tcBorders>
            <w:vAlign w:val="center"/>
          </w:tcPr>
          <w:p w14:paraId="6E1B00DC">
            <w:pPr>
              <w:ind w:firstLine="0" w:firstLineChars="0"/>
              <w:jc w:val="center"/>
              <w:rPr>
                <w:color w:val="auto"/>
                <w:sz w:val="24"/>
              </w:rPr>
            </w:pPr>
            <w:r>
              <w:rPr>
                <w:color w:val="auto"/>
                <w:sz w:val="24"/>
              </w:rPr>
              <w:t>服务对象满意度指标</w:t>
            </w:r>
          </w:p>
        </w:tc>
        <w:tc>
          <w:tcPr>
            <w:tcW w:w="3247" w:type="dxa"/>
            <w:tcBorders>
              <w:top w:val="single" w:color="000000" w:sz="4" w:space="0"/>
              <w:left w:val="single" w:color="000000" w:sz="4" w:space="0"/>
              <w:bottom w:val="single" w:color="000000" w:sz="4" w:space="0"/>
              <w:right w:val="single" w:color="000000" w:sz="4" w:space="0"/>
            </w:tcBorders>
            <w:vAlign w:val="center"/>
          </w:tcPr>
          <w:p w14:paraId="7016A635">
            <w:pPr>
              <w:ind w:firstLine="0" w:firstLineChars="0"/>
              <w:jc w:val="center"/>
              <w:rPr>
                <w:color w:val="auto"/>
                <w:sz w:val="24"/>
              </w:rPr>
            </w:pPr>
            <w:r>
              <w:rPr>
                <w:rFonts w:hint="eastAsia"/>
                <w:color w:val="auto"/>
                <w:sz w:val="24"/>
                <w:lang w:eastAsia="zh-CN"/>
              </w:rPr>
              <w:t>人民</w:t>
            </w:r>
            <w:r>
              <w:rPr>
                <w:color w:val="auto"/>
                <w:sz w:val="24"/>
              </w:rPr>
              <w:t>群众满意度</w:t>
            </w:r>
          </w:p>
        </w:tc>
        <w:tc>
          <w:tcPr>
            <w:tcW w:w="1862" w:type="dxa"/>
            <w:tcBorders>
              <w:top w:val="single" w:color="000000" w:sz="4" w:space="0"/>
              <w:left w:val="single" w:color="000000" w:sz="4" w:space="0"/>
              <w:bottom w:val="single" w:color="000000" w:sz="4" w:space="0"/>
              <w:right w:val="single" w:color="000000" w:sz="4" w:space="0"/>
            </w:tcBorders>
            <w:vAlign w:val="center"/>
          </w:tcPr>
          <w:p w14:paraId="67F12165">
            <w:pPr>
              <w:ind w:firstLine="0" w:firstLineChars="0"/>
              <w:jc w:val="center"/>
              <w:rPr>
                <w:color w:val="auto"/>
                <w:sz w:val="24"/>
              </w:rPr>
            </w:pPr>
            <w:r>
              <w:rPr>
                <w:rFonts w:hint="eastAsia" w:ascii="宋体" w:hAnsi="宋体" w:eastAsia="宋体" w:cs="宋体"/>
                <w:color w:val="auto"/>
                <w:sz w:val="24"/>
              </w:rPr>
              <w:t>≥</w:t>
            </w:r>
            <w:r>
              <w:rPr>
                <w:color w:val="auto"/>
                <w:sz w:val="24"/>
              </w:rPr>
              <w:t>95%</w:t>
            </w:r>
          </w:p>
        </w:tc>
      </w:tr>
    </w:tbl>
    <w:p w14:paraId="29EE37E4">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（五）项目实施情况</w:t>
      </w:r>
    </w:p>
    <w:p w14:paraId="5E8B7D5A">
      <w:pPr>
        <w:keepNext w:val="0"/>
        <w:keepLines w:val="0"/>
        <w:pageBreakBefore w:val="0"/>
        <w:widowControl/>
        <w:kinsoku/>
        <w:wordWrap/>
        <w:overflowPunct/>
        <w:topLinePunct w:val="0"/>
        <w:autoSpaceDE/>
        <w:autoSpaceDN/>
        <w:bidi w:val="0"/>
        <w:spacing w:line="580" w:lineRule="exact"/>
        <w:ind w:firstLine="640"/>
        <w:jc w:val="left"/>
        <w:textAlignment w:val="auto"/>
        <w:rPr>
          <w:rFonts w:hint="eastAsia"/>
          <w:color w:val="auto"/>
        </w:rPr>
      </w:pPr>
      <w:r>
        <w:rPr>
          <w:color w:val="auto"/>
        </w:rPr>
        <w:t>202</w:t>
      </w:r>
      <w:r>
        <w:rPr>
          <w:rFonts w:hint="eastAsia"/>
          <w:color w:val="auto"/>
          <w:lang w:val="en-US" w:eastAsia="zh-CN"/>
        </w:rPr>
        <w:t>3</w:t>
      </w:r>
      <w:r>
        <w:rPr>
          <w:color w:val="auto"/>
        </w:rPr>
        <w:t>年</w:t>
      </w:r>
      <w:r>
        <w:rPr>
          <w:rFonts w:hint="eastAsia"/>
          <w:color w:val="auto"/>
          <w:lang w:val="en-US" w:eastAsia="zh-CN"/>
        </w:rPr>
        <w:t>6</w:t>
      </w:r>
      <w:r>
        <w:rPr>
          <w:color w:val="auto"/>
        </w:rPr>
        <w:t>月，</w:t>
      </w:r>
      <w:r>
        <w:rPr>
          <w:rFonts w:hint="eastAsia"/>
          <w:color w:val="auto"/>
          <w:lang w:eastAsia="zh-CN"/>
        </w:rPr>
        <w:t>市住建局</w:t>
      </w:r>
      <w:r>
        <w:rPr>
          <w:color w:val="auto"/>
        </w:rPr>
        <w:t>与</w:t>
      </w:r>
      <w:r>
        <w:rPr>
          <w:rFonts w:hint="eastAsia"/>
          <w:color w:val="auto"/>
        </w:rPr>
        <w:t>洛阳市明珠建筑工程有限公司</w:t>
      </w:r>
      <w:r>
        <w:rPr>
          <w:color w:val="auto"/>
        </w:rPr>
        <w:t>签订《</w:t>
      </w:r>
      <w:r>
        <w:rPr>
          <w:rFonts w:hint="eastAsia"/>
          <w:color w:val="auto"/>
        </w:rPr>
        <w:t>建设项目工程总承包合同</w:t>
      </w:r>
      <w:r>
        <w:rPr>
          <w:color w:val="auto"/>
        </w:rPr>
        <w:t>》</w:t>
      </w:r>
      <w:r>
        <w:rPr>
          <w:rFonts w:hint="eastAsia"/>
          <w:color w:val="auto"/>
        </w:rPr>
        <w:t>，</w:t>
      </w:r>
      <w:r>
        <w:rPr>
          <w:rFonts w:hint="eastAsia"/>
          <w:color w:val="auto"/>
          <w:lang w:val="en-US" w:eastAsia="zh-CN"/>
        </w:rPr>
        <w:t>由</w:t>
      </w:r>
      <w:r>
        <w:rPr>
          <w:rFonts w:hint="eastAsia"/>
          <w:color w:val="auto"/>
        </w:rPr>
        <w:t>洛阳市明珠建筑工程有限公司</w:t>
      </w:r>
      <w:r>
        <w:rPr>
          <w:rFonts w:hint="eastAsia"/>
          <w:color w:val="auto"/>
          <w:lang w:val="en-US" w:eastAsia="zh-CN"/>
        </w:rPr>
        <w:t>承担</w:t>
      </w:r>
      <w:r>
        <w:rPr>
          <w:rFonts w:hint="eastAsia"/>
          <w:color w:val="auto"/>
          <w:highlight w:val="none"/>
        </w:rPr>
        <w:t>义马市八一路人行道提质改造工程（千秋路-向阳路）项目</w:t>
      </w:r>
      <w:r>
        <w:rPr>
          <w:rFonts w:hint="eastAsia"/>
          <w:color w:val="auto"/>
          <w:highlight w:val="none"/>
          <w:lang w:val="en-US" w:eastAsia="zh-CN"/>
        </w:rPr>
        <w:t>的施工工作</w:t>
      </w:r>
      <w:r>
        <w:rPr>
          <w:rFonts w:hint="eastAsia"/>
          <w:color w:val="auto"/>
          <w:highlight w:val="none"/>
          <w:lang w:eastAsia="zh-CN"/>
        </w:rPr>
        <w:t>，</w:t>
      </w:r>
      <w:r>
        <w:rPr>
          <w:rFonts w:hint="eastAsia"/>
          <w:color w:val="auto"/>
          <w:highlight w:val="none"/>
          <w:lang w:val="en-US" w:eastAsia="zh-CN"/>
        </w:rPr>
        <w:t>合同金额186.20万元，</w:t>
      </w:r>
      <w:r>
        <w:rPr>
          <w:rFonts w:hint="eastAsia"/>
          <w:color w:val="auto"/>
        </w:rPr>
        <w:t>合同约定工期</w:t>
      </w:r>
      <w:r>
        <w:rPr>
          <w:color w:val="auto"/>
        </w:rPr>
        <w:t>为202</w:t>
      </w:r>
      <w:r>
        <w:rPr>
          <w:rFonts w:hint="eastAsia"/>
          <w:color w:val="auto"/>
          <w:lang w:val="en-US" w:eastAsia="zh-CN"/>
        </w:rPr>
        <w:t>3</w:t>
      </w:r>
      <w:r>
        <w:rPr>
          <w:color w:val="auto"/>
        </w:rPr>
        <w:t>年</w:t>
      </w:r>
      <w:r>
        <w:rPr>
          <w:rFonts w:hint="eastAsia"/>
          <w:color w:val="auto"/>
          <w:lang w:val="en-US" w:eastAsia="zh-CN"/>
        </w:rPr>
        <w:t>6</w:t>
      </w:r>
      <w:r>
        <w:rPr>
          <w:color w:val="auto"/>
        </w:rPr>
        <w:t>月1</w:t>
      </w:r>
      <w:r>
        <w:rPr>
          <w:rFonts w:hint="eastAsia"/>
          <w:color w:val="auto"/>
          <w:lang w:val="en-US" w:eastAsia="zh-CN"/>
        </w:rPr>
        <w:t>0</w:t>
      </w:r>
      <w:r>
        <w:rPr>
          <w:color w:val="auto"/>
        </w:rPr>
        <w:t>日至202</w:t>
      </w:r>
      <w:r>
        <w:rPr>
          <w:rFonts w:hint="eastAsia"/>
          <w:color w:val="auto"/>
          <w:lang w:val="en-US" w:eastAsia="zh-CN"/>
        </w:rPr>
        <w:t>3</w:t>
      </w:r>
      <w:r>
        <w:rPr>
          <w:color w:val="auto"/>
        </w:rPr>
        <w:t>年</w:t>
      </w:r>
      <w:r>
        <w:rPr>
          <w:rFonts w:hint="eastAsia"/>
          <w:color w:val="auto"/>
          <w:lang w:val="en-US" w:eastAsia="zh-CN"/>
        </w:rPr>
        <w:t>7</w:t>
      </w:r>
      <w:r>
        <w:rPr>
          <w:color w:val="auto"/>
        </w:rPr>
        <w:t>月</w:t>
      </w:r>
      <w:r>
        <w:rPr>
          <w:rFonts w:hint="eastAsia"/>
          <w:color w:val="auto"/>
          <w:lang w:val="en-US" w:eastAsia="zh-CN"/>
        </w:rPr>
        <w:t>24</w:t>
      </w:r>
      <w:r>
        <w:rPr>
          <w:color w:val="auto"/>
        </w:rPr>
        <w:t>日</w:t>
      </w:r>
      <w:r>
        <w:rPr>
          <w:rFonts w:hint="eastAsia"/>
          <w:color w:val="auto"/>
        </w:rPr>
        <w:t>。</w:t>
      </w:r>
    </w:p>
    <w:p w14:paraId="05E52D3E">
      <w:pPr>
        <w:keepNext w:val="0"/>
        <w:keepLines w:val="0"/>
        <w:pageBreakBefore w:val="0"/>
        <w:widowControl/>
        <w:kinsoku/>
        <w:wordWrap/>
        <w:overflowPunct/>
        <w:topLinePunct w:val="0"/>
        <w:autoSpaceDE/>
        <w:autoSpaceDN/>
        <w:bidi w:val="0"/>
        <w:spacing w:line="580" w:lineRule="exact"/>
        <w:ind w:firstLine="640"/>
        <w:jc w:val="left"/>
        <w:textAlignment w:val="auto"/>
        <w:rPr>
          <w:rFonts w:hint="default" w:eastAsia="仿宋_GB2312"/>
          <w:color w:val="auto"/>
          <w:lang w:val="en-US" w:eastAsia="zh-CN"/>
        </w:rPr>
      </w:pPr>
      <w:r>
        <w:rPr>
          <w:rFonts w:hint="eastAsia"/>
          <w:color w:val="auto"/>
        </w:rPr>
        <w:t>项目</w:t>
      </w:r>
      <w:r>
        <w:rPr>
          <w:rFonts w:hint="eastAsia"/>
          <w:color w:val="auto"/>
          <w:lang w:val="en-US" w:eastAsia="zh-CN"/>
        </w:rPr>
        <w:t>于</w:t>
      </w:r>
      <w:r>
        <w:rPr>
          <w:color w:val="auto"/>
        </w:rPr>
        <w:t>202</w:t>
      </w:r>
      <w:r>
        <w:rPr>
          <w:rFonts w:hint="eastAsia"/>
          <w:color w:val="auto"/>
          <w:lang w:val="en-US" w:eastAsia="zh-CN"/>
        </w:rPr>
        <w:t>3</w:t>
      </w:r>
      <w:r>
        <w:rPr>
          <w:color w:val="auto"/>
        </w:rPr>
        <w:t>年</w:t>
      </w:r>
      <w:r>
        <w:rPr>
          <w:rFonts w:hint="eastAsia"/>
          <w:color w:val="auto"/>
          <w:lang w:val="en-US" w:eastAsia="zh-CN"/>
        </w:rPr>
        <w:t>6</w:t>
      </w:r>
      <w:r>
        <w:rPr>
          <w:color w:val="auto"/>
        </w:rPr>
        <w:t>月</w:t>
      </w:r>
      <w:r>
        <w:rPr>
          <w:rFonts w:hint="eastAsia"/>
          <w:color w:val="auto"/>
          <w:lang w:val="en-US" w:eastAsia="zh-CN"/>
        </w:rPr>
        <w:t>21</w:t>
      </w:r>
      <w:r>
        <w:rPr>
          <w:color w:val="auto"/>
        </w:rPr>
        <w:t>日</w:t>
      </w:r>
      <w:r>
        <w:rPr>
          <w:rFonts w:hint="eastAsia"/>
          <w:color w:val="auto"/>
          <w:lang w:val="en-US" w:eastAsia="zh-CN"/>
        </w:rPr>
        <w:t>开工，</w:t>
      </w:r>
      <w:r>
        <w:rPr>
          <w:color w:val="auto"/>
        </w:rPr>
        <w:t>202</w:t>
      </w:r>
      <w:r>
        <w:rPr>
          <w:rFonts w:hint="eastAsia"/>
          <w:color w:val="auto"/>
          <w:lang w:val="en-US" w:eastAsia="zh-CN"/>
        </w:rPr>
        <w:t>3</w:t>
      </w:r>
      <w:r>
        <w:rPr>
          <w:color w:val="auto"/>
        </w:rPr>
        <w:t>年</w:t>
      </w:r>
      <w:r>
        <w:rPr>
          <w:rFonts w:hint="eastAsia"/>
          <w:color w:val="auto"/>
          <w:lang w:val="en-US" w:eastAsia="zh-CN"/>
        </w:rPr>
        <w:t>10</w:t>
      </w:r>
      <w:r>
        <w:rPr>
          <w:color w:val="auto"/>
        </w:rPr>
        <w:t>月</w:t>
      </w:r>
      <w:r>
        <w:rPr>
          <w:rFonts w:hint="eastAsia"/>
          <w:color w:val="auto"/>
          <w:lang w:val="en-US" w:eastAsia="zh-CN"/>
        </w:rPr>
        <w:t>9</w:t>
      </w:r>
      <w:r>
        <w:rPr>
          <w:color w:val="auto"/>
        </w:rPr>
        <w:t>日</w:t>
      </w:r>
      <w:r>
        <w:rPr>
          <w:rFonts w:hint="eastAsia"/>
          <w:color w:val="auto"/>
          <w:lang w:val="en-US" w:eastAsia="zh-CN"/>
        </w:rPr>
        <w:t>竣工验收</w:t>
      </w:r>
      <w:r>
        <w:rPr>
          <w:rFonts w:hint="eastAsia"/>
          <w:color w:val="auto"/>
          <w:highlight w:val="none"/>
          <w:lang w:eastAsia="zh-CN"/>
        </w:rPr>
        <w:t>，</w:t>
      </w:r>
      <w:r>
        <w:rPr>
          <w:rFonts w:hint="eastAsia"/>
          <w:color w:val="auto"/>
          <w:highlight w:val="none"/>
          <w:lang w:val="en-US" w:eastAsia="zh-CN"/>
        </w:rPr>
        <w:t>竣工验收报告由建设单位、监理单位、设计单位、施工单位共同签署，验收合格。</w:t>
      </w:r>
    </w:p>
    <w:p w14:paraId="2DDD5D2F">
      <w:pPr>
        <w:pStyle w:val="2"/>
        <w:keepNext w:val="0"/>
        <w:keepLines w:val="0"/>
        <w:pageBreakBefore w:val="0"/>
        <w:kinsoku/>
        <w:wordWrap/>
        <w:overflowPunct/>
        <w:topLinePunct w:val="0"/>
        <w:autoSpaceDE/>
        <w:autoSpaceDN/>
        <w:bidi w:val="0"/>
        <w:adjustRightInd w:val="0"/>
        <w:snapToGrid w:val="0"/>
        <w:spacing w:line="580" w:lineRule="exact"/>
        <w:ind w:left="0" w:leftChars="0" w:firstLine="0" w:firstLineChars="0"/>
        <w:textAlignment w:val="auto"/>
        <w:rPr>
          <w:color w:val="auto"/>
        </w:rPr>
      </w:pPr>
      <w:bookmarkStart w:id="101" w:name="_Toc2359"/>
      <w:bookmarkStart w:id="102" w:name="_Toc12729"/>
      <w:r>
        <w:rPr>
          <w:color w:val="auto"/>
        </w:rPr>
        <w:t>二</w:t>
      </w:r>
      <w:bookmarkEnd w:id="101"/>
      <w:bookmarkStart w:id="103" w:name="_Toc539"/>
      <w:r>
        <w:rPr>
          <w:rFonts w:hint="eastAsia"/>
          <w:color w:val="auto"/>
          <w:lang w:eastAsia="zh-CN"/>
        </w:rPr>
        <w:t>、</w:t>
      </w:r>
      <w:r>
        <w:rPr>
          <w:color w:val="auto"/>
        </w:rPr>
        <w:t>综合评价情况与评价结论</w:t>
      </w:r>
      <w:bookmarkEnd w:id="102"/>
      <w:bookmarkEnd w:id="103"/>
    </w:p>
    <w:p w14:paraId="3FDFAE4C">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（一）综合评价情况</w:t>
      </w:r>
    </w:p>
    <w:p w14:paraId="71876BE7">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评价认为，</w:t>
      </w:r>
      <w:r>
        <w:rPr>
          <w:rFonts w:hint="eastAsia"/>
          <w:color w:val="auto"/>
        </w:rPr>
        <w:t>义马市八一路人行道提质改造工程（千秋路</w:t>
      </w:r>
      <w:r>
        <w:rPr>
          <w:rFonts w:hint="eastAsia" w:ascii="仿宋_GB2312" w:hAnsi="仿宋_GB2312" w:cs="仿宋_GB2312"/>
          <w:color w:val="auto"/>
        </w:rPr>
        <w:t>-</w:t>
      </w:r>
      <w:r>
        <w:rPr>
          <w:rFonts w:hint="eastAsia"/>
          <w:color w:val="auto"/>
        </w:rPr>
        <w:t>向阳路）项目</w:t>
      </w:r>
      <w:r>
        <w:rPr>
          <w:color w:val="auto"/>
        </w:rPr>
        <w:t>的设立符合国家发展规划及相关政策，项目单位业务及财务等管理制度健全，道路的建设与社会经济和城镇化发展相适应，与城乡空间和功能布局相协调，具有一定的社会效益。但评价中也发现，该项目存</w:t>
      </w:r>
      <w:r>
        <w:rPr>
          <w:rFonts w:hint="eastAsia"/>
          <w:color w:val="auto"/>
          <w:lang w:val="en-US" w:eastAsia="zh-CN"/>
        </w:rPr>
        <w:t>在</w:t>
      </w:r>
      <w:r>
        <w:rPr>
          <w:rFonts w:hint="eastAsia"/>
          <w:color w:val="auto"/>
          <w:lang w:eastAsia="zh-CN"/>
        </w:rPr>
        <w:t>竣</w:t>
      </w:r>
      <w:r>
        <w:rPr>
          <w:color w:val="auto"/>
        </w:rPr>
        <w:t>工</w:t>
      </w:r>
      <w:r>
        <w:rPr>
          <w:rFonts w:hint="eastAsia"/>
          <w:color w:val="auto"/>
          <w:lang w:eastAsia="zh-CN"/>
        </w:rPr>
        <w:t>时间晚于合同约定未要求施工方承担违约责任、未及时办理工程竣工结算和竣工财务决算</w:t>
      </w:r>
      <w:r>
        <w:rPr>
          <w:color w:val="auto"/>
        </w:rPr>
        <w:t>等问题。</w:t>
      </w:r>
    </w:p>
    <w:p w14:paraId="0F4CE448">
      <w:pPr>
        <w:pStyle w:val="3"/>
        <w:keepNext w:val="0"/>
        <w:keepLines w:val="0"/>
        <w:pageBreakBefore w:val="0"/>
        <w:kinsoku/>
        <w:wordWrap/>
        <w:overflowPunct/>
        <w:topLinePunct w:val="0"/>
        <w:autoSpaceDE/>
        <w:autoSpaceDN/>
        <w:bidi w:val="0"/>
        <w:adjustRightInd w:val="0"/>
        <w:snapToGrid w:val="0"/>
        <w:spacing w:line="580" w:lineRule="exact"/>
        <w:ind w:firstLine="643"/>
        <w:textAlignment w:val="auto"/>
        <w:rPr>
          <w:b/>
          <w:bCs/>
          <w:color w:val="auto"/>
        </w:rPr>
      </w:pPr>
      <w:r>
        <w:rPr>
          <w:b/>
          <w:bCs/>
          <w:color w:val="auto"/>
        </w:rPr>
        <w:t xml:space="preserve">（二）总体评价结论 </w:t>
      </w:r>
    </w:p>
    <w:p w14:paraId="6EE1A58B">
      <w:pPr>
        <w:keepNext w:val="0"/>
        <w:keepLines w:val="0"/>
        <w:pageBreakBefore w:val="0"/>
        <w:kinsoku/>
        <w:wordWrap/>
        <w:overflowPunct/>
        <w:topLinePunct w:val="0"/>
        <w:autoSpaceDE/>
        <w:autoSpaceDN/>
        <w:bidi w:val="0"/>
        <w:adjustRightInd w:val="0"/>
        <w:snapToGrid w:val="0"/>
        <w:spacing w:line="580" w:lineRule="exact"/>
        <w:ind w:firstLine="640"/>
        <w:textAlignment w:val="auto"/>
        <w:rPr>
          <w:color w:val="auto"/>
        </w:rPr>
      </w:pPr>
      <w:r>
        <w:rPr>
          <w:color w:val="auto"/>
        </w:rPr>
        <w:t>根据评价指标体系和评分标准对每个指标分别评分，汇总后得出</w:t>
      </w:r>
      <w:r>
        <w:rPr>
          <w:rFonts w:hint="eastAsia"/>
          <w:color w:val="auto"/>
        </w:rPr>
        <w:t>义马市八一路人行道提质改造工程（千秋路</w:t>
      </w:r>
      <w:r>
        <w:rPr>
          <w:rFonts w:hint="eastAsia" w:ascii="仿宋_GB2312" w:hAnsi="仿宋_GB2312" w:cs="仿宋_GB2312"/>
          <w:color w:val="auto"/>
        </w:rPr>
        <w:t>-</w:t>
      </w:r>
      <w:r>
        <w:rPr>
          <w:rFonts w:hint="eastAsia"/>
          <w:color w:val="auto"/>
        </w:rPr>
        <w:t>向阳路）项目</w:t>
      </w:r>
      <w:r>
        <w:rPr>
          <w:color w:val="auto"/>
        </w:rPr>
        <w:t>财政支出绩效评价最终分数为</w:t>
      </w:r>
      <w:r>
        <w:rPr>
          <w:rFonts w:hint="eastAsia"/>
          <w:color w:val="auto"/>
          <w:lang w:val="en-US" w:eastAsia="zh-CN"/>
        </w:rPr>
        <w:t>85.80</w:t>
      </w:r>
      <w:r>
        <w:rPr>
          <w:color w:val="auto"/>
        </w:rPr>
        <w:t>分，按照财政部《关于印发&lt;项目支出绩效评价管理办法&gt;的通知》（财预〔2020〕10号）明确的90（含）</w:t>
      </w:r>
      <w:r>
        <w:rPr>
          <w:rFonts w:ascii="仿宋_GB2312"/>
          <w:color w:val="auto"/>
        </w:rPr>
        <w:t>-</w:t>
      </w:r>
      <w:r>
        <w:rPr>
          <w:color w:val="auto"/>
        </w:rPr>
        <w:t>100分为优、80（含）</w:t>
      </w:r>
      <w:r>
        <w:rPr>
          <w:rFonts w:ascii="仿宋_GB2312"/>
          <w:color w:val="auto"/>
        </w:rPr>
        <w:t>-</w:t>
      </w:r>
      <w:r>
        <w:rPr>
          <w:color w:val="auto"/>
        </w:rPr>
        <w:t>90分为良、60（含）</w:t>
      </w:r>
      <w:r>
        <w:rPr>
          <w:rFonts w:ascii="仿宋_GB2312"/>
          <w:color w:val="auto"/>
        </w:rPr>
        <w:t>-</w:t>
      </w:r>
      <w:r>
        <w:rPr>
          <w:color w:val="auto"/>
        </w:rPr>
        <w:t>80分为中、60分以下为差的评价等级设置，该项目评价等级为</w:t>
      </w:r>
      <w:r>
        <w:rPr>
          <w:rFonts w:hint="eastAsia"/>
          <w:color w:val="auto"/>
          <w:lang w:eastAsia="zh-CN"/>
        </w:rPr>
        <w:t>“良”</w:t>
      </w:r>
      <w:r>
        <w:rPr>
          <w:color w:val="auto"/>
        </w:rPr>
        <w:t>。具体指标体系及评价得分情况详见附件</w:t>
      </w:r>
      <w:r>
        <w:rPr>
          <w:rFonts w:hint="eastAsia"/>
          <w:color w:val="auto"/>
          <w:lang w:eastAsia="zh-CN"/>
        </w:rPr>
        <w:t>：</w:t>
      </w:r>
      <w:r>
        <w:rPr>
          <w:rFonts w:hint="eastAsia"/>
          <w:color w:val="auto"/>
        </w:rPr>
        <w:t>义马市八一路人行道提质改造工程（千秋路-向阳路）工程</w:t>
      </w:r>
      <w:r>
        <w:rPr>
          <w:color w:val="auto"/>
        </w:rPr>
        <w:t>项目综合评分表。</w:t>
      </w:r>
    </w:p>
    <w:p w14:paraId="275C3B31">
      <w:pPr>
        <w:spacing w:line="560" w:lineRule="exact"/>
        <w:ind w:firstLine="0" w:firstLineChars="0"/>
        <w:jc w:val="center"/>
        <w:outlineLvl w:val="0"/>
        <w:rPr>
          <w:rFonts w:hint="eastAsia" w:eastAsia="仿宋_GB2312"/>
          <w:lang w:val="en-US" w:eastAsia="zh-CN"/>
        </w:rPr>
      </w:pPr>
      <w:bookmarkStart w:id="104" w:name="_Toc22593"/>
      <w:bookmarkStart w:id="105" w:name="_Toc24446"/>
      <w:bookmarkStart w:id="106" w:name="_Toc14820"/>
      <w:bookmarkStart w:id="107" w:name="_Toc14806"/>
      <w:bookmarkStart w:id="108" w:name="_Toc19835"/>
      <w:bookmarkStart w:id="109" w:name="_Toc17500"/>
      <w:r>
        <w:rPr>
          <w:rFonts w:hint="eastAsia" w:ascii="仿宋_GB2312" w:hAnsi="宋体" w:cs="宋体"/>
          <w:b/>
          <w:bCs/>
          <w:sz w:val="28"/>
          <w:szCs w:val="28"/>
        </w:rPr>
        <w:t>项目绩效评价得分情况表</w:t>
      </w:r>
      <w:r>
        <w:rPr>
          <w:rFonts w:hint="eastAsia" w:ascii="仿宋_GB2312" w:hAnsi="宋体" w:cs="宋体"/>
          <w:b/>
          <w:bCs/>
          <w:sz w:val="28"/>
          <w:szCs w:val="28"/>
          <w:lang w:val="en-US" w:eastAsia="zh-CN"/>
        </w:rPr>
        <w:t>一</w:t>
      </w:r>
      <w:bookmarkEnd w:id="104"/>
      <w:bookmarkEnd w:id="105"/>
      <w:bookmarkEnd w:id="106"/>
      <w:bookmarkEnd w:id="107"/>
      <w:bookmarkEnd w:id="108"/>
      <w:bookmarkEnd w:id="109"/>
    </w:p>
    <w:tbl>
      <w:tblPr>
        <w:tblStyle w:val="12"/>
        <w:tblW w:w="85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1"/>
        <w:gridCol w:w="1346"/>
        <w:gridCol w:w="1346"/>
        <w:gridCol w:w="1346"/>
        <w:gridCol w:w="1371"/>
        <w:gridCol w:w="1347"/>
      </w:tblGrid>
      <w:tr w14:paraId="35FD6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C5DB003">
            <w:pPr>
              <w:widowControl/>
              <w:ind w:firstLine="0" w:firstLineChars="0"/>
              <w:jc w:val="center"/>
              <w:textAlignment w:val="bottom"/>
              <w:rPr>
                <w:b/>
                <w:bCs/>
                <w:sz w:val="24"/>
              </w:rPr>
            </w:pPr>
            <w:r>
              <w:rPr>
                <w:b/>
                <w:bCs/>
                <w:kern w:val="0"/>
                <w:sz w:val="24"/>
              </w:rPr>
              <w:t>一级指标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163313DE">
            <w:pPr>
              <w:widowControl/>
              <w:ind w:firstLine="0" w:firstLineChars="0"/>
              <w:jc w:val="center"/>
              <w:textAlignment w:val="bottom"/>
              <w:rPr>
                <w:b/>
                <w:bCs/>
                <w:sz w:val="24"/>
              </w:rPr>
            </w:pPr>
            <w:r>
              <w:rPr>
                <w:b/>
                <w:bCs/>
                <w:kern w:val="0"/>
                <w:sz w:val="24"/>
              </w:rPr>
              <w:t>决策</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70C8712">
            <w:pPr>
              <w:widowControl/>
              <w:ind w:firstLine="0" w:firstLineChars="0"/>
              <w:jc w:val="center"/>
              <w:textAlignment w:val="bottom"/>
              <w:rPr>
                <w:b/>
                <w:bCs/>
                <w:sz w:val="24"/>
              </w:rPr>
            </w:pPr>
            <w:r>
              <w:rPr>
                <w:b/>
                <w:bCs/>
                <w:kern w:val="0"/>
                <w:sz w:val="24"/>
              </w:rPr>
              <w:t>过程</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32A79FE5">
            <w:pPr>
              <w:widowControl/>
              <w:ind w:firstLine="0" w:firstLineChars="0"/>
              <w:jc w:val="center"/>
              <w:textAlignment w:val="bottom"/>
              <w:rPr>
                <w:b/>
                <w:bCs/>
                <w:sz w:val="24"/>
              </w:rPr>
            </w:pPr>
            <w:r>
              <w:rPr>
                <w:b/>
                <w:bCs/>
                <w:kern w:val="0"/>
                <w:sz w:val="24"/>
              </w:rPr>
              <w:t>产出</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F83148A">
            <w:pPr>
              <w:widowControl/>
              <w:ind w:firstLine="0" w:firstLineChars="0"/>
              <w:jc w:val="center"/>
              <w:textAlignment w:val="bottom"/>
              <w:rPr>
                <w:b/>
                <w:bCs/>
                <w:sz w:val="24"/>
              </w:rPr>
            </w:pPr>
            <w:r>
              <w:rPr>
                <w:b/>
                <w:bCs/>
                <w:kern w:val="0"/>
                <w:sz w:val="24"/>
              </w:rPr>
              <w:t>效益</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75521EBD">
            <w:pPr>
              <w:widowControl/>
              <w:ind w:firstLine="0" w:firstLineChars="0"/>
              <w:jc w:val="center"/>
              <w:textAlignment w:val="bottom"/>
              <w:rPr>
                <w:b/>
                <w:bCs/>
                <w:sz w:val="24"/>
              </w:rPr>
            </w:pPr>
            <w:r>
              <w:rPr>
                <w:b/>
                <w:bCs/>
                <w:kern w:val="0"/>
                <w:sz w:val="24"/>
              </w:rPr>
              <w:t>合计</w:t>
            </w:r>
          </w:p>
        </w:tc>
      </w:tr>
      <w:tr w14:paraId="5C3B8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44450A72">
            <w:pPr>
              <w:widowControl/>
              <w:ind w:firstLine="0" w:firstLineChars="0"/>
              <w:jc w:val="center"/>
              <w:textAlignment w:val="bottom"/>
              <w:rPr>
                <w:b/>
                <w:sz w:val="24"/>
              </w:rPr>
            </w:pPr>
            <w:r>
              <w:rPr>
                <w:b/>
                <w:kern w:val="0"/>
                <w:sz w:val="24"/>
              </w:rPr>
              <w:t>分值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939492E">
            <w:pPr>
              <w:widowControl/>
              <w:ind w:firstLine="0" w:firstLineChars="0"/>
              <w:jc w:val="right"/>
              <w:textAlignment w:val="center"/>
              <w:rPr>
                <w:sz w:val="24"/>
              </w:rPr>
            </w:pPr>
            <w:r>
              <w:rPr>
                <w:color w:val="auto"/>
                <w:kern w:val="0"/>
                <w:sz w:val="24"/>
              </w:rPr>
              <w:t>15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11794DF">
            <w:pPr>
              <w:widowControl/>
              <w:ind w:firstLine="0" w:firstLineChars="0"/>
              <w:jc w:val="right"/>
              <w:textAlignment w:val="center"/>
              <w:rPr>
                <w:sz w:val="24"/>
              </w:rPr>
            </w:pPr>
            <w:r>
              <w:rPr>
                <w:color w:val="auto"/>
                <w:kern w:val="0"/>
                <w:sz w:val="24"/>
              </w:rPr>
              <w:t>30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6AECA3DE">
            <w:pPr>
              <w:widowControl/>
              <w:ind w:firstLine="480" w:firstLineChars="200"/>
              <w:jc w:val="right"/>
              <w:textAlignment w:val="center"/>
              <w:rPr>
                <w:sz w:val="24"/>
              </w:rPr>
            </w:pPr>
            <w:r>
              <w:rPr>
                <w:rFonts w:eastAsia="宋体"/>
                <w:color w:val="auto"/>
                <w:kern w:val="0"/>
                <w:sz w:val="24"/>
              </w:rPr>
              <w:t>25</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11FEFD4D">
            <w:pPr>
              <w:widowControl/>
              <w:ind w:firstLine="480" w:firstLineChars="200"/>
              <w:jc w:val="right"/>
              <w:textAlignment w:val="center"/>
              <w:rPr>
                <w:sz w:val="24"/>
              </w:rPr>
            </w:pPr>
            <w:r>
              <w:rPr>
                <w:rFonts w:eastAsia="宋体"/>
                <w:color w:val="auto"/>
                <w:kern w:val="0"/>
                <w:sz w:val="24"/>
              </w:rPr>
              <w:t>30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650D37B">
            <w:pPr>
              <w:widowControl/>
              <w:ind w:firstLine="0" w:firstLineChars="0"/>
              <w:jc w:val="right"/>
              <w:textAlignment w:val="center"/>
              <w:rPr>
                <w:sz w:val="24"/>
              </w:rPr>
            </w:pPr>
            <w:r>
              <w:rPr>
                <w:color w:val="auto"/>
                <w:kern w:val="0"/>
                <w:sz w:val="24"/>
              </w:rPr>
              <w:t>100</w:t>
            </w:r>
          </w:p>
        </w:tc>
      </w:tr>
      <w:tr w14:paraId="48DE1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2A3353CF">
            <w:pPr>
              <w:widowControl/>
              <w:ind w:firstLine="0" w:firstLineChars="0"/>
              <w:jc w:val="center"/>
              <w:textAlignment w:val="bottom"/>
              <w:rPr>
                <w:b/>
                <w:sz w:val="24"/>
              </w:rPr>
            </w:pPr>
            <w:r>
              <w:rPr>
                <w:b/>
                <w:kern w:val="0"/>
                <w:sz w:val="24"/>
              </w:rPr>
              <w:t>得分</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F150395">
            <w:pPr>
              <w:keepNext w:val="0"/>
              <w:keepLines w:val="0"/>
              <w:widowControl/>
              <w:suppressLineNumbers w:val="0"/>
              <w:ind w:left="0" w:leftChars="0" w:firstLine="0" w:firstLineChars="0"/>
              <w:jc w:val="right"/>
              <w:textAlignment w:val="center"/>
              <w:rPr>
                <w:rFonts w:hint="default" w:eastAsia="仿宋_GB2312"/>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13.8</w:t>
            </w:r>
            <w:r>
              <w:rPr>
                <w:rFonts w:hint="eastAsia" w:eastAsia="宋体" w:cs="Times New Roman"/>
                <w:i w:val="0"/>
                <w:iCs w:val="0"/>
                <w:color w:val="000000"/>
                <w:kern w:val="0"/>
                <w:sz w:val="24"/>
                <w:szCs w:val="24"/>
                <w:u w:val="none"/>
                <w:lang w:val="en-US" w:eastAsia="zh-CN" w:bidi="ar"/>
              </w:rPr>
              <w:t>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9FF7F2D">
            <w:pPr>
              <w:keepNext w:val="0"/>
              <w:keepLines w:val="0"/>
              <w:widowControl/>
              <w:suppressLineNumbers w:val="0"/>
              <w:ind w:left="0" w:leftChars="0" w:firstLine="0" w:firstLineChars="0"/>
              <w:jc w:val="right"/>
              <w:textAlignment w:val="center"/>
              <w:rPr>
                <w:rFonts w:hint="default" w:eastAsia="仿宋_GB2312"/>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20.25</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023B83EE">
            <w:pPr>
              <w:keepNext w:val="0"/>
              <w:keepLines w:val="0"/>
              <w:widowControl/>
              <w:suppressLineNumbers w:val="0"/>
              <w:ind w:left="0" w:leftChars="0" w:firstLine="0" w:firstLineChars="0"/>
              <w:jc w:val="right"/>
              <w:textAlignment w:val="center"/>
              <w:rPr>
                <w:rFonts w:hint="default" w:eastAsia="仿宋_GB2312"/>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23.25</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4F5F852E">
            <w:pPr>
              <w:keepNext w:val="0"/>
              <w:keepLines w:val="0"/>
              <w:widowControl/>
              <w:suppressLineNumbers w:val="0"/>
              <w:ind w:left="0" w:leftChars="0" w:firstLine="0" w:firstLineChars="0"/>
              <w:jc w:val="right"/>
              <w:textAlignment w:val="center"/>
              <w:rPr>
                <w:rFonts w:hint="default" w:eastAsia="仿宋_GB2312"/>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w:t>
            </w:r>
            <w:r>
              <w:rPr>
                <w:rFonts w:hint="eastAsia" w:eastAsia="宋体" w:cs="Times New Roman"/>
                <w:i w:val="0"/>
                <w:iCs w:val="0"/>
                <w:color w:val="000000"/>
                <w:kern w:val="0"/>
                <w:sz w:val="24"/>
                <w:szCs w:val="24"/>
                <w:u w:val="none"/>
                <w:lang w:val="en-US" w:eastAsia="zh-CN" w:bidi="ar"/>
              </w:rPr>
              <w:t>8.50</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283C28EB">
            <w:pPr>
              <w:keepNext w:val="0"/>
              <w:keepLines w:val="0"/>
              <w:widowControl/>
              <w:suppressLineNumbers w:val="0"/>
              <w:ind w:left="0" w:leftChars="0" w:firstLine="0" w:firstLineChars="0"/>
              <w:jc w:val="right"/>
              <w:textAlignment w:val="center"/>
              <w:rPr>
                <w:rFonts w:hint="default" w:eastAsia="仿宋_GB2312"/>
                <w:sz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8</w:t>
            </w:r>
            <w:r>
              <w:rPr>
                <w:rFonts w:hint="eastAsia" w:eastAsia="宋体" w:cs="Times New Roman"/>
                <w:i w:val="0"/>
                <w:iCs w:val="0"/>
                <w:color w:val="000000"/>
                <w:kern w:val="0"/>
                <w:sz w:val="24"/>
                <w:szCs w:val="24"/>
                <w:u w:val="none"/>
                <w:lang w:val="en-US" w:eastAsia="zh-CN" w:bidi="ar"/>
              </w:rPr>
              <w:t>5.80</w:t>
            </w:r>
          </w:p>
        </w:tc>
      </w:tr>
      <w:tr w14:paraId="294A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761" w:type="dxa"/>
            <w:tcBorders>
              <w:top w:val="single" w:color="000000" w:sz="4" w:space="0"/>
              <w:left w:val="single" w:color="000000" w:sz="4" w:space="0"/>
              <w:bottom w:val="single" w:color="000000" w:sz="4" w:space="0"/>
              <w:right w:val="single" w:color="000000" w:sz="4" w:space="0"/>
            </w:tcBorders>
            <w:noWrap w:val="0"/>
            <w:vAlign w:val="center"/>
          </w:tcPr>
          <w:p w14:paraId="0D1DFF8D">
            <w:pPr>
              <w:widowControl/>
              <w:ind w:firstLine="0" w:firstLineChars="0"/>
              <w:jc w:val="center"/>
              <w:textAlignment w:val="bottom"/>
              <w:rPr>
                <w:b/>
                <w:sz w:val="24"/>
              </w:rPr>
            </w:pPr>
            <w:r>
              <w:rPr>
                <w:b/>
                <w:kern w:val="0"/>
                <w:sz w:val="24"/>
              </w:rPr>
              <w:t>得分率</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5352470C">
            <w:pPr>
              <w:keepNext w:val="0"/>
              <w:keepLines w:val="0"/>
              <w:widowControl/>
              <w:suppressLineNumbers w:val="0"/>
              <w:ind w:left="0" w:leftChars="0" w:firstLine="0" w:firstLineChars="0"/>
              <w:jc w:val="right"/>
              <w:textAlignment w:val="center"/>
              <w:rPr>
                <w:sz w:val="24"/>
              </w:rPr>
            </w:pPr>
            <w:r>
              <w:rPr>
                <w:rFonts w:hint="default" w:ascii="Times New Roman" w:hAnsi="Times New Roman" w:eastAsia="宋体" w:cs="Times New Roman"/>
                <w:i w:val="0"/>
                <w:iCs w:val="0"/>
                <w:color w:val="000000"/>
                <w:kern w:val="0"/>
                <w:sz w:val="24"/>
                <w:szCs w:val="24"/>
                <w:u w:val="none"/>
                <w:lang w:val="en-US" w:eastAsia="zh-CN" w:bidi="ar"/>
              </w:rPr>
              <w:t>92.00%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29A7AF19">
            <w:pPr>
              <w:keepNext w:val="0"/>
              <w:keepLines w:val="0"/>
              <w:widowControl/>
              <w:suppressLineNumbers w:val="0"/>
              <w:ind w:left="0" w:leftChars="0" w:firstLine="0" w:firstLineChars="0"/>
              <w:jc w:val="right"/>
              <w:textAlignment w:val="center"/>
              <w:rPr>
                <w:sz w:val="24"/>
              </w:rPr>
            </w:pPr>
            <w:r>
              <w:rPr>
                <w:rFonts w:hint="default" w:ascii="Times New Roman" w:hAnsi="Times New Roman" w:eastAsia="宋体" w:cs="Times New Roman"/>
                <w:i w:val="0"/>
                <w:iCs w:val="0"/>
                <w:color w:val="000000"/>
                <w:kern w:val="0"/>
                <w:sz w:val="24"/>
                <w:szCs w:val="24"/>
                <w:u w:val="none"/>
                <w:lang w:val="en-US" w:eastAsia="zh-CN" w:bidi="ar"/>
              </w:rPr>
              <w:t>67.50%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48B061DA">
            <w:pPr>
              <w:keepNext w:val="0"/>
              <w:keepLines w:val="0"/>
              <w:widowControl/>
              <w:suppressLineNumbers w:val="0"/>
              <w:ind w:left="0" w:leftChars="0" w:firstLine="0" w:firstLineChars="0"/>
              <w:jc w:val="right"/>
              <w:textAlignment w:val="center"/>
              <w:rPr>
                <w:sz w:val="24"/>
              </w:rPr>
            </w:pPr>
            <w:r>
              <w:rPr>
                <w:rFonts w:hint="default" w:ascii="Times New Roman" w:hAnsi="Times New Roman" w:eastAsia="宋体" w:cs="Times New Roman"/>
                <w:i w:val="0"/>
                <w:iCs w:val="0"/>
                <w:color w:val="000000"/>
                <w:kern w:val="0"/>
                <w:sz w:val="24"/>
                <w:szCs w:val="24"/>
                <w:u w:val="none"/>
                <w:lang w:val="en-US" w:eastAsia="zh-CN" w:bidi="ar"/>
              </w:rPr>
              <w:t>93.00%</w:t>
            </w:r>
          </w:p>
        </w:tc>
        <w:tc>
          <w:tcPr>
            <w:tcW w:w="1371" w:type="dxa"/>
            <w:tcBorders>
              <w:top w:val="single" w:color="000000" w:sz="4" w:space="0"/>
              <w:left w:val="single" w:color="000000" w:sz="4" w:space="0"/>
              <w:bottom w:val="single" w:color="000000" w:sz="4" w:space="0"/>
              <w:right w:val="single" w:color="000000" w:sz="4" w:space="0"/>
            </w:tcBorders>
            <w:noWrap w:val="0"/>
            <w:vAlign w:val="center"/>
          </w:tcPr>
          <w:p w14:paraId="72899DC8">
            <w:pPr>
              <w:keepNext w:val="0"/>
              <w:keepLines w:val="0"/>
              <w:widowControl/>
              <w:suppressLineNumbers w:val="0"/>
              <w:ind w:left="0" w:leftChars="0" w:firstLine="0" w:firstLineChars="0"/>
              <w:jc w:val="right"/>
              <w:textAlignment w:val="center"/>
              <w:rPr>
                <w:sz w:val="24"/>
              </w:rPr>
            </w:pPr>
            <w:r>
              <w:rPr>
                <w:rFonts w:hint="eastAsia" w:eastAsia="宋体" w:cs="Times New Roman"/>
                <w:i w:val="0"/>
                <w:iCs w:val="0"/>
                <w:color w:val="000000"/>
                <w:kern w:val="0"/>
                <w:sz w:val="24"/>
                <w:szCs w:val="24"/>
                <w:u w:val="none"/>
                <w:lang w:val="en-US" w:eastAsia="zh-CN" w:bidi="ar"/>
              </w:rPr>
              <w:t>95.00</w:t>
            </w:r>
            <w:r>
              <w:rPr>
                <w:rFonts w:hint="default" w:ascii="Times New Roman" w:hAnsi="Times New Roman" w:eastAsia="宋体" w:cs="Times New Roman"/>
                <w:i w:val="0"/>
                <w:iCs w:val="0"/>
                <w:color w:val="000000"/>
                <w:kern w:val="0"/>
                <w:sz w:val="24"/>
                <w:szCs w:val="24"/>
                <w:u w:val="none"/>
                <w:lang w:val="en-US" w:eastAsia="zh-CN" w:bidi="ar"/>
              </w:rPr>
              <w:t>%</w:t>
            </w:r>
          </w:p>
        </w:tc>
        <w:tc>
          <w:tcPr>
            <w:tcW w:w="1347" w:type="dxa"/>
            <w:tcBorders>
              <w:top w:val="single" w:color="000000" w:sz="4" w:space="0"/>
              <w:left w:val="single" w:color="000000" w:sz="4" w:space="0"/>
              <w:bottom w:val="single" w:color="000000" w:sz="4" w:space="0"/>
              <w:right w:val="single" w:color="000000" w:sz="4" w:space="0"/>
            </w:tcBorders>
            <w:noWrap w:val="0"/>
            <w:vAlign w:val="center"/>
          </w:tcPr>
          <w:p w14:paraId="5504CB8D">
            <w:pPr>
              <w:keepNext w:val="0"/>
              <w:keepLines w:val="0"/>
              <w:widowControl/>
              <w:suppressLineNumbers w:val="0"/>
              <w:ind w:left="0" w:leftChars="0" w:firstLine="0" w:firstLineChars="0"/>
              <w:jc w:val="right"/>
              <w:textAlignment w:val="center"/>
              <w:rPr>
                <w:sz w:val="24"/>
              </w:rPr>
            </w:pPr>
            <w:r>
              <w:rPr>
                <w:rFonts w:hint="default" w:ascii="Times New Roman" w:hAnsi="Times New Roman" w:eastAsia="宋体" w:cs="Times New Roman"/>
                <w:i w:val="0"/>
                <w:iCs w:val="0"/>
                <w:color w:val="000000"/>
                <w:kern w:val="0"/>
                <w:sz w:val="24"/>
                <w:szCs w:val="24"/>
                <w:u w:val="none"/>
                <w:lang w:val="en-US" w:eastAsia="zh-CN" w:bidi="ar"/>
              </w:rPr>
              <w:t>8</w:t>
            </w:r>
            <w:r>
              <w:rPr>
                <w:rFonts w:hint="eastAsia" w:eastAsia="宋体" w:cs="Times New Roman"/>
                <w:i w:val="0"/>
                <w:iCs w:val="0"/>
                <w:color w:val="000000"/>
                <w:kern w:val="0"/>
                <w:sz w:val="24"/>
                <w:szCs w:val="24"/>
                <w:u w:val="none"/>
                <w:lang w:val="en-US" w:eastAsia="zh-CN" w:bidi="ar"/>
              </w:rPr>
              <w:t>5.80</w:t>
            </w:r>
            <w:r>
              <w:rPr>
                <w:rFonts w:hint="default" w:ascii="Times New Roman" w:hAnsi="Times New Roman" w:eastAsia="宋体" w:cs="Times New Roman"/>
                <w:i w:val="0"/>
                <w:iCs w:val="0"/>
                <w:color w:val="000000"/>
                <w:kern w:val="0"/>
                <w:sz w:val="24"/>
                <w:szCs w:val="24"/>
                <w:u w:val="none"/>
                <w:lang w:val="en-US" w:eastAsia="zh-CN" w:bidi="ar"/>
              </w:rPr>
              <w:t>%</w:t>
            </w:r>
          </w:p>
        </w:tc>
      </w:tr>
    </w:tbl>
    <w:p w14:paraId="0A5781EA">
      <w:pPr>
        <w:pStyle w:val="6"/>
        <w:numPr>
          <w:ilvl w:val="0"/>
          <w:numId w:val="0"/>
        </w:numPr>
        <w:spacing w:line="560" w:lineRule="exact"/>
        <w:jc w:val="center"/>
        <w:outlineLvl w:val="0"/>
        <w:rPr>
          <w:rFonts w:hint="eastAsia" w:ascii="Times New Roman" w:hAnsi="Times New Roman" w:eastAsia="仿宋_GB2312" w:cs="Times New Roman"/>
          <w:lang w:val="en-US" w:eastAsia="zh-CN"/>
        </w:rPr>
      </w:pPr>
      <w:bookmarkStart w:id="110" w:name="_Toc917"/>
      <w:bookmarkStart w:id="111" w:name="_Toc27544"/>
      <w:bookmarkStart w:id="112" w:name="_Toc15680"/>
      <w:bookmarkStart w:id="113" w:name="_Toc30320"/>
      <w:bookmarkStart w:id="114" w:name="_Toc3086"/>
      <w:bookmarkStart w:id="115" w:name="_Toc9459"/>
      <w:bookmarkStart w:id="116" w:name="_Toc26996"/>
      <w:r>
        <w:rPr>
          <w:rFonts w:hint="eastAsia" w:ascii="仿宋_GB2312" w:hAnsi="宋体" w:eastAsia="仿宋_GB2312" w:cs="宋体"/>
          <w:b/>
          <w:bCs/>
        </w:rPr>
        <w:t>项目绩效评价得分情况表</w:t>
      </w:r>
      <w:r>
        <w:rPr>
          <w:rFonts w:hint="eastAsia" w:ascii="仿宋_GB2312" w:hAnsi="宋体" w:eastAsia="仿宋_GB2312" w:cs="宋体"/>
          <w:b/>
          <w:bCs/>
          <w:lang w:val="en-US" w:eastAsia="zh-CN"/>
        </w:rPr>
        <w:t>二</w:t>
      </w:r>
      <w:bookmarkEnd w:id="110"/>
      <w:bookmarkEnd w:id="111"/>
      <w:bookmarkEnd w:id="112"/>
      <w:bookmarkEnd w:id="113"/>
      <w:bookmarkEnd w:id="114"/>
      <w:bookmarkEnd w:id="115"/>
      <w:bookmarkEnd w:id="116"/>
    </w:p>
    <w:tbl>
      <w:tblPr>
        <w:tblStyle w:val="12"/>
        <w:tblW w:w="4998" w:type="pct"/>
        <w:tblInd w:w="0" w:type="dxa"/>
        <w:tblLayout w:type="autofit"/>
        <w:tblCellMar>
          <w:top w:w="0" w:type="dxa"/>
          <w:left w:w="108" w:type="dxa"/>
          <w:bottom w:w="0" w:type="dxa"/>
          <w:right w:w="108" w:type="dxa"/>
        </w:tblCellMar>
      </w:tblPr>
      <w:tblGrid>
        <w:gridCol w:w="1209"/>
        <w:gridCol w:w="3451"/>
        <w:gridCol w:w="1425"/>
        <w:gridCol w:w="1217"/>
        <w:gridCol w:w="1217"/>
      </w:tblGrid>
      <w:tr w14:paraId="0B195900">
        <w:tblPrEx>
          <w:tblCellMar>
            <w:top w:w="0" w:type="dxa"/>
            <w:left w:w="108" w:type="dxa"/>
            <w:bottom w:w="0" w:type="dxa"/>
            <w:right w:w="108" w:type="dxa"/>
          </w:tblCellMar>
        </w:tblPrEx>
        <w:trPr>
          <w:trHeight w:val="454" w:hRule="exact"/>
          <w:tblHeader/>
        </w:trPr>
        <w:tc>
          <w:tcPr>
            <w:tcW w:w="7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23B4C8">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一级指标</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CDFA4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二级指标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5CB397">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权重</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1999B1">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7E0FD">
            <w:pPr>
              <w:keepNext w:val="0"/>
              <w:keepLines w:val="0"/>
              <w:pageBreakBefore w:val="0"/>
              <w:kinsoku/>
              <w:wordWrap/>
              <w:overflowPunct/>
              <w:topLinePunct w:val="0"/>
              <w:autoSpaceDE/>
              <w:autoSpaceDN/>
              <w:bidi w:val="0"/>
              <w:adjustRightInd/>
              <w:snapToGrid/>
              <w:ind w:firstLine="0" w:firstLineChars="0"/>
              <w:jc w:val="center"/>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lang w:val="en-US" w:eastAsia="zh-CN"/>
              </w:rPr>
              <w:t>得分率</w:t>
            </w:r>
          </w:p>
        </w:tc>
      </w:tr>
      <w:tr w14:paraId="678C1DDE">
        <w:tblPrEx>
          <w:tblCellMar>
            <w:top w:w="0" w:type="dxa"/>
            <w:left w:w="108" w:type="dxa"/>
            <w:bottom w:w="0" w:type="dxa"/>
            <w:right w:w="108" w:type="dxa"/>
          </w:tblCellMar>
        </w:tblPrEx>
        <w:trPr>
          <w:trHeight w:val="454" w:hRule="exact"/>
        </w:trPr>
        <w:tc>
          <w:tcPr>
            <w:tcW w:w="71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060A9F">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A决策</w:t>
            </w: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2645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A1项目立项</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A22D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default" w:ascii="Times New Roman" w:hAnsi="Times New Roman" w:eastAsia="宋体" w:cs="Times New Roman"/>
                <w:i w:val="0"/>
                <w:iCs w:val="0"/>
                <w:color w:val="000000"/>
                <w:kern w:val="0"/>
                <w:sz w:val="24"/>
                <w:szCs w:val="24"/>
                <w:u w:val="none"/>
                <w:lang w:val="en-US" w:eastAsia="zh-CN" w:bidi="ar"/>
              </w:rPr>
              <w:t xml:space="preserve">5.00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039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highlight w:val="none"/>
                <w:u w:val="none"/>
                <w:lang w:val="en-US" w:eastAsia="zh-CN" w:bidi="ar"/>
              </w:rPr>
              <w:t>5.00</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07499F">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68F244D5">
        <w:tblPrEx>
          <w:tblCellMar>
            <w:top w:w="0" w:type="dxa"/>
            <w:left w:w="108" w:type="dxa"/>
            <w:bottom w:w="0" w:type="dxa"/>
            <w:right w:w="108" w:type="dxa"/>
          </w:tblCellMar>
        </w:tblPrEx>
        <w:trPr>
          <w:trHeight w:val="454" w:hRule="exact"/>
        </w:trPr>
        <w:tc>
          <w:tcPr>
            <w:tcW w:w="710" w:type="pct"/>
            <w:vMerge w:val="continue"/>
            <w:tcBorders>
              <w:top w:val="single" w:color="auto" w:sz="4" w:space="0"/>
              <w:left w:val="single" w:color="auto" w:sz="4" w:space="0"/>
              <w:bottom w:val="single" w:color="auto" w:sz="4" w:space="0"/>
              <w:right w:val="single" w:color="auto" w:sz="4" w:space="0"/>
            </w:tcBorders>
            <w:vAlign w:val="center"/>
          </w:tcPr>
          <w:p w14:paraId="6571FDEC">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A4A333">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A2绩效目标</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41D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64B2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3.80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A9540">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76.00%</w:t>
            </w:r>
          </w:p>
        </w:tc>
      </w:tr>
      <w:tr w14:paraId="63D0C8AA">
        <w:tblPrEx>
          <w:tblCellMar>
            <w:top w:w="0" w:type="dxa"/>
            <w:left w:w="108" w:type="dxa"/>
            <w:bottom w:w="0" w:type="dxa"/>
            <w:right w:w="108" w:type="dxa"/>
          </w:tblCellMar>
        </w:tblPrEx>
        <w:trPr>
          <w:trHeight w:val="454" w:hRule="exact"/>
        </w:trPr>
        <w:tc>
          <w:tcPr>
            <w:tcW w:w="710" w:type="pct"/>
            <w:vMerge w:val="continue"/>
            <w:tcBorders>
              <w:top w:val="single" w:color="auto" w:sz="4" w:space="0"/>
              <w:left w:val="single" w:color="auto" w:sz="4" w:space="0"/>
              <w:bottom w:val="single" w:color="auto" w:sz="4" w:space="0"/>
              <w:right w:val="single" w:color="auto" w:sz="4" w:space="0"/>
            </w:tcBorders>
            <w:vAlign w:val="center"/>
          </w:tcPr>
          <w:p w14:paraId="2EA237C7">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single" w:color="auto" w:sz="4" w:space="0"/>
              <w:left w:val="nil"/>
              <w:bottom w:val="single" w:color="auto" w:sz="4" w:space="0"/>
              <w:right w:val="single" w:color="auto" w:sz="4" w:space="0"/>
            </w:tcBorders>
            <w:shd w:val="clear" w:color="auto" w:fill="auto"/>
            <w:noWrap/>
            <w:vAlign w:val="center"/>
          </w:tcPr>
          <w:p w14:paraId="3D9676F6">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eastAsia="zh-CN"/>
              </w:rPr>
            </w:pPr>
            <w:r>
              <w:rPr>
                <w:rFonts w:hint="eastAsia" w:ascii="Times New Roman" w:hAnsi="Times New Roman" w:eastAsia="仿宋_GB2312" w:cs="Times New Roman"/>
                <w:b/>
                <w:color w:val="000000"/>
                <w:sz w:val="24"/>
                <w:szCs w:val="24"/>
              </w:rPr>
              <w:t>A3资金</w:t>
            </w:r>
            <w:r>
              <w:rPr>
                <w:rFonts w:hint="eastAsia" w:ascii="Times New Roman" w:hAnsi="Times New Roman" w:eastAsia="仿宋_GB2312" w:cs="Times New Roman"/>
                <w:b/>
                <w:color w:val="000000"/>
                <w:sz w:val="24"/>
                <w:szCs w:val="24"/>
                <w:lang w:val="en-US" w:eastAsia="zh-CN"/>
              </w:rPr>
              <w:t>投入</w:t>
            </w:r>
          </w:p>
        </w:tc>
        <w:tc>
          <w:tcPr>
            <w:tcW w:w="836" w:type="pct"/>
            <w:tcBorders>
              <w:top w:val="single" w:color="auto" w:sz="4" w:space="0"/>
              <w:left w:val="nil"/>
              <w:bottom w:val="single" w:color="auto" w:sz="4" w:space="0"/>
              <w:right w:val="single" w:color="auto" w:sz="4" w:space="0"/>
            </w:tcBorders>
            <w:shd w:val="clear" w:color="auto" w:fill="auto"/>
            <w:noWrap/>
            <w:vAlign w:val="center"/>
          </w:tcPr>
          <w:p w14:paraId="5AEF2A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nil"/>
              <w:bottom w:val="single" w:color="auto" w:sz="4" w:space="0"/>
              <w:right w:val="single" w:color="auto" w:sz="4" w:space="0"/>
            </w:tcBorders>
            <w:shd w:val="clear" w:color="auto" w:fill="auto"/>
            <w:noWrap/>
            <w:vAlign w:val="center"/>
          </w:tcPr>
          <w:p w14:paraId="791D52BF">
            <w:pPr>
              <w:keepNext w:val="0"/>
              <w:keepLines w:val="0"/>
              <w:widowControl/>
              <w:suppressLineNumbers w:val="0"/>
              <w:ind w:firstLine="0" w:firstLineChars="0"/>
              <w:jc w:val="center"/>
              <w:textAlignment w:val="center"/>
              <w:rPr>
                <w:rFonts w:ascii="Times New Roman" w:hAnsi="Times New Roman" w:eastAsia="仿宋_GB2312"/>
                <w:kern w:val="0"/>
                <w:sz w:val="24"/>
                <w:szCs w:val="32"/>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0C2FDB0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5733B2DC">
        <w:tblPrEx>
          <w:tblCellMar>
            <w:top w:w="0" w:type="dxa"/>
            <w:left w:w="108" w:type="dxa"/>
            <w:bottom w:w="0" w:type="dxa"/>
            <w:right w:w="108" w:type="dxa"/>
          </w:tblCellMar>
        </w:tblPrEx>
        <w:trPr>
          <w:trHeight w:val="454" w:hRule="exact"/>
        </w:trPr>
        <w:tc>
          <w:tcPr>
            <w:tcW w:w="710" w:type="pct"/>
            <w:vMerge w:val="restart"/>
            <w:tcBorders>
              <w:top w:val="nil"/>
              <w:left w:val="single" w:color="auto" w:sz="4" w:space="0"/>
              <w:right w:val="single" w:color="auto" w:sz="4" w:space="0"/>
            </w:tcBorders>
            <w:shd w:val="clear" w:color="auto" w:fill="auto"/>
            <w:noWrap/>
            <w:vAlign w:val="center"/>
          </w:tcPr>
          <w:p w14:paraId="3DADA0B4">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过程</w:t>
            </w:r>
          </w:p>
        </w:tc>
        <w:tc>
          <w:tcPr>
            <w:tcW w:w="2024" w:type="pct"/>
            <w:tcBorders>
              <w:top w:val="nil"/>
              <w:left w:val="nil"/>
              <w:bottom w:val="single" w:color="auto" w:sz="4" w:space="0"/>
              <w:right w:val="single" w:color="auto" w:sz="4" w:space="0"/>
            </w:tcBorders>
            <w:shd w:val="clear" w:color="auto" w:fill="auto"/>
            <w:noWrap/>
            <w:vAlign w:val="center"/>
          </w:tcPr>
          <w:p w14:paraId="55324BB3">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B1</w:t>
            </w:r>
            <w:r>
              <w:rPr>
                <w:rFonts w:hint="eastAsia" w:ascii="Times New Roman" w:hAnsi="Times New Roman" w:eastAsia="仿宋_GB2312" w:cs="Times New Roman"/>
                <w:b/>
                <w:color w:val="000000"/>
                <w:sz w:val="24"/>
                <w:szCs w:val="24"/>
                <w:lang w:val="en-US" w:eastAsia="zh-CN"/>
              </w:rPr>
              <w:t>组织实施</w:t>
            </w:r>
          </w:p>
        </w:tc>
        <w:tc>
          <w:tcPr>
            <w:tcW w:w="836" w:type="pct"/>
            <w:tcBorders>
              <w:top w:val="nil"/>
              <w:left w:val="nil"/>
              <w:bottom w:val="single" w:color="auto" w:sz="4" w:space="0"/>
              <w:right w:val="single" w:color="auto" w:sz="4" w:space="0"/>
            </w:tcBorders>
            <w:shd w:val="clear" w:color="auto" w:fill="auto"/>
            <w:noWrap/>
            <w:vAlign w:val="center"/>
          </w:tcPr>
          <w:p w14:paraId="5B9C9C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15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6EFF0A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11.25</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393E1FBB">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75.00%</w:t>
            </w:r>
          </w:p>
        </w:tc>
      </w:tr>
      <w:tr w14:paraId="20167D20">
        <w:tblPrEx>
          <w:tblCellMar>
            <w:top w:w="0" w:type="dxa"/>
            <w:left w:w="108" w:type="dxa"/>
            <w:bottom w:w="0" w:type="dxa"/>
            <w:right w:w="108" w:type="dxa"/>
          </w:tblCellMar>
        </w:tblPrEx>
        <w:trPr>
          <w:trHeight w:val="454" w:hRule="exact"/>
        </w:trPr>
        <w:tc>
          <w:tcPr>
            <w:tcW w:w="710" w:type="pct"/>
            <w:vMerge w:val="continue"/>
            <w:tcBorders>
              <w:left w:val="single" w:color="auto" w:sz="4" w:space="0"/>
              <w:bottom w:val="single" w:color="auto" w:sz="4" w:space="0"/>
              <w:right w:val="single" w:color="auto" w:sz="4" w:space="0"/>
            </w:tcBorders>
            <w:vAlign w:val="center"/>
          </w:tcPr>
          <w:p w14:paraId="655B9A81">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3D779074">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B</w:t>
            </w:r>
            <w:r>
              <w:rPr>
                <w:rFonts w:hint="eastAsia" w:ascii="Times New Roman" w:hAnsi="Times New Roman" w:eastAsia="仿宋_GB2312" w:cs="Times New Roman"/>
                <w:b/>
                <w:color w:val="000000"/>
                <w:sz w:val="24"/>
                <w:szCs w:val="24"/>
                <w:lang w:val="en-US" w:eastAsia="zh-CN"/>
              </w:rPr>
              <w:t>2资金</w:t>
            </w:r>
            <w:r>
              <w:rPr>
                <w:rFonts w:hint="eastAsia" w:ascii="Times New Roman" w:hAnsi="Times New Roman" w:eastAsia="仿宋_GB2312" w:cs="Times New Roman"/>
                <w:b/>
                <w:color w:val="000000"/>
                <w:sz w:val="24"/>
                <w:szCs w:val="24"/>
              </w:rPr>
              <w:t>管理</w:t>
            </w:r>
          </w:p>
        </w:tc>
        <w:tc>
          <w:tcPr>
            <w:tcW w:w="836" w:type="pct"/>
            <w:tcBorders>
              <w:top w:val="nil"/>
              <w:left w:val="nil"/>
              <w:bottom w:val="single" w:color="auto" w:sz="4" w:space="0"/>
              <w:right w:val="single" w:color="auto" w:sz="4" w:space="0"/>
            </w:tcBorders>
            <w:shd w:val="clear" w:color="auto" w:fill="auto"/>
            <w:noWrap/>
            <w:vAlign w:val="center"/>
          </w:tcPr>
          <w:p w14:paraId="40B6EA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15.00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714" w:type="pct"/>
            <w:tcBorders>
              <w:top w:val="nil"/>
              <w:left w:val="nil"/>
              <w:bottom w:val="single" w:color="auto" w:sz="4" w:space="0"/>
              <w:right w:val="single" w:color="auto" w:sz="4" w:space="0"/>
            </w:tcBorders>
            <w:shd w:val="clear" w:color="auto" w:fill="auto"/>
            <w:noWrap/>
            <w:vAlign w:val="center"/>
          </w:tcPr>
          <w:p w14:paraId="39B574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9.00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4659F5D6">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60.00%</w:t>
            </w:r>
          </w:p>
        </w:tc>
      </w:tr>
      <w:tr w14:paraId="490F9F40">
        <w:tblPrEx>
          <w:tblCellMar>
            <w:top w:w="0" w:type="dxa"/>
            <w:left w:w="108" w:type="dxa"/>
            <w:bottom w:w="0" w:type="dxa"/>
            <w:right w:w="108" w:type="dxa"/>
          </w:tblCellMar>
        </w:tblPrEx>
        <w:trPr>
          <w:trHeight w:val="454" w:hRule="exact"/>
        </w:trPr>
        <w:tc>
          <w:tcPr>
            <w:tcW w:w="710" w:type="pct"/>
            <w:vMerge w:val="restart"/>
            <w:tcBorders>
              <w:left w:val="single" w:color="auto" w:sz="4" w:space="0"/>
              <w:right w:val="single" w:color="auto" w:sz="4" w:space="0"/>
            </w:tcBorders>
            <w:shd w:val="clear" w:color="auto" w:fill="auto"/>
            <w:noWrap/>
            <w:vAlign w:val="center"/>
          </w:tcPr>
          <w:p w14:paraId="5DB5F327">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w:t>
            </w:r>
            <w:r>
              <w:rPr>
                <w:rFonts w:hint="eastAsia" w:ascii="Times New Roman" w:hAnsi="Times New Roman" w:eastAsia="仿宋_GB2312" w:cs="Times New Roman"/>
                <w:b/>
                <w:color w:val="000000"/>
                <w:sz w:val="24"/>
                <w:szCs w:val="24"/>
                <w:lang w:val="en-US" w:eastAsia="zh-CN"/>
              </w:rPr>
              <w:t>产出</w:t>
            </w:r>
          </w:p>
        </w:tc>
        <w:tc>
          <w:tcPr>
            <w:tcW w:w="2024" w:type="pct"/>
            <w:tcBorders>
              <w:top w:val="nil"/>
              <w:left w:val="nil"/>
              <w:bottom w:val="single" w:color="auto" w:sz="4" w:space="0"/>
              <w:right w:val="single" w:color="auto" w:sz="4" w:space="0"/>
            </w:tcBorders>
            <w:shd w:val="clear" w:color="auto" w:fill="auto"/>
            <w:noWrap/>
            <w:vAlign w:val="center"/>
          </w:tcPr>
          <w:p w14:paraId="5B96EFBB">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C1产出</w:t>
            </w:r>
            <w:r>
              <w:rPr>
                <w:rFonts w:hint="eastAsia" w:ascii="Times New Roman" w:hAnsi="Times New Roman" w:eastAsia="仿宋_GB2312" w:cs="Times New Roman"/>
                <w:b/>
                <w:color w:val="000000"/>
                <w:sz w:val="24"/>
                <w:szCs w:val="24"/>
                <w:lang w:val="en-US" w:eastAsia="zh-CN"/>
              </w:rPr>
              <w:t>数量</w:t>
            </w:r>
          </w:p>
        </w:tc>
        <w:tc>
          <w:tcPr>
            <w:tcW w:w="836" w:type="pct"/>
            <w:tcBorders>
              <w:top w:val="nil"/>
              <w:left w:val="nil"/>
              <w:bottom w:val="single" w:color="auto" w:sz="4" w:space="0"/>
              <w:right w:val="single" w:color="auto" w:sz="4" w:space="0"/>
            </w:tcBorders>
            <w:shd w:val="clear" w:color="auto" w:fill="auto"/>
            <w:noWrap/>
            <w:vAlign w:val="center"/>
          </w:tcPr>
          <w:p w14:paraId="422FC4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kern w:val="0"/>
                <w:sz w:val="24"/>
                <w:szCs w:val="32"/>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w:t>
            </w:r>
            <w:r>
              <w:rPr>
                <w:rFonts w:hint="eastAsia" w:ascii="Times New Roman" w:hAnsi="Times New Roman" w:cs="Times New Roman"/>
                <w:i w:val="0"/>
                <w:iCs w:val="0"/>
                <w:color w:val="000000"/>
                <w:kern w:val="0"/>
                <w:sz w:val="24"/>
                <w:szCs w:val="24"/>
                <w:u w:val="none"/>
                <w:lang w:val="en-US" w:eastAsia="zh-CN" w:bidi="ar"/>
              </w:rPr>
              <w:t>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1B61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10.00</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C37C2F9">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46814018">
        <w:tblPrEx>
          <w:tblCellMar>
            <w:top w:w="0" w:type="dxa"/>
            <w:left w:w="108" w:type="dxa"/>
            <w:bottom w:w="0" w:type="dxa"/>
            <w:right w:w="108" w:type="dxa"/>
          </w:tblCellMar>
        </w:tblPrEx>
        <w:trPr>
          <w:trHeight w:val="454" w:hRule="exact"/>
        </w:trPr>
        <w:tc>
          <w:tcPr>
            <w:tcW w:w="710" w:type="pct"/>
            <w:vMerge w:val="continue"/>
            <w:tcBorders>
              <w:left w:val="single" w:color="auto" w:sz="4" w:space="0"/>
              <w:right w:val="single" w:color="auto" w:sz="4" w:space="0"/>
            </w:tcBorders>
            <w:vAlign w:val="center"/>
          </w:tcPr>
          <w:p w14:paraId="7A9597E2">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4C009C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C2产出</w:t>
            </w:r>
            <w:r>
              <w:rPr>
                <w:rFonts w:hint="eastAsia" w:ascii="Times New Roman" w:hAnsi="Times New Roman" w:eastAsia="仿宋_GB2312" w:cs="Times New Roman"/>
                <w:b/>
                <w:color w:val="000000"/>
                <w:sz w:val="24"/>
                <w:szCs w:val="24"/>
                <w:lang w:val="en-US" w:eastAsia="zh-CN"/>
              </w:rPr>
              <w:t>时效</w:t>
            </w:r>
          </w:p>
        </w:tc>
        <w:tc>
          <w:tcPr>
            <w:tcW w:w="836" w:type="pct"/>
            <w:tcBorders>
              <w:top w:val="nil"/>
              <w:left w:val="nil"/>
              <w:bottom w:val="single" w:color="auto" w:sz="4" w:space="0"/>
              <w:right w:val="single" w:color="auto" w:sz="4" w:space="0"/>
            </w:tcBorders>
            <w:shd w:val="clear" w:color="auto" w:fill="auto"/>
            <w:noWrap/>
            <w:vAlign w:val="center"/>
          </w:tcPr>
          <w:p w14:paraId="08D3B1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Times New Roman"/>
                <w:kern w:val="0"/>
                <w:sz w:val="24"/>
                <w:szCs w:val="32"/>
                <w:lang w:val="en-US" w:eastAsia="zh-CN" w:bidi="ar-SA"/>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AFA8D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8</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Times New Roman" w:hAnsi="Times New Roman" w:eastAsia="宋体" w:cs="Times New Roman"/>
                <w:i w:val="0"/>
                <w:iCs w:val="0"/>
                <w:color w:val="000000"/>
                <w:kern w:val="0"/>
                <w:sz w:val="24"/>
                <w:szCs w:val="24"/>
                <w:u w:val="none"/>
                <w:lang w:val="en-US" w:eastAsia="zh-CN" w:bidi="ar"/>
              </w:rPr>
              <w:t>25</w:t>
            </w:r>
            <w:r>
              <w:rPr>
                <w:rFonts w:hint="default" w:ascii="Times New Roman" w:hAnsi="Times New Roman" w:eastAsia="宋体" w:cs="Times New Roman"/>
                <w:i w:val="0"/>
                <w:iCs w:val="0"/>
                <w:color w:val="000000"/>
                <w:kern w:val="0"/>
                <w:sz w:val="24"/>
                <w:szCs w:val="24"/>
                <w:u w:val="none"/>
                <w:lang w:val="en-US" w:eastAsia="zh-CN" w:bidi="ar"/>
              </w:rPr>
              <w:t xml:space="preserve"> </w:t>
            </w:r>
          </w:p>
        </w:tc>
        <w:tc>
          <w:tcPr>
            <w:tcW w:w="1217" w:type="dxa"/>
            <w:tcBorders>
              <w:top w:val="nil"/>
              <w:left w:val="nil"/>
              <w:bottom w:val="single" w:color="auto" w:sz="4" w:space="0"/>
              <w:right w:val="single" w:color="auto" w:sz="4" w:space="0"/>
            </w:tcBorders>
            <w:shd w:val="clear" w:color="auto" w:fill="auto"/>
            <w:noWrap/>
            <w:vAlign w:val="center"/>
          </w:tcPr>
          <w:p w14:paraId="4CFA7778">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82.50%</w:t>
            </w:r>
          </w:p>
        </w:tc>
      </w:tr>
      <w:tr w14:paraId="083CC690">
        <w:tblPrEx>
          <w:tblCellMar>
            <w:top w:w="0" w:type="dxa"/>
            <w:left w:w="108" w:type="dxa"/>
            <w:bottom w:w="0" w:type="dxa"/>
            <w:right w:w="108" w:type="dxa"/>
          </w:tblCellMar>
        </w:tblPrEx>
        <w:trPr>
          <w:trHeight w:val="454" w:hRule="exact"/>
        </w:trPr>
        <w:tc>
          <w:tcPr>
            <w:tcW w:w="710" w:type="pct"/>
            <w:vMerge w:val="continue"/>
            <w:tcBorders>
              <w:left w:val="single" w:color="auto" w:sz="4" w:space="0"/>
              <w:bottom w:val="single" w:color="auto" w:sz="4" w:space="0"/>
              <w:right w:val="single" w:color="auto" w:sz="4" w:space="0"/>
            </w:tcBorders>
            <w:vAlign w:val="center"/>
          </w:tcPr>
          <w:p w14:paraId="4AC29B38">
            <w:pPr>
              <w:keepNext w:val="0"/>
              <w:keepLines w:val="0"/>
              <w:pageBreakBefore w:val="0"/>
              <w:kinsoku/>
              <w:wordWrap/>
              <w:overflowPunct/>
              <w:topLinePunct w:val="0"/>
              <w:autoSpaceDE/>
              <w:autoSpaceDN/>
              <w:bidi w:val="0"/>
              <w:adjustRightInd/>
              <w:snapToGrid/>
              <w:ind w:firstLine="0" w:firstLineChars="0"/>
              <w:jc w:val="center"/>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277DAF41">
            <w:pPr>
              <w:keepNext w:val="0"/>
              <w:keepLines w:val="0"/>
              <w:pageBreakBefore w:val="0"/>
              <w:kinsoku/>
              <w:wordWrap/>
              <w:overflowPunct/>
              <w:topLinePunct w:val="0"/>
              <w:autoSpaceDE/>
              <w:autoSpaceDN/>
              <w:bidi w:val="0"/>
              <w:adjustRightInd/>
              <w:snapToGrid/>
              <w:ind w:firstLine="0" w:firstLineChars="0"/>
              <w:jc w:val="left"/>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C</w:t>
            </w:r>
            <w:r>
              <w:rPr>
                <w:rFonts w:hint="eastAsia" w:ascii="Times New Roman" w:hAnsi="Times New Roman" w:cs="Times New Roman"/>
                <w:b/>
                <w:color w:val="000000"/>
                <w:sz w:val="24"/>
                <w:szCs w:val="24"/>
                <w:lang w:val="en-US" w:eastAsia="zh-CN"/>
              </w:rPr>
              <w:t>3</w:t>
            </w:r>
            <w:r>
              <w:rPr>
                <w:rFonts w:hint="eastAsia" w:ascii="Times New Roman" w:hAnsi="Times New Roman" w:eastAsia="仿宋_GB2312" w:cs="Times New Roman"/>
                <w:b/>
                <w:color w:val="000000"/>
                <w:sz w:val="24"/>
                <w:szCs w:val="24"/>
                <w:lang w:val="en-US" w:eastAsia="zh-CN"/>
              </w:rPr>
              <w:t>产出</w:t>
            </w:r>
            <w:r>
              <w:rPr>
                <w:rFonts w:hint="eastAsia" w:ascii="Times New Roman" w:hAnsi="Times New Roman" w:cs="Times New Roman"/>
                <w:b/>
                <w:color w:val="000000"/>
                <w:sz w:val="24"/>
                <w:szCs w:val="24"/>
                <w:lang w:val="en-US" w:eastAsia="zh-CN"/>
              </w:rPr>
              <w:t>质量</w:t>
            </w:r>
          </w:p>
        </w:tc>
        <w:tc>
          <w:tcPr>
            <w:tcW w:w="836" w:type="pct"/>
            <w:tcBorders>
              <w:top w:val="nil"/>
              <w:left w:val="nil"/>
              <w:bottom w:val="single" w:color="auto" w:sz="4" w:space="0"/>
              <w:right w:val="single" w:color="auto" w:sz="4" w:space="0"/>
            </w:tcBorders>
            <w:shd w:val="clear" w:color="auto" w:fill="auto"/>
            <w:noWrap/>
            <w:vAlign w:val="center"/>
          </w:tcPr>
          <w:p w14:paraId="4B174C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081D21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lang w:val="en-US" w:eastAsia="zh-CN"/>
              </w:rPr>
            </w:pPr>
            <w:r>
              <w:rPr>
                <w:rFonts w:hint="eastAsia" w:ascii="Times New Roman" w:hAnsi="Times New Roman"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41A424D5">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07D5D71D">
        <w:tblPrEx>
          <w:tblCellMar>
            <w:top w:w="0" w:type="dxa"/>
            <w:left w:w="108" w:type="dxa"/>
            <w:bottom w:w="0" w:type="dxa"/>
            <w:right w:w="108" w:type="dxa"/>
          </w:tblCellMar>
        </w:tblPrEx>
        <w:trPr>
          <w:trHeight w:val="454" w:hRule="exact"/>
        </w:trPr>
        <w:tc>
          <w:tcPr>
            <w:tcW w:w="710" w:type="pct"/>
            <w:vMerge w:val="restart"/>
            <w:tcBorders>
              <w:top w:val="nil"/>
              <w:left w:val="single" w:color="auto" w:sz="4" w:space="0"/>
              <w:bottom w:val="single" w:color="auto" w:sz="4" w:space="0"/>
              <w:right w:val="single" w:color="auto" w:sz="4" w:space="0"/>
            </w:tcBorders>
            <w:shd w:val="clear" w:color="auto" w:fill="auto"/>
            <w:noWrap/>
            <w:vAlign w:val="center"/>
          </w:tcPr>
          <w:p w14:paraId="4581B910">
            <w:pPr>
              <w:keepNext w:val="0"/>
              <w:keepLines w:val="0"/>
              <w:pageBreakBefore w:val="0"/>
              <w:kinsoku/>
              <w:wordWrap/>
              <w:overflowPunct/>
              <w:topLinePunct w:val="0"/>
              <w:autoSpaceDE/>
              <w:autoSpaceDN/>
              <w:bidi w:val="0"/>
              <w:adjustRightInd/>
              <w:snapToGrid/>
              <w:ind w:firstLine="0" w:firstLineChars="0"/>
              <w:jc w:val="center"/>
              <w:rPr>
                <w:rFonts w:hint="eastAsia"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D效</w:t>
            </w:r>
            <w:r>
              <w:rPr>
                <w:rFonts w:hint="eastAsia" w:ascii="Times New Roman" w:hAnsi="Times New Roman" w:eastAsia="仿宋_GB2312" w:cs="Times New Roman"/>
                <w:b/>
                <w:color w:val="000000"/>
                <w:sz w:val="24"/>
                <w:szCs w:val="24"/>
                <w:lang w:val="en-US" w:eastAsia="zh-CN"/>
              </w:rPr>
              <w:t>益</w:t>
            </w:r>
          </w:p>
        </w:tc>
        <w:tc>
          <w:tcPr>
            <w:tcW w:w="2024" w:type="pct"/>
            <w:tcBorders>
              <w:top w:val="nil"/>
              <w:left w:val="nil"/>
              <w:bottom w:val="single" w:color="auto" w:sz="4" w:space="0"/>
              <w:right w:val="single" w:color="auto" w:sz="4" w:space="0"/>
            </w:tcBorders>
            <w:shd w:val="clear" w:color="auto" w:fill="auto"/>
            <w:noWrap/>
            <w:vAlign w:val="center"/>
          </w:tcPr>
          <w:p w14:paraId="6EE77B1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D1社会效益</w:t>
            </w:r>
          </w:p>
        </w:tc>
        <w:tc>
          <w:tcPr>
            <w:tcW w:w="836" w:type="pct"/>
            <w:tcBorders>
              <w:top w:val="nil"/>
              <w:left w:val="nil"/>
              <w:bottom w:val="single" w:color="auto" w:sz="4" w:space="0"/>
              <w:right w:val="single" w:color="auto" w:sz="4" w:space="0"/>
            </w:tcBorders>
            <w:shd w:val="clear" w:color="auto" w:fill="auto"/>
            <w:noWrap/>
            <w:vAlign w:val="center"/>
          </w:tcPr>
          <w:p w14:paraId="69711C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575EE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15.0</w:t>
            </w:r>
            <w:r>
              <w:rPr>
                <w:rFonts w:hint="default" w:ascii="Times New Roman" w:hAnsi="Times New Roman" w:eastAsia="宋体" w:cs="Times New Roman"/>
                <w:i w:val="0"/>
                <w:iCs w:val="0"/>
                <w:color w:val="000000"/>
                <w:kern w:val="0"/>
                <w:sz w:val="24"/>
                <w:szCs w:val="24"/>
                <w:u w:val="none"/>
                <w:lang w:val="en-US" w:eastAsia="zh-CN" w:bidi="ar"/>
              </w:rPr>
              <w:t>0</w:t>
            </w:r>
          </w:p>
        </w:tc>
        <w:tc>
          <w:tcPr>
            <w:tcW w:w="1217" w:type="dxa"/>
            <w:tcBorders>
              <w:top w:val="nil"/>
              <w:left w:val="nil"/>
              <w:bottom w:val="single" w:color="auto" w:sz="4" w:space="0"/>
              <w:right w:val="single" w:color="auto" w:sz="4" w:space="0"/>
            </w:tcBorders>
            <w:shd w:val="clear" w:color="auto" w:fill="auto"/>
            <w:noWrap/>
            <w:vAlign w:val="center"/>
          </w:tcPr>
          <w:p w14:paraId="2864F3B4">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2E15DBC2">
        <w:tblPrEx>
          <w:tblCellMar>
            <w:top w:w="0" w:type="dxa"/>
            <w:left w:w="108" w:type="dxa"/>
            <w:bottom w:w="0" w:type="dxa"/>
            <w:right w:w="108" w:type="dxa"/>
          </w:tblCellMar>
        </w:tblPrEx>
        <w:trPr>
          <w:trHeight w:val="454" w:hRule="exact"/>
        </w:trPr>
        <w:tc>
          <w:tcPr>
            <w:tcW w:w="710" w:type="pct"/>
            <w:vMerge w:val="continue"/>
            <w:tcBorders>
              <w:top w:val="nil"/>
              <w:left w:val="single" w:color="auto" w:sz="4" w:space="0"/>
              <w:bottom w:val="single" w:color="auto" w:sz="4" w:space="0"/>
              <w:right w:val="single" w:color="auto" w:sz="4" w:space="0"/>
            </w:tcBorders>
            <w:vAlign w:val="center"/>
          </w:tcPr>
          <w:p w14:paraId="67230C7A">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noWrap/>
            <w:vAlign w:val="center"/>
          </w:tcPr>
          <w:p w14:paraId="7D32F4B8">
            <w:pPr>
              <w:keepNext w:val="0"/>
              <w:keepLines w:val="0"/>
              <w:pageBreakBefore w:val="0"/>
              <w:kinsoku/>
              <w:wordWrap/>
              <w:overflowPunct/>
              <w:topLinePunct w:val="0"/>
              <w:autoSpaceDE/>
              <w:autoSpaceDN/>
              <w:bidi w:val="0"/>
              <w:adjustRightInd/>
              <w:snapToGrid/>
              <w:ind w:firstLine="0" w:firstLineChars="0"/>
              <w:jc w:val="left"/>
              <w:rPr>
                <w:rFonts w:hint="default" w:ascii="Times New Roman" w:hAnsi="Times New Roman" w:eastAsia="仿宋_GB2312" w:cs="Times New Roman"/>
                <w:b/>
                <w:color w:val="000000"/>
                <w:sz w:val="24"/>
                <w:szCs w:val="24"/>
                <w:lang w:val="en-US" w:eastAsia="zh-CN"/>
              </w:rPr>
            </w:pPr>
            <w:r>
              <w:rPr>
                <w:rFonts w:hint="eastAsia" w:ascii="Times New Roman" w:hAnsi="Times New Roman" w:eastAsia="仿宋_GB2312" w:cs="Times New Roman"/>
                <w:b/>
                <w:color w:val="000000"/>
                <w:sz w:val="24"/>
                <w:szCs w:val="24"/>
              </w:rPr>
              <w:t>D2</w:t>
            </w:r>
            <w:r>
              <w:rPr>
                <w:rFonts w:hint="eastAsia" w:ascii="Times New Roman" w:hAnsi="Times New Roman" w:cs="Times New Roman"/>
                <w:b/>
                <w:color w:val="000000"/>
                <w:sz w:val="24"/>
                <w:szCs w:val="24"/>
                <w:lang w:val="en-US" w:eastAsia="zh-CN"/>
              </w:rPr>
              <w:t>可持续影响</w:t>
            </w:r>
          </w:p>
        </w:tc>
        <w:tc>
          <w:tcPr>
            <w:tcW w:w="836" w:type="pct"/>
            <w:tcBorders>
              <w:top w:val="nil"/>
              <w:left w:val="nil"/>
              <w:bottom w:val="single" w:color="auto" w:sz="4" w:space="0"/>
              <w:right w:val="single" w:color="auto" w:sz="4" w:space="0"/>
            </w:tcBorders>
            <w:shd w:val="clear" w:color="auto" w:fill="auto"/>
            <w:noWrap/>
            <w:vAlign w:val="center"/>
          </w:tcPr>
          <w:p w14:paraId="28B67E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10</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1E0FAF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cs="Times New Roman"/>
                <w:i w:val="0"/>
                <w:iCs w:val="0"/>
                <w:color w:val="000000"/>
                <w:kern w:val="0"/>
                <w:sz w:val="24"/>
                <w:szCs w:val="24"/>
                <w:u w:val="none"/>
                <w:lang w:val="en-US" w:eastAsia="zh-CN" w:bidi="ar"/>
              </w:rPr>
              <w:t>8.5</w:t>
            </w:r>
            <w:r>
              <w:rPr>
                <w:rFonts w:hint="default" w:ascii="Times New Roman" w:hAnsi="Times New Roman" w:eastAsia="宋体" w:cs="Times New Roman"/>
                <w:i w:val="0"/>
                <w:iCs w:val="0"/>
                <w:color w:val="000000"/>
                <w:kern w:val="0"/>
                <w:sz w:val="24"/>
                <w:szCs w:val="24"/>
                <w:u w:val="none"/>
                <w:lang w:val="en-US" w:eastAsia="zh-CN" w:bidi="ar"/>
              </w:rPr>
              <w:t xml:space="preserve">0 </w:t>
            </w:r>
          </w:p>
        </w:tc>
        <w:tc>
          <w:tcPr>
            <w:tcW w:w="1217" w:type="dxa"/>
            <w:tcBorders>
              <w:top w:val="nil"/>
              <w:left w:val="nil"/>
              <w:bottom w:val="single" w:color="auto" w:sz="4" w:space="0"/>
              <w:right w:val="single" w:color="auto" w:sz="4" w:space="0"/>
            </w:tcBorders>
            <w:shd w:val="clear" w:color="auto" w:fill="auto"/>
            <w:noWrap/>
            <w:vAlign w:val="center"/>
          </w:tcPr>
          <w:p w14:paraId="1F8B215A">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85.00%</w:t>
            </w:r>
          </w:p>
        </w:tc>
      </w:tr>
      <w:tr w14:paraId="161FB533">
        <w:tblPrEx>
          <w:tblCellMar>
            <w:top w:w="0" w:type="dxa"/>
            <w:left w:w="108" w:type="dxa"/>
            <w:bottom w:w="0" w:type="dxa"/>
            <w:right w:w="108" w:type="dxa"/>
          </w:tblCellMar>
        </w:tblPrEx>
        <w:trPr>
          <w:trHeight w:val="454" w:hRule="exact"/>
        </w:trPr>
        <w:tc>
          <w:tcPr>
            <w:tcW w:w="710" w:type="pct"/>
            <w:vMerge w:val="continue"/>
            <w:tcBorders>
              <w:top w:val="nil"/>
              <w:left w:val="single" w:color="auto" w:sz="4" w:space="0"/>
              <w:bottom w:val="single" w:color="auto" w:sz="4" w:space="0"/>
              <w:right w:val="single" w:color="auto" w:sz="4" w:space="0"/>
            </w:tcBorders>
            <w:vAlign w:val="center"/>
          </w:tcPr>
          <w:p w14:paraId="2FA51906">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p>
        </w:tc>
        <w:tc>
          <w:tcPr>
            <w:tcW w:w="2024" w:type="pct"/>
            <w:tcBorders>
              <w:top w:val="nil"/>
              <w:left w:val="nil"/>
              <w:bottom w:val="single" w:color="auto" w:sz="4" w:space="0"/>
              <w:right w:val="single" w:color="auto" w:sz="4" w:space="0"/>
            </w:tcBorders>
            <w:shd w:val="clear" w:color="auto" w:fill="auto"/>
            <w:vAlign w:val="center"/>
          </w:tcPr>
          <w:p w14:paraId="4625B989">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D3</w:t>
            </w:r>
            <w:r>
              <w:rPr>
                <w:rFonts w:hint="eastAsia" w:ascii="Times New Roman" w:hAnsi="Times New Roman" w:eastAsia="仿宋_GB2312" w:cs="Times New Roman"/>
                <w:b/>
                <w:color w:val="000000"/>
                <w:sz w:val="24"/>
                <w:szCs w:val="24"/>
                <w:lang w:val="en-US" w:eastAsia="zh-CN"/>
              </w:rPr>
              <w:t>满意度</w:t>
            </w:r>
          </w:p>
        </w:tc>
        <w:tc>
          <w:tcPr>
            <w:tcW w:w="836" w:type="pct"/>
            <w:tcBorders>
              <w:top w:val="nil"/>
              <w:left w:val="nil"/>
              <w:bottom w:val="single" w:color="auto" w:sz="4" w:space="0"/>
              <w:right w:val="single" w:color="auto" w:sz="4" w:space="0"/>
            </w:tcBorders>
            <w:shd w:val="clear" w:color="auto" w:fill="auto"/>
            <w:noWrap/>
            <w:vAlign w:val="center"/>
          </w:tcPr>
          <w:p w14:paraId="16322BB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714" w:type="pct"/>
            <w:tcBorders>
              <w:top w:val="nil"/>
              <w:left w:val="nil"/>
              <w:bottom w:val="single" w:color="auto" w:sz="4" w:space="0"/>
              <w:right w:val="single" w:color="auto" w:sz="4" w:space="0"/>
            </w:tcBorders>
            <w:shd w:val="clear" w:color="auto" w:fill="auto"/>
            <w:noWrap/>
            <w:vAlign w:val="center"/>
          </w:tcPr>
          <w:p w14:paraId="7341B3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kern w:val="0"/>
                <w:sz w:val="24"/>
                <w:szCs w:val="32"/>
                <w:highlight w:val="none"/>
                <w:lang w:val="en-US" w:eastAsia="zh-CN"/>
              </w:rPr>
            </w:pPr>
            <w:r>
              <w:rPr>
                <w:rFonts w:hint="eastAsia" w:ascii="Times New Roman" w:hAnsi="Times New Roman" w:eastAsia="宋体" w:cs="Times New Roman"/>
                <w:i w:val="0"/>
                <w:iCs w:val="0"/>
                <w:color w:val="000000"/>
                <w:kern w:val="0"/>
                <w:sz w:val="24"/>
                <w:szCs w:val="24"/>
                <w:u w:val="none"/>
                <w:lang w:val="en-US" w:eastAsia="zh-CN" w:bidi="ar"/>
              </w:rPr>
              <w:t>5</w:t>
            </w:r>
            <w:r>
              <w:rPr>
                <w:rFonts w:hint="default" w:ascii="Times New Roman" w:hAnsi="Times New Roman" w:eastAsia="宋体" w:cs="Times New Roman"/>
                <w:i w:val="0"/>
                <w:iCs w:val="0"/>
                <w:color w:val="000000"/>
                <w:kern w:val="0"/>
                <w:sz w:val="24"/>
                <w:szCs w:val="24"/>
                <w:u w:val="none"/>
                <w:lang w:val="en-US" w:eastAsia="zh-CN" w:bidi="ar"/>
              </w:rPr>
              <w:t xml:space="preserve">.00 </w:t>
            </w:r>
          </w:p>
        </w:tc>
        <w:tc>
          <w:tcPr>
            <w:tcW w:w="1217" w:type="dxa"/>
            <w:tcBorders>
              <w:top w:val="nil"/>
              <w:left w:val="nil"/>
              <w:bottom w:val="single" w:color="auto" w:sz="4" w:space="0"/>
              <w:right w:val="single" w:color="auto" w:sz="4" w:space="0"/>
            </w:tcBorders>
            <w:shd w:val="clear" w:color="auto" w:fill="auto"/>
            <w:noWrap/>
            <w:vAlign w:val="center"/>
          </w:tcPr>
          <w:p w14:paraId="70CACEAD">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100.00%</w:t>
            </w:r>
          </w:p>
        </w:tc>
      </w:tr>
      <w:tr w14:paraId="4B09272E">
        <w:tblPrEx>
          <w:tblCellMar>
            <w:top w:w="0" w:type="dxa"/>
            <w:left w:w="108" w:type="dxa"/>
            <w:bottom w:w="0" w:type="dxa"/>
            <w:right w:w="108" w:type="dxa"/>
          </w:tblCellMar>
        </w:tblPrEx>
        <w:trPr>
          <w:trHeight w:val="454" w:hRule="exact"/>
        </w:trPr>
        <w:tc>
          <w:tcPr>
            <w:tcW w:w="273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863BF2">
            <w:pPr>
              <w:keepNext w:val="0"/>
              <w:keepLines w:val="0"/>
              <w:pageBreakBefore w:val="0"/>
              <w:kinsoku/>
              <w:wordWrap/>
              <w:overflowPunct/>
              <w:topLinePunct w:val="0"/>
              <w:autoSpaceDE/>
              <w:autoSpaceDN/>
              <w:bidi w:val="0"/>
              <w:adjustRightInd/>
              <w:snapToGrid/>
              <w:ind w:firstLine="0" w:firstLineChars="0"/>
              <w:jc w:val="left"/>
              <w:rPr>
                <w:rFonts w:ascii="Times New Roman" w:hAnsi="Times New Roman" w:eastAsia="仿宋_GB2312" w:cs="Times New Roman"/>
                <w:b/>
                <w:color w:val="000000"/>
                <w:sz w:val="24"/>
                <w:szCs w:val="24"/>
              </w:rPr>
            </w:pPr>
            <w:r>
              <w:rPr>
                <w:rFonts w:hint="eastAsia" w:ascii="Times New Roman" w:hAnsi="Times New Roman" w:eastAsia="仿宋_GB2312" w:cs="Times New Roman"/>
                <w:b/>
                <w:color w:val="000000"/>
                <w:sz w:val="24"/>
                <w:szCs w:val="24"/>
              </w:rPr>
              <w:t>合计</w:t>
            </w:r>
          </w:p>
        </w:tc>
        <w:tc>
          <w:tcPr>
            <w:tcW w:w="83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C198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 xml:space="preserve">100.00 </w:t>
            </w:r>
          </w:p>
        </w:tc>
        <w:tc>
          <w:tcPr>
            <w:tcW w:w="7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BD76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iCs w:val="0"/>
                <w:color w:val="auto"/>
                <w:kern w:val="0"/>
                <w:sz w:val="24"/>
                <w:szCs w:val="24"/>
                <w:highlight w:val="none"/>
                <w:u w:val="none"/>
                <w:lang w:val="en-US" w:eastAsia="zh-CN" w:bidi="ar"/>
              </w:rPr>
            </w:pPr>
            <w:r>
              <w:rPr>
                <w:rFonts w:hint="eastAsia" w:ascii="Times New Roman" w:hAnsi="Times New Roman" w:cs="Times New Roman"/>
                <w:i w:val="0"/>
                <w:iCs w:val="0"/>
                <w:color w:val="auto"/>
                <w:kern w:val="0"/>
                <w:sz w:val="24"/>
                <w:szCs w:val="24"/>
                <w:highlight w:val="none"/>
                <w:u w:val="none"/>
                <w:lang w:val="en-US" w:eastAsia="zh-CN" w:bidi="ar"/>
              </w:rPr>
              <w:t>85.80</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A99FC">
            <w:pPr>
              <w:keepNext w:val="0"/>
              <w:keepLines w:val="0"/>
              <w:widowControl/>
              <w:suppressLineNumbers w:val="0"/>
              <w:ind w:firstLine="0" w:firstLineChars="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85.80%</w:t>
            </w:r>
          </w:p>
        </w:tc>
      </w:tr>
    </w:tbl>
    <w:p w14:paraId="68D628CA">
      <w:pPr>
        <w:pStyle w:val="14"/>
        <w:adjustRightInd w:val="0"/>
        <w:snapToGrid w:val="0"/>
        <w:ind w:left="0" w:leftChars="0" w:firstLine="0" w:firstLineChars="0"/>
        <w:rPr>
          <w:sz w:val="18"/>
          <w:szCs w:val="18"/>
          <w:highlight w:val="green"/>
        </w:rPr>
      </w:pPr>
    </w:p>
    <w:p w14:paraId="34F3EEDE">
      <w:pPr>
        <w:pStyle w:val="2"/>
        <w:keepNext w:val="0"/>
        <w:keepLines w:val="0"/>
        <w:pageBreakBefore w:val="0"/>
        <w:kinsoku/>
        <w:wordWrap/>
        <w:overflowPunct/>
        <w:topLinePunct w:val="0"/>
        <w:autoSpaceDE/>
        <w:autoSpaceDN/>
        <w:bidi w:val="0"/>
        <w:spacing w:line="582" w:lineRule="exact"/>
        <w:ind w:left="0" w:leftChars="0" w:firstLine="0" w:firstLineChars="0"/>
        <w:textAlignment w:val="auto"/>
        <w:rPr>
          <w:color w:val="auto"/>
        </w:rPr>
      </w:pPr>
      <w:bookmarkStart w:id="117" w:name="_Toc18941"/>
      <w:bookmarkStart w:id="118" w:name="_Toc17809"/>
      <w:r>
        <w:rPr>
          <w:rFonts w:hint="eastAsia"/>
          <w:color w:val="auto"/>
          <w:lang w:val="en-US" w:eastAsia="zh-CN"/>
        </w:rPr>
        <w:t>三</w:t>
      </w:r>
      <w:r>
        <w:rPr>
          <w:color w:val="auto"/>
        </w:rPr>
        <w:t>、绩效评价分析</w:t>
      </w:r>
      <w:bookmarkEnd w:id="117"/>
      <w:bookmarkEnd w:id="118"/>
    </w:p>
    <w:p w14:paraId="3E0C7258">
      <w:pPr>
        <w:pStyle w:val="3"/>
        <w:keepNext w:val="0"/>
        <w:keepLines w:val="0"/>
        <w:pageBreakBefore w:val="0"/>
        <w:kinsoku/>
        <w:wordWrap/>
        <w:overflowPunct/>
        <w:topLinePunct w:val="0"/>
        <w:autoSpaceDE/>
        <w:autoSpaceDN/>
        <w:bidi w:val="0"/>
        <w:spacing w:line="582" w:lineRule="exact"/>
        <w:ind w:firstLine="643"/>
        <w:textAlignment w:val="auto"/>
        <w:rPr>
          <w:b/>
          <w:bCs/>
          <w:color w:val="auto"/>
        </w:rPr>
      </w:pPr>
      <w:r>
        <w:rPr>
          <w:b/>
          <w:bCs/>
          <w:color w:val="auto"/>
        </w:rPr>
        <w:t>（一）项目决策情况</w:t>
      </w:r>
    </w:p>
    <w:p w14:paraId="7C3684BA">
      <w:pPr>
        <w:keepNext w:val="0"/>
        <w:keepLines w:val="0"/>
        <w:pageBreakBefore w:val="0"/>
        <w:kinsoku/>
        <w:wordWrap/>
        <w:overflowPunct/>
        <w:topLinePunct w:val="0"/>
        <w:autoSpaceDE/>
        <w:autoSpaceDN/>
        <w:bidi w:val="0"/>
        <w:spacing w:line="582" w:lineRule="exact"/>
        <w:ind w:firstLine="640"/>
        <w:textAlignment w:val="auto"/>
        <w:rPr>
          <w:color w:val="auto"/>
        </w:rPr>
      </w:pPr>
      <w:r>
        <w:rPr>
          <w:color w:val="auto"/>
        </w:rPr>
        <w:t>决策类指标包含3个二级指标、5个三级指标，权重分值为15分，得分</w:t>
      </w:r>
      <w:r>
        <w:rPr>
          <w:rFonts w:hint="eastAsia"/>
          <w:color w:val="auto"/>
          <w:lang w:val="en-US" w:eastAsia="zh-CN"/>
        </w:rPr>
        <w:t>13.8</w:t>
      </w:r>
      <w:r>
        <w:rPr>
          <w:color w:val="auto"/>
        </w:rPr>
        <w:t>分，得分率</w:t>
      </w:r>
      <w:r>
        <w:rPr>
          <w:rFonts w:hint="eastAsia"/>
          <w:color w:val="auto"/>
          <w:lang w:val="en-US" w:eastAsia="zh-CN"/>
        </w:rPr>
        <w:t>92.00</w:t>
      </w:r>
      <w:r>
        <w:rPr>
          <w:color w:val="auto"/>
        </w:rPr>
        <w:t>%。项目立项符合《</w:t>
      </w:r>
      <w:r>
        <w:rPr>
          <w:rFonts w:hint="eastAsia"/>
          <w:color w:val="auto"/>
        </w:rPr>
        <w:t>义马市国民经济和社会发展第十四个五年规划和二〇三五年远景目标纲要（</w:t>
      </w:r>
      <w:r>
        <w:rPr>
          <w:rFonts w:hint="eastAsia"/>
          <w:color w:val="auto"/>
          <w:highlight w:val="none"/>
        </w:rPr>
        <w:t>草案）</w:t>
      </w:r>
      <w:r>
        <w:rPr>
          <w:color w:val="auto"/>
          <w:highlight w:val="none"/>
        </w:rPr>
        <w:t>》</w:t>
      </w:r>
      <w:r>
        <w:rPr>
          <w:rFonts w:hint="eastAsia" w:ascii="仿宋_GB2312" w:hAnsi="仿宋_GB2312" w:cs="仿宋_GB2312"/>
          <w:color w:val="auto"/>
          <w:highlight w:val="none"/>
          <w:lang w:val="en-US" w:eastAsia="zh-CN"/>
        </w:rPr>
        <w:t>要求，立项程序规范</w:t>
      </w:r>
      <w:r>
        <w:rPr>
          <w:color w:val="auto"/>
          <w:highlight w:val="none"/>
        </w:rPr>
        <w:t>。但存在</w:t>
      </w:r>
      <w:r>
        <w:rPr>
          <w:rFonts w:hint="eastAsia"/>
          <w:color w:val="auto"/>
          <w:highlight w:val="none"/>
          <w:lang w:val="en-US" w:eastAsia="zh-CN"/>
        </w:rPr>
        <w:t>产出数量指标设置不具体、不准确，经济成本指标与项目目标任务数不符</w:t>
      </w:r>
      <w:r>
        <w:rPr>
          <w:color w:val="auto"/>
          <w:highlight w:val="none"/>
        </w:rPr>
        <w:t>等问题。</w:t>
      </w:r>
    </w:p>
    <w:p w14:paraId="483E9847">
      <w:pPr>
        <w:pStyle w:val="3"/>
        <w:keepNext w:val="0"/>
        <w:keepLines w:val="0"/>
        <w:pageBreakBefore w:val="0"/>
        <w:kinsoku/>
        <w:wordWrap/>
        <w:overflowPunct/>
        <w:topLinePunct w:val="0"/>
        <w:autoSpaceDE/>
        <w:autoSpaceDN/>
        <w:bidi w:val="0"/>
        <w:spacing w:line="582" w:lineRule="exact"/>
        <w:ind w:firstLine="643"/>
        <w:textAlignment w:val="auto"/>
        <w:rPr>
          <w:b/>
          <w:bCs/>
          <w:color w:val="auto"/>
        </w:rPr>
      </w:pPr>
      <w:r>
        <w:rPr>
          <w:b/>
          <w:bCs/>
          <w:color w:val="auto"/>
        </w:rPr>
        <w:t>（二）项目</w:t>
      </w:r>
      <w:r>
        <w:rPr>
          <w:rFonts w:hint="eastAsia"/>
          <w:b/>
          <w:bCs/>
          <w:color w:val="auto"/>
          <w:lang w:val="en-US" w:eastAsia="zh-CN"/>
        </w:rPr>
        <w:t>过程</w:t>
      </w:r>
      <w:r>
        <w:rPr>
          <w:b/>
          <w:bCs/>
          <w:color w:val="auto"/>
        </w:rPr>
        <w:t>情况</w:t>
      </w:r>
    </w:p>
    <w:p w14:paraId="10D854B2">
      <w:pPr>
        <w:keepNext w:val="0"/>
        <w:keepLines w:val="0"/>
        <w:pageBreakBefore w:val="0"/>
        <w:kinsoku/>
        <w:wordWrap/>
        <w:overflowPunct/>
        <w:topLinePunct w:val="0"/>
        <w:autoSpaceDE/>
        <w:autoSpaceDN/>
        <w:bidi w:val="0"/>
        <w:spacing w:line="582" w:lineRule="exact"/>
        <w:ind w:firstLine="640"/>
        <w:textAlignment w:val="auto"/>
        <w:rPr>
          <w:color w:val="auto"/>
          <w:highlight w:val="yellow"/>
        </w:rPr>
      </w:pPr>
      <w:r>
        <w:rPr>
          <w:color w:val="auto"/>
        </w:rPr>
        <w:t>过程类指标包含2个二级指标、6个三级指标，权重分值为30分，得分</w:t>
      </w:r>
      <w:r>
        <w:rPr>
          <w:rFonts w:hint="eastAsia"/>
          <w:color w:val="auto"/>
          <w:lang w:val="en-US" w:eastAsia="zh-CN"/>
        </w:rPr>
        <w:t>20.25</w:t>
      </w:r>
      <w:r>
        <w:rPr>
          <w:color w:val="auto"/>
        </w:rPr>
        <w:t>分，得分率</w:t>
      </w:r>
      <w:r>
        <w:rPr>
          <w:rFonts w:hint="eastAsia"/>
          <w:color w:val="auto"/>
          <w:lang w:val="en-US" w:eastAsia="zh-CN"/>
        </w:rPr>
        <w:t>67.50</w:t>
      </w:r>
      <w:r>
        <w:rPr>
          <w:color w:val="auto"/>
        </w:rPr>
        <w:t>%。该项目</w:t>
      </w:r>
      <w:r>
        <w:rPr>
          <w:rFonts w:hint="eastAsia"/>
          <w:color w:val="auto"/>
          <w:lang w:eastAsia="zh-CN"/>
        </w:rPr>
        <w:t>由专业</w:t>
      </w:r>
      <w:r>
        <w:rPr>
          <w:rFonts w:hint="eastAsia"/>
          <w:color w:val="auto"/>
        </w:rPr>
        <w:t>监理公司对</w:t>
      </w:r>
      <w:r>
        <w:rPr>
          <w:rFonts w:hint="eastAsia"/>
          <w:color w:val="auto"/>
          <w:lang w:eastAsia="zh-CN"/>
        </w:rPr>
        <w:t>建设过程</w:t>
      </w:r>
      <w:r>
        <w:rPr>
          <w:rFonts w:hint="eastAsia"/>
          <w:color w:val="auto"/>
        </w:rPr>
        <w:t>进行监理</w:t>
      </w:r>
      <w:r>
        <w:rPr>
          <w:color w:val="auto"/>
        </w:rPr>
        <w:t>，</w:t>
      </w:r>
      <w:r>
        <w:rPr>
          <w:rFonts w:hint="eastAsia"/>
          <w:color w:val="auto"/>
        </w:rPr>
        <w:t>合同、招投标文件对工程质量要求、合同工期等方面作出了规定</w:t>
      </w:r>
      <w:r>
        <w:rPr>
          <w:rFonts w:hint="eastAsia"/>
          <w:color w:val="auto"/>
          <w:lang w:eastAsia="zh-CN"/>
        </w:rPr>
        <w:t>。</w:t>
      </w:r>
      <w:r>
        <w:rPr>
          <w:color w:val="auto"/>
        </w:rPr>
        <w:t>但</w:t>
      </w:r>
      <w:r>
        <w:rPr>
          <w:color w:val="auto"/>
          <w:highlight w:val="none"/>
        </w:rPr>
        <w:t>存在</w:t>
      </w:r>
      <w:r>
        <w:rPr>
          <w:color w:val="auto"/>
        </w:rPr>
        <w:t>项目调整手续不完备，</w:t>
      </w:r>
      <w:r>
        <w:rPr>
          <w:rFonts w:hint="eastAsia"/>
          <w:color w:val="auto"/>
          <w:highlight w:val="none"/>
        </w:rPr>
        <w:t>未按响应文件承诺签订合同</w:t>
      </w:r>
      <w:r>
        <w:rPr>
          <w:color w:val="auto"/>
          <w:highlight w:val="none"/>
        </w:rPr>
        <w:t>等问题</w:t>
      </w:r>
      <w:r>
        <w:rPr>
          <w:rFonts w:hint="eastAsia"/>
          <w:color w:val="auto"/>
          <w:highlight w:val="none"/>
        </w:rPr>
        <w:t>。</w:t>
      </w:r>
    </w:p>
    <w:p w14:paraId="15FDC7A2">
      <w:pPr>
        <w:pStyle w:val="3"/>
        <w:keepNext w:val="0"/>
        <w:keepLines w:val="0"/>
        <w:pageBreakBefore w:val="0"/>
        <w:kinsoku/>
        <w:wordWrap/>
        <w:overflowPunct/>
        <w:topLinePunct w:val="0"/>
        <w:autoSpaceDE/>
        <w:autoSpaceDN/>
        <w:bidi w:val="0"/>
        <w:spacing w:line="582" w:lineRule="exact"/>
        <w:ind w:firstLine="643"/>
        <w:textAlignment w:val="auto"/>
        <w:rPr>
          <w:b/>
          <w:bCs/>
          <w:color w:val="auto"/>
        </w:rPr>
      </w:pPr>
      <w:r>
        <w:rPr>
          <w:b/>
          <w:bCs/>
          <w:color w:val="auto"/>
        </w:rPr>
        <w:t>（三）项目产出情况</w:t>
      </w:r>
    </w:p>
    <w:p w14:paraId="7DD45744">
      <w:pPr>
        <w:keepNext w:val="0"/>
        <w:keepLines w:val="0"/>
        <w:pageBreakBefore w:val="0"/>
        <w:kinsoku/>
        <w:wordWrap/>
        <w:overflowPunct/>
        <w:topLinePunct w:val="0"/>
        <w:autoSpaceDE/>
        <w:autoSpaceDN/>
        <w:bidi w:val="0"/>
        <w:spacing w:line="582" w:lineRule="exact"/>
        <w:ind w:firstLine="640"/>
        <w:textAlignment w:val="auto"/>
        <w:rPr>
          <w:color w:val="auto"/>
          <w:kern w:val="0"/>
          <w:szCs w:val="32"/>
          <w:highlight w:val="none"/>
        </w:rPr>
      </w:pPr>
      <w:r>
        <w:rPr>
          <w:color w:val="auto"/>
          <w:kern w:val="0"/>
          <w:szCs w:val="32"/>
        </w:rPr>
        <w:t>产出类指标包含3个二级指标、3个三级指标，权重分值为25分，得分</w:t>
      </w:r>
      <w:r>
        <w:rPr>
          <w:rFonts w:hint="eastAsia"/>
          <w:color w:val="auto"/>
          <w:kern w:val="0"/>
          <w:szCs w:val="32"/>
        </w:rPr>
        <w:t>2</w:t>
      </w:r>
      <w:r>
        <w:rPr>
          <w:rFonts w:hint="eastAsia"/>
          <w:color w:val="auto"/>
          <w:kern w:val="0"/>
          <w:szCs w:val="32"/>
          <w:lang w:val="en-US" w:eastAsia="zh-CN"/>
        </w:rPr>
        <w:t>3.25</w:t>
      </w:r>
      <w:r>
        <w:rPr>
          <w:color w:val="auto"/>
          <w:kern w:val="0"/>
          <w:szCs w:val="32"/>
        </w:rPr>
        <w:t>分，得分率</w:t>
      </w:r>
      <w:r>
        <w:rPr>
          <w:rFonts w:hint="eastAsia"/>
          <w:color w:val="auto"/>
          <w:kern w:val="0"/>
          <w:szCs w:val="32"/>
          <w:lang w:val="en-US" w:eastAsia="zh-CN"/>
        </w:rPr>
        <w:t>93.00</w:t>
      </w:r>
      <w:r>
        <w:rPr>
          <w:color w:val="auto"/>
          <w:kern w:val="0"/>
          <w:szCs w:val="32"/>
        </w:rPr>
        <w:t>%。项目</w:t>
      </w:r>
      <w:r>
        <w:rPr>
          <w:rFonts w:hint="eastAsia"/>
          <w:color w:val="auto"/>
          <w:kern w:val="0"/>
          <w:szCs w:val="32"/>
          <w:lang w:eastAsia="zh-CN"/>
        </w:rPr>
        <w:t>计划对</w:t>
      </w:r>
      <w:r>
        <w:rPr>
          <w:rFonts w:hint="eastAsia"/>
          <w:color w:val="auto"/>
          <w:kern w:val="0"/>
          <w:szCs w:val="32"/>
        </w:rPr>
        <w:t>八一路（千秋路-向阳路）人行道</w:t>
      </w:r>
      <w:r>
        <w:rPr>
          <w:color w:val="auto"/>
          <w:kern w:val="0"/>
          <w:szCs w:val="32"/>
        </w:rPr>
        <w:t>进行</w:t>
      </w:r>
      <w:r>
        <w:rPr>
          <w:rFonts w:hint="eastAsia"/>
          <w:color w:val="auto"/>
          <w:kern w:val="0"/>
          <w:szCs w:val="32"/>
          <w:lang w:val="en-US" w:eastAsia="zh-CN"/>
        </w:rPr>
        <w:t>提质</w:t>
      </w:r>
      <w:r>
        <w:rPr>
          <w:color w:val="auto"/>
          <w:kern w:val="0"/>
          <w:szCs w:val="32"/>
        </w:rPr>
        <w:t>改造</w:t>
      </w:r>
      <w:r>
        <w:rPr>
          <w:rFonts w:hint="eastAsia"/>
          <w:color w:val="auto"/>
          <w:kern w:val="0"/>
          <w:szCs w:val="32"/>
          <w:lang w:val="en-US" w:eastAsia="zh-CN"/>
        </w:rPr>
        <w:t>495</w:t>
      </w:r>
      <w:r>
        <w:rPr>
          <w:color w:val="auto"/>
          <w:kern w:val="0"/>
          <w:szCs w:val="32"/>
        </w:rPr>
        <w:t>米，实际完成工程量与计划相同，完成了年度工作计划。产出质量方面，根据竣工</w:t>
      </w:r>
      <w:r>
        <w:rPr>
          <w:rFonts w:hint="eastAsia"/>
          <w:color w:val="auto"/>
          <w:kern w:val="0"/>
          <w:szCs w:val="32"/>
          <w:lang w:eastAsia="zh-CN"/>
        </w:rPr>
        <w:t>验收证书</w:t>
      </w:r>
      <w:r>
        <w:rPr>
          <w:color w:val="auto"/>
          <w:kern w:val="0"/>
          <w:szCs w:val="32"/>
        </w:rPr>
        <w:t>，该项</w:t>
      </w:r>
      <w:r>
        <w:rPr>
          <w:color w:val="auto"/>
          <w:kern w:val="0"/>
          <w:szCs w:val="32"/>
          <w:highlight w:val="none"/>
        </w:rPr>
        <w:t>目经建设单位、监理单位、设计单位、施工单位</w:t>
      </w:r>
      <w:r>
        <w:rPr>
          <w:rFonts w:hint="eastAsia"/>
          <w:color w:val="auto"/>
          <w:highlight w:val="none"/>
          <w:lang w:val="en-US" w:eastAsia="zh-CN"/>
        </w:rPr>
        <w:t>共同签署，验收合格</w:t>
      </w:r>
      <w:r>
        <w:rPr>
          <w:color w:val="auto"/>
          <w:kern w:val="0"/>
          <w:szCs w:val="32"/>
          <w:highlight w:val="none"/>
        </w:rPr>
        <w:t>。</w:t>
      </w:r>
      <w:r>
        <w:rPr>
          <w:rFonts w:hint="eastAsia"/>
          <w:color w:val="auto"/>
          <w:kern w:val="0"/>
          <w:szCs w:val="32"/>
          <w:highlight w:val="none"/>
          <w:lang w:val="en-US" w:eastAsia="zh-CN"/>
        </w:rPr>
        <w:t>但</w:t>
      </w:r>
      <w:r>
        <w:rPr>
          <w:rFonts w:hint="eastAsia"/>
          <w:color w:val="auto"/>
          <w:kern w:val="0"/>
          <w:szCs w:val="32"/>
          <w:highlight w:val="none"/>
          <w:lang w:eastAsia="zh-CN"/>
        </w:rPr>
        <w:t>存在未按计划工期完成建设任务的</w:t>
      </w:r>
      <w:r>
        <w:rPr>
          <w:rFonts w:hint="eastAsia"/>
          <w:color w:val="auto"/>
          <w:kern w:val="0"/>
          <w:szCs w:val="32"/>
          <w:highlight w:val="none"/>
          <w:lang w:val="en-US" w:eastAsia="zh-CN"/>
        </w:rPr>
        <w:t>问题</w:t>
      </w:r>
      <w:r>
        <w:rPr>
          <w:rFonts w:hint="eastAsia"/>
          <w:color w:val="auto"/>
          <w:kern w:val="0"/>
          <w:szCs w:val="32"/>
          <w:highlight w:val="none"/>
        </w:rPr>
        <w:t>。</w:t>
      </w:r>
    </w:p>
    <w:p w14:paraId="09282B87">
      <w:pPr>
        <w:pStyle w:val="3"/>
        <w:keepNext w:val="0"/>
        <w:keepLines w:val="0"/>
        <w:pageBreakBefore w:val="0"/>
        <w:kinsoku/>
        <w:wordWrap/>
        <w:overflowPunct/>
        <w:topLinePunct w:val="0"/>
        <w:autoSpaceDE/>
        <w:autoSpaceDN/>
        <w:bidi w:val="0"/>
        <w:spacing w:line="582" w:lineRule="exact"/>
        <w:ind w:firstLine="643"/>
        <w:textAlignment w:val="auto"/>
        <w:rPr>
          <w:b/>
          <w:bCs/>
          <w:color w:val="auto"/>
          <w:highlight w:val="none"/>
        </w:rPr>
      </w:pPr>
      <w:r>
        <w:rPr>
          <w:b/>
          <w:bCs/>
          <w:color w:val="auto"/>
          <w:highlight w:val="none"/>
        </w:rPr>
        <w:t>（四）项目效益情况</w:t>
      </w:r>
    </w:p>
    <w:p w14:paraId="408FC16B">
      <w:pPr>
        <w:pStyle w:val="7"/>
        <w:keepNext w:val="0"/>
        <w:keepLines w:val="0"/>
        <w:pageBreakBefore w:val="0"/>
        <w:kinsoku/>
        <w:wordWrap/>
        <w:overflowPunct/>
        <w:topLinePunct w:val="0"/>
        <w:autoSpaceDE/>
        <w:autoSpaceDN/>
        <w:bidi w:val="0"/>
        <w:spacing w:line="582" w:lineRule="exact"/>
        <w:ind w:firstLine="640"/>
        <w:textAlignment w:val="auto"/>
        <w:rPr>
          <w:color w:val="auto"/>
          <w:highlight w:val="none"/>
        </w:rPr>
      </w:pPr>
      <w:r>
        <w:rPr>
          <w:color w:val="auto"/>
          <w:kern w:val="0"/>
          <w:szCs w:val="32"/>
        </w:rPr>
        <w:t>效益类指标包含3个二级指标、6个三级指标，权重分值为30分，得分</w:t>
      </w:r>
      <w:r>
        <w:rPr>
          <w:rFonts w:hint="eastAsia"/>
          <w:color w:val="auto"/>
          <w:kern w:val="0"/>
          <w:szCs w:val="32"/>
          <w:lang w:val="en-US" w:eastAsia="zh-CN"/>
        </w:rPr>
        <w:t>28.50</w:t>
      </w:r>
      <w:r>
        <w:rPr>
          <w:color w:val="auto"/>
          <w:kern w:val="0"/>
          <w:szCs w:val="32"/>
        </w:rPr>
        <w:t>分，得分率</w:t>
      </w:r>
      <w:r>
        <w:rPr>
          <w:rFonts w:hint="eastAsia"/>
          <w:color w:val="auto"/>
          <w:kern w:val="0"/>
          <w:szCs w:val="32"/>
          <w:lang w:val="en-US" w:eastAsia="zh-CN"/>
        </w:rPr>
        <w:t>95.00</w:t>
      </w:r>
      <w:r>
        <w:rPr>
          <w:color w:val="auto"/>
          <w:kern w:val="0"/>
          <w:szCs w:val="32"/>
        </w:rPr>
        <w:t>%。</w:t>
      </w:r>
      <w:r>
        <w:rPr>
          <w:rFonts w:hint="eastAsia"/>
          <w:color w:val="auto"/>
          <w:kern w:val="0"/>
          <w:szCs w:val="32"/>
        </w:rPr>
        <w:t>义马市八一路人行道提质改造工程（千秋路-向阳路）项目提升</w:t>
      </w:r>
      <w:r>
        <w:rPr>
          <w:rFonts w:hint="eastAsia"/>
          <w:color w:val="auto"/>
          <w:kern w:val="0"/>
          <w:szCs w:val="32"/>
          <w:lang w:eastAsia="zh-CN"/>
        </w:rPr>
        <w:t>了</w:t>
      </w:r>
      <w:r>
        <w:rPr>
          <w:rFonts w:hint="eastAsia"/>
          <w:color w:val="auto"/>
          <w:kern w:val="0"/>
          <w:szCs w:val="32"/>
        </w:rPr>
        <w:t>义马市基础设施水平，改善了城市交通条件，方便周边居民出行，进一步提升义马市整体城市形象</w:t>
      </w:r>
      <w:r>
        <w:rPr>
          <w:color w:val="auto"/>
          <w:kern w:val="0"/>
          <w:szCs w:val="32"/>
        </w:rPr>
        <w:t>。</w:t>
      </w:r>
      <w:r>
        <w:rPr>
          <w:rFonts w:hint="eastAsia"/>
          <w:color w:val="auto"/>
          <w:kern w:val="0"/>
          <w:szCs w:val="32"/>
          <w:lang w:eastAsia="zh-CN"/>
        </w:rPr>
        <w:t>市住建局</w:t>
      </w:r>
      <w:r>
        <w:rPr>
          <w:color w:val="auto"/>
          <w:kern w:val="0"/>
          <w:szCs w:val="32"/>
        </w:rPr>
        <w:t>根据</w:t>
      </w:r>
      <w:r>
        <w:rPr>
          <w:rFonts w:hint="eastAsia"/>
          <w:color w:val="auto"/>
          <w:kern w:val="0"/>
          <w:szCs w:val="32"/>
        </w:rPr>
        <w:t>认定的工作职责</w:t>
      </w:r>
      <w:r>
        <w:rPr>
          <w:color w:val="auto"/>
          <w:kern w:val="0"/>
          <w:szCs w:val="32"/>
        </w:rPr>
        <w:t>对市政道路进行管理，能够发挥项目的长期效</w:t>
      </w:r>
      <w:r>
        <w:rPr>
          <w:color w:val="auto"/>
          <w:kern w:val="0"/>
          <w:szCs w:val="32"/>
          <w:highlight w:val="none"/>
        </w:rPr>
        <w:t>益，但</w:t>
      </w:r>
      <w:r>
        <w:rPr>
          <w:rFonts w:hint="eastAsia"/>
          <w:color w:val="auto"/>
          <w:kern w:val="0"/>
          <w:szCs w:val="32"/>
          <w:highlight w:val="none"/>
          <w:lang w:val="en-US" w:eastAsia="zh-CN"/>
        </w:rPr>
        <w:t>存在</w:t>
      </w:r>
      <w:r>
        <w:rPr>
          <w:rFonts w:hint="eastAsia"/>
          <w:color w:val="auto"/>
          <w:kern w:val="0"/>
          <w:szCs w:val="32"/>
          <w:highlight w:val="none"/>
        </w:rPr>
        <w:t>未</w:t>
      </w:r>
      <w:r>
        <w:rPr>
          <w:rFonts w:hint="eastAsia"/>
          <w:color w:val="auto"/>
          <w:kern w:val="0"/>
          <w:szCs w:val="32"/>
          <w:highlight w:val="none"/>
          <w:lang w:eastAsia="zh-CN"/>
        </w:rPr>
        <w:t>及时</w:t>
      </w:r>
      <w:r>
        <w:rPr>
          <w:rFonts w:hint="eastAsia"/>
          <w:color w:val="auto"/>
          <w:kern w:val="0"/>
          <w:szCs w:val="32"/>
          <w:highlight w:val="none"/>
        </w:rPr>
        <w:t>办理道路移交手续</w:t>
      </w:r>
      <w:r>
        <w:rPr>
          <w:rFonts w:hint="eastAsia"/>
          <w:color w:val="auto"/>
          <w:kern w:val="0"/>
          <w:szCs w:val="32"/>
          <w:highlight w:val="none"/>
          <w:lang w:eastAsia="zh-CN"/>
        </w:rPr>
        <w:t>的</w:t>
      </w:r>
      <w:r>
        <w:rPr>
          <w:rFonts w:hint="eastAsia"/>
          <w:color w:val="auto"/>
          <w:kern w:val="0"/>
          <w:szCs w:val="32"/>
          <w:highlight w:val="none"/>
          <w:lang w:val="en-US" w:eastAsia="zh-CN"/>
        </w:rPr>
        <w:t>问题</w:t>
      </w:r>
      <w:r>
        <w:rPr>
          <w:color w:val="auto"/>
          <w:kern w:val="0"/>
          <w:szCs w:val="32"/>
          <w:highlight w:val="none"/>
        </w:rPr>
        <w:t>。</w:t>
      </w:r>
    </w:p>
    <w:p w14:paraId="7D10EAEE">
      <w:pPr>
        <w:pStyle w:val="2"/>
        <w:keepNext w:val="0"/>
        <w:keepLines w:val="0"/>
        <w:pageBreakBefore w:val="0"/>
        <w:kinsoku/>
        <w:wordWrap/>
        <w:overflowPunct/>
        <w:topLinePunct w:val="0"/>
        <w:autoSpaceDE/>
        <w:autoSpaceDN/>
        <w:bidi w:val="0"/>
        <w:spacing w:line="582" w:lineRule="exact"/>
        <w:ind w:left="0" w:leftChars="0" w:firstLine="0" w:firstLineChars="0"/>
        <w:textAlignment w:val="auto"/>
        <w:rPr>
          <w:color w:val="auto"/>
          <w:highlight w:val="none"/>
        </w:rPr>
      </w:pPr>
      <w:bookmarkStart w:id="119" w:name="_Toc30960"/>
      <w:bookmarkStart w:id="120" w:name="_Toc6208"/>
      <w:r>
        <w:rPr>
          <w:rFonts w:hint="eastAsia"/>
          <w:color w:val="auto"/>
          <w:highlight w:val="none"/>
          <w:lang w:val="en-US" w:eastAsia="zh-CN"/>
        </w:rPr>
        <w:t>四</w:t>
      </w:r>
      <w:r>
        <w:rPr>
          <w:color w:val="auto"/>
          <w:highlight w:val="none"/>
        </w:rPr>
        <w:t>、主要经验及做法</w:t>
      </w:r>
      <w:bookmarkEnd w:id="119"/>
      <w:bookmarkEnd w:id="120"/>
    </w:p>
    <w:p w14:paraId="661F1A1A">
      <w:pPr>
        <w:keepNext w:val="0"/>
        <w:keepLines w:val="0"/>
        <w:pageBreakBefore w:val="0"/>
        <w:kinsoku/>
        <w:wordWrap/>
        <w:overflowPunct/>
        <w:topLinePunct w:val="0"/>
        <w:autoSpaceDE/>
        <w:autoSpaceDN/>
        <w:bidi w:val="0"/>
        <w:adjustRightInd w:val="0"/>
        <w:snapToGrid w:val="0"/>
        <w:spacing w:line="582" w:lineRule="exact"/>
        <w:ind w:firstLine="640"/>
        <w:textAlignment w:val="auto"/>
        <w:rPr>
          <w:color w:val="auto"/>
        </w:rPr>
      </w:pPr>
      <w:r>
        <w:rPr>
          <w:color w:val="auto"/>
        </w:rPr>
        <w:t>为推进</w:t>
      </w:r>
      <w:r>
        <w:rPr>
          <w:rFonts w:hint="eastAsia"/>
          <w:color w:val="auto"/>
        </w:rPr>
        <w:t>义马市八一路人行道提质改造工程（千秋路-向阳路）项目</w:t>
      </w:r>
      <w:r>
        <w:rPr>
          <w:color w:val="auto"/>
        </w:rPr>
        <w:t>的实施，</w:t>
      </w:r>
      <w:r>
        <w:rPr>
          <w:rFonts w:hint="eastAsia"/>
          <w:color w:val="auto"/>
          <w:lang w:eastAsia="zh-CN"/>
        </w:rPr>
        <w:t>义马市</w:t>
      </w:r>
      <w:r>
        <w:rPr>
          <w:color w:val="auto"/>
        </w:rPr>
        <w:t>人民政府加强组织领导，</w:t>
      </w:r>
      <w:r>
        <w:rPr>
          <w:rFonts w:hint="eastAsia"/>
          <w:color w:val="auto"/>
          <w:lang w:eastAsia="zh-CN"/>
        </w:rPr>
        <w:t>市住建局</w:t>
      </w:r>
      <w:r>
        <w:rPr>
          <w:color w:val="auto"/>
        </w:rPr>
        <w:t>提高站位，强化责任担当</w:t>
      </w:r>
      <w:r>
        <w:rPr>
          <w:rFonts w:hint="eastAsia"/>
          <w:color w:val="auto"/>
          <w:lang w:eastAsia="zh-CN"/>
        </w:rPr>
        <w:t>，</w:t>
      </w:r>
      <w:r>
        <w:rPr>
          <w:color w:val="auto"/>
        </w:rPr>
        <w:t>积极协调推进项目财政评审、项目招投标、可行性研究等前期工作，坚持</w:t>
      </w:r>
      <w:r>
        <w:rPr>
          <w:rFonts w:hint="eastAsia"/>
          <w:color w:val="auto"/>
          <w:lang w:eastAsia="zh-CN"/>
        </w:rPr>
        <w:t>质量第一</w:t>
      </w:r>
      <w:r>
        <w:rPr>
          <w:color w:val="auto"/>
        </w:rPr>
        <w:t>、科学施工，聘请专业监理人员，施工期间严把质量关，保证所</w:t>
      </w:r>
      <w:r>
        <w:rPr>
          <w:rFonts w:hint="eastAsia"/>
          <w:color w:val="auto"/>
          <w:lang w:val="en-US" w:eastAsia="zh-CN"/>
        </w:rPr>
        <w:t>用</w:t>
      </w:r>
      <w:r>
        <w:rPr>
          <w:color w:val="auto"/>
        </w:rPr>
        <w:t>材料符合质量标准，确保工程质量。</w:t>
      </w:r>
      <w:r>
        <w:rPr>
          <w:rFonts w:hint="eastAsia"/>
          <w:color w:val="auto"/>
        </w:rPr>
        <w:t>推进项目顺利实施</w:t>
      </w:r>
      <w:r>
        <w:rPr>
          <w:rFonts w:hint="eastAsia"/>
          <w:color w:val="auto"/>
          <w:lang w:eastAsia="zh-CN"/>
        </w:rPr>
        <w:t>。</w:t>
      </w:r>
      <w:r>
        <w:rPr>
          <w:color w:val="auto"/>
        </w:rPr>
        <w:t>该项目的建设实施</w:t>
      </w:r>
      <w:r>
        <w:rPr>
          <w:rFonts w:hint="eastAsia"/>
          <w:color w:val="auto"/>
        </w:rPr>
        <w:t>改善了城市交通条件，方便</w:t>
      </w:r>
      <w:r>
        <w:rPr>
          <w:rFonts w:hint="eastAsia"/>
          <w:color w:val="auto"/>
          <w:lang w:eastAsia="zh-CN"/>
        </w:rPr>
        <w:t>了</w:t>
      </w:r>
      <w:r>
        <w:rPr>
          <w:rFonts w:hint="eastAsia"/>
          <w:color w:val="auto"/>
        </w:rPr>
        <w:t>周边居民出行</w:t>
      </w:r>
      <w:r>
        <w:rPr>
          <w:color w:val="auto"/>
        </w:rPr>
        <w:t>，提高和完善</w:t>
      </w:r>
      <w:r>
        <w:rPr>
          <w:rFonts w:hint="eastAsia"/>
          <w:color w:val="auto"/>
          <w:lang w:eastAsia="zh-CN"/>
        </w:rPr>
        <w:t>了</w:t>
      </w:r>
      <w:r>
        <w:rPr>
          <w:color w:val="auto"/>
        </w:rPr>
        <w:t>区域路网交通服务水平。</w:t>
      </w:r>
    </w:p>
    <w:p w14:paraId="5EEEA761">
      <w:pPr>
        <w:pStyle w:val="2"/>
        <w:keepNext w:val="0"/>
        <w:keepLines w:val="0"/>
        <w:pageBreakBefore w:val="0"/>
        <w:kinsoku/>
        <w:wordWrap/>
        <w:overflowPunct/>
        <w:topLinePunct w:val="0"/>
        <w:autoSpaceDE/>
        <w:autoSpaceDN/>
        <w:bidi w:val="0"/>
        <w:spacing w:line="582" w:lineRule="exact"/>
        <w:ind w:left="0" w:leftChars="0" w:firstLine="0" w:firstLineChars="0"/>
        <w:textAlignment w:val="auto"/>
        <w:rPr>
          <w:color w:val="auto"/>
        </w:rPr>
      </w:pPr>
      <w:bookmarkStart w:id="121" w:name="_Toc18961"/>
      <w:bookmarkStart w:id="122" w:name="_Toc25945"/>
      <w:r>
        <w:rPr>
          <w:rFonts w:hint="eastAsia"/>
          <w:color w:val="auto"/>
          <w:lang w:val="en-US" w:eastAsia="zh-CN"/>
        </w:rPr>
        <w:t>五</w:t>
      </w:r>
      <w:r>
        <w:rPr>
          <w:color w:val="auto"/>
        </w:rPr>
        <w:t>、存在问题和建议</w:t>
      </w:r>
      <w:bookmarkEnd w:id="121"/>
      <w:bookmarkEnd w:id="122"/>
    </w:p>
    <w:p w14:paraId="1CCC9FB0">
      <w:pPr>
        <w:pStyle w:val="3"/>
        <w:keepNext w:val="0"/>
        <w:keepLines w:val="0"/>
        <w:pageBreakBefore w:val="0"/>
        <w:kinsoku/>
        <w:wordWrap/>
        <w:overflowPunct/>
        <w:topLinePunct w:val="0"/>
        <w:autoSpaceDE/>
        <w:autoSpaceDN/>
        <w:bidi w:val="0"/>
        <w:spacing w:line="582" w:lineRule="exact"/>
        <w:ind w:firstLine="643"/>
        <w:textAlignment w:val="auto"/>
        <w:rPr>
          <w:b/>
          <w:bCs/>
          <w:color w:val="auto"/>
        </w:rPr>
      </w:pPr>
      <w:r>
        <w:rPr>
          <w:b/>
          <w:bCs/>
          <w:color w:val="auto"/>
        </w:rPr>
        <w:t>（一）存在问题</w:t>
      </w:r>
    </w:p>
    <w:p w14:paraId="679D7D2C">
      <w:pPr>
        <w:keepNext w:val="0"/>
        <w:keepLines w:val="0"/>
        <w:pageBreakBefore w:val="0"/>
        <w:kinsoku/>
        <w:wordWrap/>
        <w:overflowPunct/>
        <w:topLinePunct w:val="0"/>
        <w:autoSpaceDE/>
        <w:autoSpaceDN/>
        <w:bidi w:val="0"/>
        <w:spacing w:line="582" w:lineRule="exact"/>
        <w:ind w:left="320" w:leftChars="100" w:firstLine="321" w:firstLineChars="100"/>
        <w:textAlignment w:val="auto"/>
        <w:outlineLvl w:val="2"/>
        <w:rPr>
          <w:b/>
          <w:bCs/>
          <w:color w:val="auto"/>
        </w:rPr>
      </w:pPr>
      <w:r>
        <w:rPr>
          <w:b/>
          <w:bCs/>
          <w:color w:val="auto"/>
        </w:rPr>
        <w:t>1.</w:t>
      </w:r>
      <w:r>
        <w:rPr>
          <w:rFonts w:hint="eastAsia"/>
          <w:b/>
          <w:bCs/>
          <w:color w:val="auto"/>
          <w:lang w:eastAsia="zh-CN"/>
        </w:rPr>
        <w:t>竣工</w:t>
      </w:r>
      <w:r>
        <w:rPr>
          <w:b/>
          <w:bCs/>
          <w:color w:val="auto"/>
        </w:rPr>
        <w:t>时间</w:t>
      </w:r>
      <w:r>
        <w:rPr>
          <w:rFonts w:hint="eastAsia"/>
          <w:b/>
          <w:bCs/>
          <w:color w:val="auto"/>
          <w:lang w:eastAsia="zh-CN"/>
        </w:rPr>
        <w:t>晚于合同约定时间，</w:t>
      </w:r>
      <w:r>
        <w:rPr>
          <w:rFonts w:hint="eastAsia"/>
          <w:b/>
          <w:bCs/>
          <w:color w:val="auto"/>
          <w:highlight w:val="none"/>
          <w:lang w:eastAsia="zh-CN"/>
        </w:rPr>
        <w:t>截至评价日</w:t>
      </w:r>
      <w:r>
        <w:rPr>
          <w:rFonts w:hint="eastAsia"/>
          <w:b/>
          <w:bCs/>
          <w:color w:val="auto"/>
          <w:lang w:eastAsia="zh-CN"/>
        </w:rPr>
        <w:t>未要求</w:t>
      </w:r>
      <w:r>
        <w:rPr>
          <w:rFonts w:hint="eastAsia"/>
          <w:b/>
          <w:bCs/>
          <w:color w:val="auto"/>
        </w:rPr>
        <w:t>施工方承担违约责任</w:t>
      </w:r>
    </w:p>
    <w:p w14:paraId="4A333B3E">
      <w:pPr>
        <w:keepNext w:val="0"/>
        <w:keepLines w:val="0"/>
        <w:pageBreakBefore w:val="0"/>
        <w:kinsoku/>
        <w:wordWrap/>
        <w:overflowPunct/>
        <w:topLinePunct w:val="0"/>
        <w:autoSpaceDE/>
        <w:autoSpaceDN/>
        <w:bidi w:val="0"/>
        <w:spacing w:line="582" w:lineRule="exact"/>
        <w:ind w:firstLine="640"/>
        <w:textAlignment w:val="auto"/>
        <w:rPr>
          <w:rFonts w:hint="eastAsia"/>
          <w:color w:val="auto"/>
          <w:lang w:val="en-US" w:eastAsia="zh-CN"/>
        </w:rPr>
      </w:pPr>
      <w:r>
        <w:rPr>
          <w:rFonts w:hint="eastAsia"/>
          <w:color w:val="auto"/>
          <w:lang w:val="en-US" w:eastAsia="zh-CN"/>
        </w:rPr>
        <w:t>2023年6月</w:t>
      </w:r>
      <w:r>
        <w:rPr>
          <w:rFonts w:hint="eastAsia" w:ascii="仿宋_GB2312" w:hAnsi="仿宋_GB2312" w:cs="仿宋_GB2312"/>
          <w:color w:val="auto"/>
          <w:lang w:val="en-US" w:eastAsia="zh-CN"/>
        </w:rPr>
        <w:t>,</w:t>
      </w:r>
      <w:r>
        <w:rPr>
          <w:rFonts w:hint="eastAsia"/>
          <w:color w:val="auto"/>
          <w:lang w:eastAsia="zh-CN"/>
        </w:rPr>
        <w:t>市住建局</w:t>
      </w:r>
      <w:r>
        <w:rPr>
          <w:rFonts w:hint="eastAsia"/>
          <w:color w:val="auto"/>
          <w:lang w:val="en-US" w:eastAsia="zh-CN"/>
        </w:rPr>
        <w:t>与洛阳市明珠建筑工程有限公司签订的《</w:t>
      </w:r>
      <w:r>
        <w:rPr>
          <w:rFonts w:hint="default"/>
          <w:color w:val="auto"/>
          <w:lang w:val="zh-CN" w:eastAsia="zh-CN"/>
        </w:rPr>
        <w:t>建设项目工程总承包合同</w:t>
      </w:r>
      <w:r>
        <w:rPr>
          <w:rFonts w:hint="eastAsia"/>
          <w:color w:val="auto"/>
          <w:lang w:val="en-US" w:eastAsia="zh-CN"/>
        </w:rPr>
        <w:t>》，约定工期为2023年6月10日至2023年7月24日。同时责任限制条款约定“承包人对发包人赔偿责任的最高限额为：工期每延长一天赔偿500元，每月最高2000元”。</w:t>
      </w:r>
    </w:p>
    <w:p w14:paraId="23540090">
      <w:pPr>
        <w:keepNext w:val="0"/>
        <w:keepLines w:val="0"/>
        <w:pageBreakBefore w:val="0"/>
        <w:kinsoku/>
        <w:wordWrap/>
        <w:overflowPunct/>
        <w:topLinePunct w:val="0"/>
        <w:autoSpaceDE/>
        <w:autoSpaceDN/>
        <w:bidi w:val="0"/>
        <w:spacing w:line="582" w:lineRule="exact"/>
        <w:ind w:firstLine="640"/>
        <w:textAlignment w:val="auto"/>
        <w:rPr>
          <w:color w:val="auto"/>
        </w:rPr>
      </w:pPr>
      <w:r>
        <w:rPr>
          <w:rFonts w:hint="eastAsia"/>
          <w:color w:val="auto"/>
          <w:lang w:eastAsia="zh-CN"/>
        </w:rPr>
        <w:t>经查看施工日志、监理日志、验收报告</w:t>
      </w:r>
      <w:r>
        <w:rPr>
          <w:color w:val="auto"/>
        </w:rPr>
        <w:t>，</w:t>
      </w:r>
      <w:r>
        <w:rPr>
          <w:rFonts w:hint="eastAsia"/>
          <w:color w:val="auto"/>
          <w:lang w:eastAsia="zh-CN"/>
        </w:rPr>
        <w:t>该项目</w:t>
      </w:r>
      <w:r>
        <w:rPr>
          <w:rFonts w:hint="eastAsia"/>
          <w:color w:val="auto"/>
          <w:lang w:val="en-US" w:eastAsia="zh-CN"/>
        </w:rPr>
        <w:t>2023年9月16日竣工。实际竣工时间晚于合同约定近两个月，</w:t>
      </w:r>
      <w:r>
        <w:rPr>
          <w:rFonts w:hint="eastAsia"/>
          <w:color w:val="auto"/>
          <w:highlight w:val="none"/>
          <w:lang w:val="en-US" w:eastAsia="zh-CN"/>
        </w:rPr>
        <w:t>截至评价日，</w:t>
      </w:r>
      <w:r>
        <w:rPr>
          <w:rFonts w:hint="eastAsia"/>
          <w:color w:val="auto"/>
          <w:lang w:val="en-US" w:eastAsia="zh-CN"/>
        </w:rPr>
        <w:t>市住建局未要求施工方承担违约责任。</w:t>
      </w:r>
    </w:p>
    <w:p w14:paraId="72CBD4EF">
      <w:pPr>
        <w:keepNext w:val="0"/>
        <w:keepLines w:val="0"/>
        <w:pageBreakBefore w:val="0"/>
        <w:kinsoku/>
        <w:wordWrap/>
        <w:overflowPunct/>
        <w:topLinePunct w:val="0"/>
        <w:autoSpaceDE/>
        <w:autoSpaceDN/>
        <w:bidi w:val="0"/>
        <w:spacing w:line="582" w:lineRule="exact"/>
        <w:ind w:left="320" w:leftChars="100" w:firstLine="321" w:firstLineChars="100"/>
        <w:textAlignment w:val="auto"/>
        <w:outlineLvl w:val="2"/>
        <w:rPr>
          <w:rFonts w:hint="eastAsia" w:eastAsia="仿宋_GB2312"/>
          <w:b/>
          <w:bCs/>
          <w:color w:val="auto"/>
          <w:lang w:eastAsia="zh-CN"/>
        </w:rPr>
      </w:pPr>
      <w:r>
        <w:rPr>
          <w:rFonts w:hint="eastAsia"/>
          <w:b/>
          <w:bCs/>
          <w:color w:val="auto"/>
          <w:lang w:val="en-US" w:eastAsia="zh-CN"/>
        </w:rPr>
        <w:t>2</w:t>
      </w:r>
      <w:r>
        <w:rPr>
          <w:b/>
          <w:bCs/>
          <w:color w:val="auto"/>
        </w:rPr>
        <w:t>.</w:t>
      </w:r>
      <w:r>
        <w:rPr>
          <w:rFonts w:hint="eastAsia"/>
          <w:b/>
          <w:bCs/>
          <w:color w:val="auto"/>
          <w:lang w:eastAsia="zh-CN"/>
        </w:rPr>
        <w:t>未按采购响应文件承诺延长工程质保期</w:t>
      </w:r>
    </w:p>
    <w:p w14:paraId="77E9AAE7">
      <w:pPr>
        <w:keepNext w:val="0"/>
        <w:keepLines w:val="0"/>
        <w:pageBreakBefore w:val="0"/>
        <w:kinsoku/>
        <w:wordWrap/>
        <w:overflowPunct/>
        <w:topLinePunct w:val="0"/>
        <w:autoSpaceDE/>
        <w:autoSpaceDN/>
        <w:bidi w:val="0"/>
        <w:spacing w:line="582" w:lineRule="exact"/>
        <w:ind w:firstLine="640"/>
        <w:textAlignment w:val="auto"/>
        <w:rPr>
          <w:rFonts w:hint="eastAsia" w:ascii="仿宋_GB2312" w:hAnsi="仿宋_GB2312" w:cs="仿宋_GB2312"/>
          <w:color w:val="auto"/>
          <w:lang w:eastAsia="zh-CN"/>
        </w:rPr>
      </w:pPr>
      <w:r>
        <w:rPr>
          <w:rFonts w:hint="eastAsia"/>
          <w:color w:val="auto"/>
          <w:lang w:eastAsia="zh-CN"/>
        </w:rPr>
        <w:t>该项目中标单位洛阳市明珠建筑工程有限公司在采购</w:t>
      </w:r>
      <w:r>
        <w:rPr>
          <w:rFonts w:hint="eastAsia"/>
          <w:color w:val="auto"/>
          <w:lang w:val="en-US" w:eastAsia="zh-CN"/>
        </w:rPr>
        <w:t>响应文件中承诺“质保期</w:t>
      </w:r>
      <w:r>
        <w:rPr>
          <w:rFonts w:hint="eastAsia"/>
          <w:color w:val="auto"/>
        </w:rPr>
        <w:t>在国家规定基础上延长1年</w:t>
      </w:r>
      <w:r>
        <w:rPr>
          <w:rFonts w:hint="eastAsia"/>
          <w:color w:val="auto"/>
          <w:lang w:val="en-US" w:eastAsia="zh-CN"/>
        </w:rPr>
        <w:t>”</w:t>
      </w:r>
      <w:r>
        <w:rPr>
          <w:rFonts w:hint="eastAsia"/>
          <w:color w:val="auto"/>
          <w:lang w:eastAsia="zh-CN"/>
        </w:rPr>
        <w:t>。而双方签订的《建设项目工程总承包合同》约定</w:t>
      </w:r>
      <w:r>
        <w:rPr>
          <w:rFonts w:hint="eastAsia" w:ascii="仿宋_GB2312" w:hAnsi="仿宋_GB2312" w:cs="仿宋_GB2312"/>
          <w:color w:val="auto"/>
          <w:lang w:eastAsia="zh-CN"/>
        </w:rPr>
        <w:t>“</w:t>
      </w:r>
      <w:r>
        <w:rPr>
          <w:rFonts w:hint="eastAsia" w:ascii="仿宋_GB2312" w:hAnsi="仿宋_GB2312" w:cs="仿宋_GB2312"/>
          <w:color w:val="auto"/>
        </w:rPr>
        <w:t>预留3%决算款作为工程质量保修金，工程通过验收后12个月缺陷责任期满一个月内一次性付清</w:t>
      </w:r>
      <w:r>
        <w:rPr>
          <w:rFonts w:hint="eastAsia" w:ascii="仿宋_GB2312" w:hAnsi="仿宋_GB2312" w:cs="仿宋_GB2312"/>
          <w:color w:val="auto"/>
          <w:lang w:eastAsia="zh-CN"/>
        </w:rPr>
        <w:t>”</w:t>
      </w:r>
      <w:r>
        <w:rPr>
          <w:rFonts w:hint="eastAsia" w:ascii="仿宋_GB2312" w:hAnsi="仿宋_GB2312" w:cs="仿宋_GB2312"/>
          <w:color w:val="auto"/>
        </w:rPr>
        <w:t>。</w:t>
      </w:r>
      <w:r>
        <w:rPr>
          <w:rFonts w:hint="eastAsia" w:ascii="仿宋_GB2312" w:hAnsi="仿宋_GB2312" w:cs="仿宋_GB2312"/>
          <w:color w:val="auto"/>
          <w:lang w:val="en-US" w:eastAsia="zh-CN"/>
        </w:rPr>
        <w:t>合同签订质保条款与响应文件不一致，</w:t>
      </w:r>
      <w:r>
        <w:rPr>
          <w:rFonts w:hint="eastAsia" w:ascii="仿宋_GB2312" w:hAnsi="仿宋_GB2312" w:cs="仿宋_GB2312"/>
          <w:color w:val="auto"/>
          <w:lang w:eastAsia="zh-CN"/>
        </w:rPr>
        <w:t>未按响应文件承诺延长1年质保期。</w:t>
      </w:r>
    </w:p>
    <w:p w14:paraId="4DF463CA">
      <w:pPr>
        <w:keepNext w:val="0"/>
        <w:keepLines w:val="0"/>
        <w:pageBreakBefore w:val="0"/>
        <w:kinsoku/>
        <w:wordWrap/>
        <w:overflowPunct/>
        <w:topLinePunct w:val="0"/>
        <w:autoSpaceDE/>
        <w:autoSpaceDN/>
        <w:bidi w:val="0"/>
        <w:spacing w:line="582" w:lineRule="exact"/>
        <w:ind w:firstLine="640"/>
        <w:textAlignment w:val="auto"/>
        <w:outlineLvl w:val="2"/>
        <w:rPr>
          <w:rFonts w:hint="eastAsia" w:ascii="仿宋_GB2312" w:hAnsi="仿宋_GB2312" w:cs="仿宋_GB2312"/>
          <w:b/>
          <w:bCs/>
          <w:color w:val="auto"/>
          <w:lang w:val="en-US" w:eastAsia="zh-CN"/>
        </w:rPr>
      </w:pPr>
      <w:r>
        <w:rPr>
          <w:rFonts w:hint="eastAsia" w:ascii="仿宋_GB2312" w:hAnsi="仿宋_GB2312" w:cs="仿宋_GB2312"/>
          <w:b/>
          <w:bCs/>
          <w:color w:val="auto"/>
          <w:lang w:val="en-US" w:eastAsia="zh-CN"/>
        </w:rPr>
        <w:t>3.采购方式与市发改委批复要求不一致</w:t>
      </w:r>
    </w:p>
    <w:p w14:paraId="4D7CE49C">
      <w:pPr>
        <w:keepNext w:val="0"/>
        <w:keepLines w:val="0"/>
        <w:pageBreakBefore w:val="0"/>
        <w:widowControl w:val="0"/>
        <w:numPr>
          <w:ilvl w:val="-1"/>
          <w:numId w:val="0"/>
        </w:numPr>
        <w:kinsoku/>
        <w:wordWrap/>
        <w:overflowPunct/>
        <w:topLinePunct w:val="0"/>
        <w:autoSpaceDE/>
        <w:autoSpaceDN/>
        <w:bidi w:val="0"/>
        <w:adjustRightInd/>
        <w:snapToGrid/>
        <w:spacing w:line="582" w:lineRule="exact"/>
        <w:ind w:firstLine="640" w:firstLineChars="0"/>
        <w:jc w:val="left"/>
        <w:textAlignment w:val="auto"/>
        <w:rPr>
          <w:rFonts w:hint="eastAsia" w:ascii="仿宋_GB2312" w:hAnsi="仿宋_GB2312" w:cs="仿宋_GB2312"/>
          <w:color w:val="auto"/>
          <w:lang w:eastAsia="zh-CN"/>
        </w:rPr>
      </w:pPr>
      <w:r>
        <w:rPr>
          <w:color w:val="auto"/>
          <w:highlight w:val="none"/>
        </w:rPr>
        <w:t>202</w:t>
      </w:r>
      <w:r>
        <w:rPr>
          <w:rFonts w:hint="eastAsia"/>
          <w:color w:val="auto"/>
          <w:highlight w:val="none"/>
          <w:lang w:val="en-US" w:eastAsia="zh-CN"/>
        </w:rPr>
        <w:t>3</w:t>
      </w:r>
      <w:r>
        <w:rPr>
          <w:color w:val="auto"/>
          <w:highlight w:val="none"/>
        </w:rPr>
        <w:t>年</w:t>
      </w:r>
      <w:r>
        <w:rPr>
          <w:rFonts w:hint="eastAsia"/>
          <w:color w:val="auto"/>
          <w:highlight w:val="none"/>
          <w:lang w:val="en-US" w:eastAsia="zh-CN"/>
        </w:rPr>
        <w:t>5</w:t>
      </w:r>
      <w:r>
        <w:rPr>
          <w:color w:val="auto"/>
          <w:highlight w:val="none"/>
        </w:rPr>
        <w:t>月，</w:t>
      </w:r>
      <w:r>
        <w:rPr>
          <w:rFonts w:hint="eastAsia"/>
          <w:color w:val="auto"/>
          <w:highlight w:val="none"/>
          <w:lang w:eastAsia="zh-CN"/>
        </w:rPr>
        <w:t>市</w:t>
      </w:r>
      <w:r>
        <w:rPr>
          <w:color w:val="auto"/>
          <w:highlight w:val="none"/>
        </w:rPr>
        <w:t>发改委以《</w:t>
      </w:r>
      <w:r>
        <w:rPr>
          <w:rFonts w:hint="eastAsia"/>
          <w:color w:val="auto"/>
          <w:highlight w:val="none"/>
        </w:rPr>
        <w:t>关于义马市城市基础设施项目可行性研究报告的批复</w:t>
      </w:r>
      <w:r>
        <w:rPr>
          <w:color w:val="auto"/>
          <w:highlight w:val="none"/>
        </w:rPr>
        <w:t>》（</w:t>
      </w:r>
      <w:r>
        <w:rPr>
          <w:rFonts w:hint="eastAsia"/>
          <w:color w:val="auto"/>
          <w:highlight w:val="none"/>
          <w:lang w:eastAsia="zh-CN"/>
        </w:rPr>
        <w:t>义</w:t>
      </w:r>
      <w:r>
        <w:rPr>
          <w:color w:val="auto"/>
          <w:highlight w:val="none"/>
        </w:rPr>
        <w:t>发改〔202</w:t>
      </w:r>
      <w:r>
        <w:rPr>
          <w:rFonts w:hint="eastAsia"/>
          <w:color w:val="auto"/>
          <w:highlight w:val="none"/>
          <w:lang w:val="en-US" w:eastAsia="zh-CN"/>
        </w:rPr>
        <w:t>3</w:t>
      </w:r>
      <w:r>
        <w:rPr>
          <w:color w:val="auto"/>
          <w:highlight w:val="none"/>
        </w:rPr>
        <w:t>〕4</w:t>
      </w:r>
      <w:r>
        <w:rPr>
          <w:rFonts w:hint="eastAsia"/>
          <w:color w:val="auto"/>
          <w:highlight w:val="none"/>
          <w:lang w:val="en-US" w:eastAsia="zh-CN"/>
        </w:rPr>
        <w:t>8</w:t>
      </w:r>
      <w:r>
        <w:rPr>
          <w:color w:val="auto"/>
          <w:highlight w:val="none"/>
        </w:rPr>
        <w:t>号）批复</w:t>
      </w:r>
      <w:r>
        <w:rPr>
          <w:rFonts w:hint="eastAsia"/>
          <w:color w:val="auto"/>
          <w:highlight w:val="none"/>
          <w:lang w:val="en-US" w:eastAsia="zh-CN"/>
        </w:rPr>
        <w:t>该</w:t>
      </w:r>
      <w:r>
        <w:rPr>
          <w:rFonts w:hint="eastAsia"/>
          <w:color w:val="auto"/>
          <w:highlight w:val="none"/>
          <w:lang w:eastAsia="zh-CN"/>
        </w:rPr>
        <w:t>项目，</w:t>
      </w:r>
      <w:r>
        <w:rPr>
          <w:rFonts w:hint="eastAsia"/>
          <w:color w:val="auto"/>
          <w:highlight w:val="none"/>
          <w:lang w:val="en-US" w:eastAsia="zh-CN"/>
        </w:rPr>
        <w:t>并在</w:t>
      </w:r>
      <w:r>
        <w:rPr>
          <w:rFonts w:hint="eastAsia" w:ascii="仿宋_GB2312" w:hAnsi="仿宋_GB2312" w:cs="仿宋_GB2312"/>
          <w:color w:val="auto"/>
          <w:lang w:val="en-US" w:eastAsia="zh-CN"/>
        </w:rPr>
        <w:t>批复附件《项目招标方案核准意见表》中，核准采购方式为公开招标。市住建局实际采取竞争性磋商方式确定施工方。采购方式与市发改委批复要求不一致，且未见调整批复资料。</w:t>
      </w:r>
    </w:p>
    <w:p w14:paraId="5865B189">
      <w:pPr>
        <w:keepNext w:val="0"/>
        <w:keepLines w:val="0"/>
        <w:pageBreakBefore w:val="0"/>
        <w:kinsoku/>
        <w:wordWrap/>
        <w:overflowPunct/>
        <w:topLinePunct w:val="0"/>
        <w:autoSpaceDE/>
        <w:autoSpaceDN/>
        <w:bidi w:val="0"/>
        <w:spacing w:line="582" w:lineRule="exact"/>
        <w:ind w:left="320" w:leftChars="100" w:firstLine="321" w:firstLineChars="100"/>
        <w:textAlignment w:val="auto"/>
        <w:outlineLvl w:val="2"/>
        <w:rPr>
          <w:rFonts w:hint="eastAsia" w:eastAsia="仿宋_GB2312"/>
          <w:b/>
          <w:bCs/>
          <w:color w:val="auto"/>
          <w:lang w:eastAsia="zh-CN"/>
        </w:rPr>
      </w:pPr>
      <w:r>
        <w:rPr>
          <w:rFonts w:hint="eastAsia"/>
          <w:b/>
          <w:bCs/>
          <w:color w:val="auto"/>
          <w:lang w:val="en-US" w:eastAsia="zh-CN"/>
        </w:rPr>
        <w:t>4</w:t>
      </w:r>
      <w:r>
        <w:rPr>
          <w:b/>
          <w:bCs/>
          <w:color w:val="auto"/>
        </w:rPr>
        <w:t>.</w:t>
      </w:r>
      <w:r>
        <w:rPr>
          <w:rFonts w:hint="eastAsia"/>
          <w:b/>
          <w:bCs/>
          <w:color w:val="auto"/>
          <w:lang w:eastAsia="zh-CN"/>
        </w:rPr>
        <w:t>未及时办理工程竣工结算和竣工财务决算</w:t>
      </w:r>
    </w:p>
    <w:p w14:paraId="37F517EC">
      <w:pPr>
        <w:keepNext w:val="0"/>
        <w:keepLines w:val="0"/>
        <w:pageBreakBefore w:val="0"/>
        <w:widowControl/>
        <w:kinsoku/>
        <w:wordWrap/>
        <w:overflowPunct/>
        <w:topLinePunct w:val="0"/>
        <w:autoSpaceDE/>
        <w:autoSpaceDN/>
        <w:bidi w:val="0"/>
        <w:spacing w:line="582" w:lineRule="exact"/>
        <w:ind w:firstLine="640"/>
        <w:jc w:val="left"/>
        <w:textAlignment w:val="auto"/>
        <w:rPr>
          <w:color w:val="auto"/>
        </w:rPr>
      </w:pPr>
      <w:r>
        <w:rPr>
          <w:rFonts w:hint="eastAsia"/>
          <w:color w:val="auto"/>
          <w:lang w:val="en-US" w:eastAsia="zh-CN"/>
        </w:rPr>
        <w:t>2023年10月9日，</w:t>
      </w:r>
      <w:r>
        <w:rPr>
          <w:rFonts w:hint="eastAsia"/>
          <w:color w:val="auto"/>
          <w:lang w:eastAsia="zh-CN"/>
        </w:rPr>
        <w:t>该项目</w:t>
      </w:r>
      <w:r>
        <w:rPr>
          <w:rFonts w:hint="eastAsia"/>
          <w:color w:val="auto"/>
          <w:lang w:val="en-US" w:eastAsia="zh-CN"/>
        </w:rPr>
        <w:t>已进行竣工验收，并由</w:t>
      </w:r>
      <w:r>
        <w:rPr>
          <w:rFonts w:hint="eastAsia"/>
          <w:color w:val="auto"/>
          <w:highlight w:val="none"/>
          <w:lang w:val="en-US" w:eastAsia="zh-CN"/>
        </w:rPr>
        <w:t>建设单位、监理单位、设计单位、施工单位共同签署</w:t>
      </w:r>
      <w:r>
        <w:rPr>
          <w:rFonts w:hint="eastAsia"/>
          <w:color w:val="auto"/>
          <w:lang w:eastAsia="zh-CN"/>
        </w:rPr>
        <w:t>竣工验收证书</w:t>
      </w:r>
      <w:r>
        <w:rPr>
          <w:rFonts w:hint="eastAsia"/>
          <w:color w:val="auto"/>
          <w:lang w:val="en-US" w:eastAsia="zh-CN"/>
        </w:rPr>
        <w:t>。但截至评价日，该项目尚未办理工程竣工结算和竣工财务决算</w:t>
      </w:r>
      <w:r>
        <w:rPr>
          <w:color w:val="auto"/>
        </w:rPr>
        <w:t>。</w:t>
      </w:r>
      <w:r>
        <w:rPr>
          <w:rFonts w:hint="eastAsia"/>
          <w:color w:val="auto"/>
          <w:lang w:eastAsia="zh-CN"/>
        </w:rPr>
        <w:t>不符合</w:t>
      </w:r>
      <w:r>
        <w:rPr>
          <w:rFonts w:hint="eastAsia"/>
          <w:color w:val="auto"/>
        </w:rPr>
        <w:t>《基本建设财务规则》</w:t>
      </w:r>
      <w:r>
        <w:rPr>
          <w:rFonts w:hint="eastAsia"/>
          <w:color w:val="auto"/>
          <w:lang w:val="en-US" w:eastAsia="zh-CN"/>
        </w:rPr>
        <w:t>中</w:t>
      </w:r>
      <w:r>
        <w:rPr>
          <w:rFonts w:hint="eastAsia"/>
          <w:color w:val="auto"/>
          <w:lang w:eastAsia="zh-CN"/>
        </w:rPr>
        <w:t>“</w:t>
      </w:r>
      <w:r>
        <w:rPr>
          <w:rFonts w:hint="eastAsia"/>
          <w:color w:val="auto"/>
        </w:rPr>
        <w:t>竣工价款结算一般应当在项目竣工验收后2个月内完成</w:t>
      </w:r>
      <w:r>
        <w:rPr>
          <w:rFonts w:hint="eastAsia"/>
          <w:color w:val="auto"/>
          <w:lang w:eastAsia="zh-CN"/>
        </w:rPr>
        <w:t>”和</w:t>
      </w:r>
      <w:r>
        <w:rPr>
          <w:rFonts w:hint="eastAsia"/>
          <w:color w:val="auto"/>
        </w:rPr>
        <w:t>《基本建设项目竣工财务决算管理暂行办法》</w:t>
      </w:r>
      <w:r>
        <w:rPr>
          <w:rFonts w:hint="eastAsia"/>
          <w:color w:val="auto"/>
          <w:lang w:val="en-US" w:eastAsia="zh-CN"/>
        </w:rPr>
        <w:t>中</w:t>
      </w:r>
      <w:r>
        <w:rPr>
          <w:rFonts w:hint="eastAsia"/>
          <w:color w:val="auto"/>
          <w:lang w:eastAsia="zh-CN"/>
        </w:rPr>
        <w:t>“</w:t>
      </w:r>
      <w:r>
        <w:rPr>
          <w:rFonts w:hint="eastAsia"/>
          <w:color w:val="auto"/>
        </w:rPr>
        <w:t>基本建设项目完工可投入使用或者试运行合格后，应当在3个月内编报竣工财务决算</w:t>
      </w:r>
      <w:r>
        <w:rPr>
          <w:rFonts w:hint="eastAsia"/>
          <w:color w:val="auto"/>
          <w:lang w:eastAsia="zh-CN"/>
        </w:rPr>
        <w:t>”的规定</w:t>
      </w:r>
      <w:r>
        <w:rPr>
          <w:rFonts w:hint="eastAsia"/>
          <w:color w:val="auto"/>
        </w:rPr>
        <w:t>。</w:t>
      </w:r>
    </w:p>
    <w:p w14:paraId="5D2E337B">
      <w:pPr>
        <w:pStyle w:val="3"/>
        <w:keepNext w:val="0"/>
        <w:keepLines w:val="0"/>
        <w:pageBreakBefore w:val="0"/>
        <w:numPr>
          <w:ilvl w:val="0"/>
          <w:numId w:val="1"/>
        </w:numPr>
        <w:kinsoku/>
        <w:wordWrap/>
        <w:overflowPunct/>
        <w:topLinePunct w:val="0"/>
        <w:autoSpaceDE/>
        <w:autoSpaceDN/>
        <w:bidi w:val="0"/>
        <w:spacing w:line="582" w:lineRule="exact"/>
        <w:ind w:firstLine="643"/>
        <w:textAlignment w:val="auto"/>
        <w:rPr>
          <w:b/>
          <w:bCs/>
          <w:color w:val="auto"/>
        </w:rPr>
      </w:pPr>
      <w:r>
        <w:rPr>
          <w:b/>
          <w:bCs/>
          <w:color w:val="auto"/>
        </w:rPr>
        <w:t>相关建议</w:t>
      </w:r>
    </w:p>
    <w:p w14:paraId="30B6F522">
      <w:pPr>
        <w:keepNext w:val="0"/>
        <w:keepLines w:val="0"/>
        <w:pageBreakBefore w:val="0"/>
        <w:kinsoku/>
        <w:wordWrap/>
        <w:overflowPunct/>
        <w:topLinePunct w:val="0"/>
        <w:autoSpaceDE/>
        <w:autoSpaceDN/>
        <w:bidi w:val="0"/>
        <w:spacing w:line="582" w:lineRule="exact"/>
        <w:ind w:firstLine="643"/>
        <w:textAlignment w:val="auto"/>
        <w:outlineLvl w:val="2"/>
        <w:rPr>
          <w:b/>
          <w:bCs/>
          <w:color w:val="auto"/>
          <w:szCs w:val="32"/>
        </w:rPr>
      </w:pPr>
      <w:r>
        <w:rPr>
          <w:rFonts w:hint="eastAsia"/>
          <w:b/>
          <w:bCs/>
          <w:color w:val="auto"/>
          <w:szCs w:val="32"/>
          <w:lang w:val="en-US" w:eastAsia="zh-CN"/>
        </w:rPr>
        <w:t>1</w:t>
      </w:r>
      <w:r>
        <w:rPr>
          <w:rFonts w:hint="eastAsia"/>
          <w:b/>
          <w:bCs/>
          <w:color w:val="auto"/>
          <w:szCs w:val="32"/>
        </w:rPr>
        <w:t>.</w:t>
      </w:r>
      <w:r>
        <w:rPr>
          <w:rFonts w:hint="eastAsia"/>
          <w:b/>
          <w:bCs/>
          <w:color w:val="auto"/>
          <w:szCs w:val="32"/>
          <w:lang w:val="en-US" w:eastAsia="zh-CN"/>
        </w:rPr>
        <w:t>加强项目推进，</w:t>
      </w:r>
      <w:r>
        <w:rPr>
          <w:b/>
          <w:bCs/>
          <w:color w:val="auto"/>
          <w:szCs w:val="32"/>
        </w:rPr>
        <w:t>提高项目完成及时率</w:t>
      </w:r>
    </w:p>
    <w:p w14:paraId="2428819E">
      <w:pPr>
        <w:keepNext w:val="0"/>
        <w:keepLines w:val="0"/>
        <w:pageBreakBefore w:val="0"/>
        <w:kinsoku/>
        <w:wordWrap/>
        <w:overflowPunct/>
        <w:topLinePunct w:val="0"/>
        <w:autoSpaceDE/>
        <w:autoSpaceDN/>
        <w:bidi w:val="0"/>
        <w:spacing w:line="582" w:lineRule="exact"/>
        <w:textAlignment w:val="auto"/>
        <w:outlineLvl w:val="9"/>
        <w:rPr>
          <w:rFonts w:hint="eastAsia" w:eastAsia="仿宋_GB2312"/>
          <w:color w:val="auto"/>
          <w:szCs w:val="32"/>
          <w:lang w:eastAsia="zh-CN"/>
        </w:rPr>
      </w:pPr>
      <w:r>
        <w:rPr>
          <w:rFonts w:hint="eastAsia"/>
          <w:bCs/>
          <w:color w:val="auto"/>
          <w:szCs w:val="32"/>
          <w:lang w:eastAsia="zh-CN"/>
        </w:rPr>
        <w:t>建议</w:t>
      </w:r>
      <w:r>
        <w:rPr>
          <w:bCs/>
          <w:color w:val="auto"/>
          <w:szCs w:val="32"/>
        </w:rPr>
        <w:t>加强项目</w:t>
      </w:r>
      <w:r>
        <w:rPr>
          <w:rFonts w:hint="eastAsia"/>
          <w:bCs/>
          <w:color w:val="auto"/>
          <w:szCs w:val="32"/>
          <w:lang w:val="en-US" w:eastAsia="zh-CN"/>
        </w:rPr>
        <w:t>推进</w:t>
      </w:r>
      <w:r>
        <w:rPr>
          <w:bCs/>
          <w:color w:val="auto"/>
          <w:szCs w:val="32"/>
        </w:rPr>
        <w:t>，明确各个施工环节的时间节点，确保每个环节的进展</w:t>
      </w:r>
      <w:r>
        <w:rPr>
          <w:rFonts w:hint="eastAsia"/>
          <w:bCs/>
          <w:color w:val="auto"/>
          <w:szCs w:val="32"/>
          <w:lang w:val="en-US" w:eastAsia="zh-CN"/>
        </w:rPr>
        <w:t>得</w:t>
      </w:r>
      <w:r>
        <w:rPr>
          <w:bCs/>
          <w:color w:val="auto"/>
          <w:szCs w:val="32"/>
        </w:rPr>
        <w:t>到有效控制</w:t>
      </w:r>
      <w:r>
        <w:rPr>
          <w:rFonts w:hint="eastAsia"/>
          <w:bCs/>
          <w:color w:val="auto"/>
          <w:szCs w:val="32"/>
          <w:lang w:eastAsia="zh-CN"/>
        </w:rPr>
        <w:t>。</w:t>
      </w:r>
      <w:r>
        <w:rPr>
          <w:bCs/>
          <w:color w:val="auto"/>
          <w:szCs w:val="32"/>
        </w:rPr>
        <w:t>在实施过程中，及时了解项目情况，根据实际情况进行调整，确保项目整体质量和</w:t>
      </w:r>
      <w:r>
        <w:rPr>
          <w:color w:val="auto"/>
          <w:szCs w:val="32"/>
        </w:rPr>
        <w:t>完成及时率。</w:t>
      </w:r>
      <w:r>
        <w:rPr>
          <w:rFonts w:hint="eastAsia"/>
          <w:color w:val="auto"/>
          <w:szCs w:val="32"/>
          <w:lang w:eastAsia="zh-CN"/>
        </w:rPr>
        <w:t>对于因施工方原因导致的工期延误，按照合同约定追究</w:t>
      </w:r>
      <w:r>
        <w:rPr>
          <w:rFonts w:hint="eastAsia"/>
          <w:color w:val="auto"/>
          <w:szCs w:val="32"/>
          <w:lang w:val="en-US" w:eastAsia="zh-CN"/>
        </w:rPr>
        <w:t>其</w:t>
      </w:r>
      <w:r>
        <w:rPr>
          <w:rFonts w:hint="eastAsia"/>
          <w:color w:val="auto"/>
          <w:szCs w:val="32"/>
          <w:lang w:eastAsia="zh-CN"/>
        </w:rPr>
        <w:t>违约责任，</w:t>
      </w:r>
      <w:r>
        <w:rPr>
          <w:rFonts w:hint="eastAsia"/>
          <w:color w:val="auto"/>
          <w:szCs w:val="32"/>
          <w:highlight w:val="none"/>
          <w:lang w:eastAsia="zh-CN"/>
        </w:rPr>
        <w:t>在后续款项支付</w:t>
      </w:r>
      <w:r>
        <w:rPr>
          <w:rFonts w:hint="eastAsia"/>
          <w:color w:val="auto"/>
          <w:szCs w:val="32"/>
          <w:highlight w:val="none"/>
          <w:lang w:val="en-US" w:eastAsia="zh-CN"/>
        </w:rPr>
        <w:t>时</w:t>
      </w:r>
      <w:r>
        <w:rPr>
          <w:rFonts w:hint="eastAsia"/>
          <w:color w:val="auto"/>
          <w:szCs w:val="32"/>
          <w:highlight w:val="none"/>
          <w:lang w:eastAsia="zh-CN"/>
        </w:rPr>
        <w:t>及时扣除违约金，</w:t>
      </w:r>
      <w:r>
        <w:rPr>
          <w:rFonts w:hint="eastAsia"/>
          <w:color w:val="auto"/>
          <w:szCs w:val="32"/>
          <w:lang w:eastAsia="zh-CN"/>
        </w:rPr>
        <w:t>维护国家和单位利益。</w:t>
      </w:r>
    </w:p>
    <w:p w14:paraId="38300D46">
      <w:pPr>
        <w:keepNext w:val="0"/>
        <w:keepLines w:val="0"/>
        <w:pageBreakBefore w:val="0"/>
        <w:kinsoku/>
        <w:wordWrap/>
        <w:overflowPunct/>
        <w:topLinePunct w:val="0"/>
        <w:autoSpaceDE/>
        <w:autoSpaceDN/>
        <w:bidi w:val="0"/>
        <w:spacing w:line="582" w:lineRule="exact"/>
        <w:ind w:left="320" w:leftChars="100" w:firstLine="321" w:firstLineChars="100"/>
        <w:textAlignment w:val="auto"/>
        <w:outlineLvl w:val="2"/>
        <w:rPr>
          <w:rFonts w:hint="eastAsia" w:eastAsia="仿宋_GB2312"/>
          <w:b/>
          <w:bCs/>
          <w:color w:val="auto"/>
          <w:szCs w:val="32"/>
          <w:lang w:eastAsia="zh-CN"/>
        </w:rPr>
      </w:pPr>
      <w:r>
        <w:rPr>
          <w:rFonts w:hint="eastAsia"/>
          <w:b/>
          <w:bCs/>
          <w:color w:val="auto"/>
          <w:szCs w:val="32"/>
          <w:lang w:val="en-US" w:eastAsia="zh-CN"/>
        </w:rPr>
        <w:t>2</w:t>
      </w:r>
      <w:r>
        <w:rPr>
          <w:b/>
          <w:bCs/>
          <w:color w:val="auto"/>
          <w:szCs w:val="32"/>
        </w:rPr>
        <w:t>.</w:t>
      </w:r>
      <w:r>
        <w:rPr>
          <w:rFonts w:hint="eastAsia"/>
          <w:b/>
          <w:bCs/>
          <w:color w:val="auto"/>
          <w:szCs w:val="32"/>
        </w:rPr>
        <w:t>加强</w:t>
      </w:r>
      <w:r>
        <w:rPr>
          <w:rFonts w:hint="eastAsia"/>
          <w:b/>
          <w:bCs/>
          <w:color w:val="auto"/>
          <w:szCs w:val="32"/>
          <w:lang w:eastAsia="zh-CN"/>
        </w:rPr>
        <w:t>合同履行</w:t>
      </w:r>
      <w:r>
        <w:rPr>
          <w:rFonts w:hint="eastAsia"/>
          <w:b/>
          <w:bCs/>
          <w:color w:val="auto"/>
          <w:szCs w:val="32"/>
        </w:rPr>
        <w:t>管理</w:t>
      </w:r>
      <w:r>
        <w:rPr>
          <w:rFonts w:hint="eastAsia"/>
          <w:b/>
          <w:bCs/>
          <w:color w:val="auto"/>
          <w:szCs w:val="32"/>
          <w:lang w:eastAsia="zh-CN"/>
        </w:rPr>
        <w:t>，维护自身合法权益</w:t>
      </w:r>
    </w:p>
    <w:p w14:paraId="2A196EE6">
      <w:pPr>
        <w:keepNext w:val="0"/>
        <w:keepLines w:val="0"/>
        <w:pageBreakBefore w:val="0"/>
        <w:kinsoku/>
        <w:wordWrap/>
        <w:overflowPunct/>
        <w:topLinePunct w:val="0"/>
        <w:autoSpaceDE/>
        <w:autoSpaceDN/>
        <w:bidi w:val="0"/>
        <w:spacing w:line="582" w:lineRule="exact"/>
        <w:ind w:firstLine="640"/>
        <w:textAlignment w:val="auto"/>
        <w:rPr>
          <w:rFonts w:hint="eastAsia" w:eastAsia="仿宋_GB2312"/>
          <w:color w:val="auto"/>
          <w:lang w:eastAsia="zh-CN"/>
        </w:rPr>
      </w:pPr>
      <w:r>
        <w:rPr>
          <w:color w:val="auto"/>
          <w:szCs w:val="32"/>
        </w:rPr>
        <w:t>建议项目实施单位</w:t>
      </w:r>
      <w:r>
        <w:rPr>
          <w:rFonts w:hint="eastAsia"/>
          <w:color w:val="auto"/>
          <w:szCs w:val="32"/>
          <w:lang w:eastAsia="zh-CN"/>
        </w:rPr>
        <w:t>加大</w:t>
      </w:r>
      <w:r>
        <w:rPr>
          <w:rFonts w:hint="eastAsia"/>
          <w:bCs/>
          <w:color w:val="auto"/>
          <w:szCs w:val="32"/>
          <w:lang w:eastAsia="zh-CN"/>
        </w:rPr>
        <w:t>对合同文本的审核力度，确保条款内容完整，表述严谨准确，避免出现重大疏漏</w:t>
      </w:r>
      <w:r>
        <w:rPr>
          <w:rFonts w:hint="eastAsia"/>
          <w:bCs/>
          <w:color w:val="auto"/>
          <w:szCs w:val="32"/>
        </w:rPr>
        <w:t>。</w:t>
      </w:r>
      <w:r>
        <w:rPr>
          <w:rFonts w:hint="eastAsia"/>
          <w:bCs/>
          <w:color w:val="auto"/>
          <w:szCs w:val="32"/>
          <w:lang w:eastAsia="zh-CN"/>
        </w:rPr>
        <w:t>将成交方响应文件承诺内容在合同中进行明确，并按约定履行，切实维护自身合法权益。</w:t>
      </w:r>
    </w:p>
    <w:p w14:paraId="69A01D0F">
      <w:pPr>
        <w:keepNext w:val="0"/>
        <w:keepLines w:val="0"/>
        <w:pageBreakBefore w:val="0"/>
        <w:kinsoku/>
        <w:wordWrap/>
        <w:overflowPunct/>
        <w:topLinePunct w:val="0"/>
        <w:autoSpaceDE/>
        <w:autoSpaceDN/>
        <w:bidi w:val="0"/>
        <w:spacing w:line="582" w:lineRule="exact"/>
        <w:ind w:firstLine="640"/>
        <w:textAlignment w:val="auto"/>
        <w:outlineLvl w:val="2"/>
        <w:rPr>
          <w:rFonts w:hint="eastAsia"/>
          <w:b/>
          <w:bCs/>
          <w:color w:val="auto"/>
          <w:szCs w:val="32"/>
        </w:rPr>
      </w:pPr>
      <w:r>
        <w:rPr>
          <w:rFonts w:hint="eastAsia"/>
          <w:b/>
          <w:bCs/>
          <w:color w:val="auto"/>
          <w:szCs w:val="32"/>
          <w:lang w:val="en-US" w:eastAsia="zh-CN"/>
        </w:rPr>
        <w:t>3</w:t>
      </w:r>
      <w:r>
        <w:rPr>
          <w:b/>
          <w:bCs/>
          <w:color w:val="auto"/>
          <w:szCs w:val="32"/>
        </w:rPr>
        <w:t>.</w:t>
      </w:r>
      <w:r>
        <w:rPr>
          <w:rFonts w:hint="eastAsia"/>
          <w:b/>
          <w:bCs/>
          <w:color w:val="auto"/>
          <w:szCs w:val="32"/>
          <w:lang w:eastAsia="zh-CN"/>
        </w:rPr>
        <w:t>规范</w:t>
      </w:r>
      <w:r>
        <w:rPr>
          <w:rFonts w:hint="eastAsia"/>
          <w:b/>
          <w:bCs/>
          <w:color w:val="auto"/>
          <w:szCs w:val="32"/>
        </w:rPr>
        <w:t>采购</w:t>
      </w:r>
      <w:r>
        <w:rPr>
          <w:rFonts w:hint="eastAsia"/>
          <w:b/>
          <w:bCs/>
          <w:color w:val="auto"/>
          <w:szCs w:val="32"/>
          <w:lang w:eastAsia="zh-CN"/>
        </w:rPr>
        <w:t>流程</w:t>
      </w:r>
      <w:r>
        <w:rPr>
          <w:rFonts w:hint="eastAsia"/>
          <w:b/>
          <w:bCs/>
          <w:color w:val="auto"/>
          <w:szCs w:val="32"/>
        </w:rPr>
        <w:t>，</w:t>
      </w:r>
      <w:r>
        <w:rPr>
          <w:rFonts w:hint="eastAsia"/>
          <w:b/>
          <w:bCs/>
          <w:color w:val="auto"/>
          <w:szCs w:val="32"/>
          <w:lang w:eastAsia="zh-CN"/>
        </w:rPr>
        <w:t>严格</w:t>
      </w:r>
      <w:r>
        <w:rPr>
          <w:rFonts w:hint="eastAsia"/>
          <w:b/>
          <w:bCs/>
          <w:color w:val="auto"/>
          <w:szCs w:val="32"/>
        </w:rPr>
        <w:t>落实上级批复</w:t>
      </w:r>
    </w:p>
    <w:p w14:paraId="110D8E1E">
      <w:pPr>
        <w:keepNext w:val="0"/>
        <w:keepLines w:val="0"/>
        <w:pageBreakBefore w:val="0"/>
        <w:kinsoku/>
        <w:wordWrap/>
        <w:overflowPunct/>
        <w:topLinePunct w:val="0"/>
        <w:autoSpaceDE/>
        <w:autoSpaceDN/>
        <w:bidi w:val="0"/>
        <w:spacing w:line="582" w:lineRule="exact"/>
        <w:ind w:firstLine="640"/>
        <w:textAlignment w:val="auto"/>
        <w:rPr>
          <w:b w:val="0"/>
          <w:bCs w:val="0"/>
          <w:color w:val="auto"/>
          <w:szCs w:val="32"/>
        </w:rPr>
      </w:pPr>
      <w:r>
        <w:rPr>
          <w:rFonts w:hint="eastAsia"/>
          <w:b w:val="0"/>
          <w:bCs w:val="0"/>
          <w:color w:val="auto"/>
          <w:szCs w:val="32"/>
        </w:rPr>
        <w:t>建议项目实施单位规范采购流程，定期检查</w:t>
      </w:r>
      <w:r>
        <w:rPr>
          <w:rFonts w:hint="eastAsia"/>
          <w:b w:val="0"/>
          <w:bCs w:val="0"/>
          <w:color w:val="auto"/>
          <w:szCs w:val="32"/>
          <w:lang w:eastAsia="zh-CN"/>
        </w:rPr>
        <w:t>、</w:t>
      </w:r>
      <w:r>
        <w:rPr>
          <w:rFonts w:hint="eastAsia"/>
          <w:b w:val="0"/>
          <w:bCs w:val="0"/>
          <w:color w:val="auto"/>
          <w:szCs w:val="32"/>
        </w:rPr>
        <w:t>评价采购过程中的薄弱环节，提升</w:t>
      </w:r>
      <w:r>
        <w:rPr>
          <w:rFonts w:hint="eastAsia"/>
          <w:b w:val="0"/>
          <w:bCs w:val="0"/>
          <w:color w:val="auto"/>
          <w:szCs w:val="32"/>
          <w:lang w:eastAsia="zh-CN"/>
        </w:rPr>
        <w:t>对</w:t>
      </w:r>
      <w:r>
        <w:rPr>
          <w:rFonts w:hint="eastAsia"/>
          <w:b w:val="0"/>
          <w:bCs w:val="0"/>
          <w:color w:val="auto"/>
          <w:szCs w:val="32"/>
        </w:rPr>
        <w:t>采购活动的组织和监督能力，按照上级</w:t>
      </w:r>
      <w:r>
        <w:rPr>
          <w:rFonts w:hint="eastAsia"/>
          <w:b w:val="0"/>
          <w:bCs w:val="0"/>
          <w:color w:val="auto"/>
          <w:szCs w:val="32"/>
          <w:lang w:eastAsia="zh-CN"/>
        </w:rPr>
        <w:t>批复的</w:t>
      </w:r>
      <w:r>
        <w:rPr>
          <w:rFonts w:hint="eastAsia"/>
          <w:b w:val="0"/>
          <w:bCs w:val="0"/>
          <w:color w:val="auto"/>
          <w:szCs w:val="32"/>
          <w:lang w:val="en-US" w:eastAsia="zh-CN"/>
        </w:rPr>
        <w:t>采购</w:t>
      </w:r>
      <w:r>
        <w:rPr>
          <w:rFonts w:hint="eastAsia"/>
          <w:b w:val="0"/>
          <w:bCs w:val="0"/>
          <w:color w:val="auto"/>
          <w:szCs w:val="32"/>
          <w:lang w:eastAsia="zh-CN"/>
        </w:rPr>
        <w:t>方式</w:t>
      </w:r>
      <w:r>
        <w:rPr>
          <w:rFonts w:hint="eastAsia"/>
          <w:b w:val="0"/>
          <w:bCs w:val="0"/>
          <w:color w:val="auto"/>
          <w:szCs w:val="32"/>
        </w:rPr>
        <w:t>履行采购程序，确需变更采购方式的，及时办理变更手续。</w:t>
      </w:r>
    </w:p>
    <w:p w14:paraId="24C329EF">
      <w:pPr>
        <w:keepNext w:val="0"/>
        <w:keepLines w:val="0"/>
        <w:pageBreakBefore w:val="0"/>
        <w:kinsoku/>
        <w:wordWrap/>
        <w:overflowPunct/>
        <w:topLinePunct w:val="0"/>
        <w:autoSpaceDE/>
        <w:autoSpaceDN/>
        <w:bidi w:val="0"/>
        <w:spacing w:line="582" w:lineRule="exact"/>
        <w:ind w:left="320" w:leftChars="100" w:firstLine="321" w:firstLineChars="100"/>
        <w:textAlignment w:val="auto"/>
        <w:outlineLvl w:val="2"/>
        <w:rPr>
          <w:b/>
          <w:bCs/>
          <w:color w:val="auto"/>
          <w:szCs w:val="32"/>
        </w:rPr>
      </w:pPr>
      <w:r>
        <w:rPr>
          <w:rFonts w:hint="eastAsia"/>
          <w:b/>
          <w:bCs/>
          <w:color w:val="auto"/>
          <w:szCs w:val="32"/>
          <w:lang w:val="en-US" w:eastAsia="zh-CN"/>
        </w:rPr>
        <w:t>4.</w:t>
      </w:r>
      <w:r>
        <w:rPr>
          <w:rFonts w:hint="eastAsia"/>
          <w:b/>
          <w:bCs/>
          <w:color w:val="auto"/>
          <w:szCs w:val="32"/>
        </w:rPr>
        <w:t>及时办理工程竣工结算和竣工财务决算</w:t>
      </w:r>
    </w:p>
    <w:p w14:paraId="6BD4A002">
      <w:pPr>
        <w:keepNext w:val="0"/>
        <w:keepLines w:val="0"/>
        <w:pageBreakBefore w:val="0"/>
        <w:kinsoku/>
        <w:wordWrap/>
        <w:overflowPunct/>
        <w:topLinePunct w:val="0"/>
        <w:autoSpaceDE/>
        <w:autoSpaceDN/>
        <w:bidi w:val="0"/>
        <w:spacing w:line="582" w:lineRule="exact"/>
        <w:ind w:firstLine="640"/>
        <w:textAlignment w:val="auto"/>
        <w:rPr>
          <w:color w:val="auto"/>
        </w:rPr>
      </w:pPr>
      <w:r>
        <w:rPr>
          <w:rFonts w:hint="eastAsia"/>
          <w:color w:val="auto"/>
          <w:szCs w:val="32"/>
        </w:rPr>
        <w:t>建议</w:t>
      </w:r>
      <w:r>
        <w:rPr>
          <w:rFonts w:hint="eastAsia"/>
          <w:color w:val="auto"/>
          <w:szCs w:val="32"/>
          <w:lang w:eastAsia="zh-CN"/>
        </w:rPr>
        <w:t>项目实施单位</w:t>
      </w:r>
      <w:r>
        <w:rPr>
          <w:rFonts w:hint="eastAsia"/>
          <w:color w:val="auto"/>
          <w:szCs w:val="32"/>
        </w:rPr>
        <w:t>加强项目管理，在今后的工程建设中，</w:t>
      </w:r>
      <w:r>
        <w:rPr>
          <w:rFonts w:hint="eastAsia"/>
          <w:color w:val="auto"/>
          <w:szCs w:val="32"/>
          <w:lang w:eastAsia="zh-CN"/>
        </w:rPr>
        <w:t>督促施工方按时提供结算资料</w:t>
      </w:r>
      <w:r>
        <w:rPr>
          <w:rFonts w:hint="eastAsia"/>
          <w:color w:val="auto"/>
          <w:szCs w:val="32"/>
        </w:rPr>
        <w:t>，严格执行国家法律法规规定，项目竣工后及时</w:t>
      </w:r>
      <w:r>
        <w:rPr>
          <w:rFonts w:hint="eastAsia"/>
          <w:color w:val="auto"/>
          <w:szCs w:val="32"/>
          <w:lang w:eastAsia="zh-CN"/>
        </w:rPr>
        <w:t>办理</w:t>
      </w:r>
      <w:r>
        <w:rPr>
          <w:rFonts w:hint="eastAsia"/>
          <w:color w:val="auto"/>
          <w:szCs w:val="32"/>
        </w:rPr>
        <w:t>工程竣工结算</w:t>
      </w:r>
      <w:r>
        <w:rPr>
          <w:rFonts w:hint="eastAsia"/>
          <w:color w:val="auto"/>
          <w:szCs w:val="32"/>
          <w:lang w:eastAsia="zh-CN"/>
        </w:rPr>
        <w:t>和</w:t>
      </w:r>
      <w:r>
        <w:rPr>
          <w:rFonts w:hint="eastAsia"/>
          <w:color w:val="auto"/>
          <w:szCs w:val="32"/>
        </w:rPr>
        <w:t>竣工财务决算</w:t>
      </w:r>
      <w:r>
        <w:rPr>
          <w:rFonts w:hint="eastAsia"/>
          <w:bCs/>
          <w:color w:val="auto"/>
          <w:szCs w:val="32"/>
        </w:rPr>
        <w:t>。</w:t>
      </w:r>
    </w:p>
    <w:p w14:paraId="760AB69C">
      <w:pPr>
        <w:keepNext w:val="0"/>
        <w:keepLines w:val="0"/>
        <w:pageBreakBefore w:val="0"/>
        <w:kinsoku/>
        <w:wordWrap/>
        <w:overflowPunct/>
        <w:topLinePunct w:val="0"/>
        <w:autoSpaceDE/>
        <w:autoSpaceDN/>
        <w:bidi w:val="0"/>
        <w:spacing w:line="582" w:lineRule="exact"/>
        <w:ind w:firstLine="640"/>
        <w:textAlignment w:val="auto"/>
        <w:rPr>
          <w:color w:val="auto"/>
        </w:rPr>
      </w:pPr>
    </w:p>
    <w:p w14:paraId="34BB6304">
      <w:pPr>
        <w:keepNext w:val="0"/>
        <w:keepLines w:val="0"/>
        <w:pageBreakBefore w:val="0"/>
        <w:kinsoku/>
        <w:wordWrap/>
        <w:overflowPunct/>
        <w:topLinePunct w:val="0"/>
        <w:autoSpaceDE/>
        <w:autoSpaceDN/>
        <w:bidi w:val="0"/>
        <w:spacing w:line="582" w:lineRule="exact"/>
        <w:textAlignment w:val="auto"/>
        <w:outlineLvl w:val="0"/>
        <w:rPr>
          <w:rFonts w:hint="eastAsia" w:ascii="仿宋_GB2312" w:hAnsi="仿宋" w:eastAsia="仿宋_GB2312" w:cs="仿宋"/>
          <w:sz w:val="32"/>
          <w:szCs w:val="32"/>
        </w:rPr>
      </w:pPr>
      <w:bookmarkStart w:id="123" w:name="_Toc14807"/>
      <w:bookmarkStart w:id="124" w:name="_Toc13346"/>
      <w:r>
        <w:rPr>
          <w:rFonts w:hint="eastAsia" w:ascii="仿宋_GB2312" w:hAnsi="仿宋" w:eastAsia="仿宋_GB2312" w:cs="仿宋"/>
          <w:sz w:val="32"/>
          <w:szCs w:val="32"/>
        </w:rPr>
        <w:t>附件：义马市八一路人行道提质改造工程（千秋路-向阳路）工程项目综合评分表</w:t>
      </w:r>
      <w:bookmarkEnd w:id="123"/>
      <w:bookmarkEnd w:id="124"/>
    </w:p>
    <w:p w14:paraId="5665F0E5"/>
    <w:p w14:paraId="4F55A9FE"/>
    <w:p w14:paraId="0D4FD380"/>
    <w:p w14:paraId="597AFD9C"/>
    <w:p w14:paraId="7DC43A4C"/>
    <w:p w14:paraId="57D4DF69">
      <w:pPr>
        <w:ind w:left="0" w:leftChars="0" w:firstLine="0" w:firstLineChars="0"/>
      </w:pPr>
      <w:bookmarkStart w:id="127" w:name="_GoBack"/>
      <w:bookmarkEnd w:id="127"/>
    </w:p>
    <w:p w14:paraId="7892AF5D"/>
    <w:p w14:paraId="112CFA48"/>
    <w:p w14:paraId="37C94E52"/>
    <w:p w14:paraId="73BBD71A"/>
    <w:p w14:paraId="7E0750E0"/>
    <w:p w14:paraId="4C1F4271">
      <w:pPr>
        <w:spacing w:line="560" w:lineRule="exact"/>
        <w:ind w:firstLine="0" w:firstLineChars="0"/>
        <w:outlineLvl w:val="9"/>
        <w:rPr>
          <w:rFonts w:eastAsia="仿宋"/>
          <w:b/>
          <w:bCs/>
          <w:szCs w:val="32"/>
        </w:rPr>
      </w:pPr>
      <w:r>
        <w:rPr>
          <w:rFonts w:eastAsia="仿宋"/>
          <w:b/>
          <w:bCs/>
          <w:szCs w:val="32"/>
        </w:rPr>
        <w:t xml:space="preserve">河南光大会计师事务所有限公司     </w:t>
      </w:r>
      <w:r>
        <w:rPr>
          <w:rFonts w:hint="eastAsia" w:eastAsia="仿宋"/>
          <w:b/>
          <w:bCs/>
          <w:szCs w:val="32"/>
          <w:lang w:val="en-US" w:eastAsia="zh-CN"/>
        </w:rPr>
        <w:t xml:space="preserve"> </w:t>
      </w:r>
      <w:r>
        <w:rPr>
          <w:rFonts w:eastAsia="仿宋"/>
          <w:b/>
          <w:bCs/>
          <w:szCs w:val="32"/>
        </w:rPr>
        <w:t>中国注册会计师：</w:t>
      </w:r>
    </w:p>
    <w:p w14:paraId="16030FF5">
      <w:pPr>
        <w:spacing w:line="560" w:lineRule="exact"/>
        <w:ind w:firstLine="964" w:firstLineChars="300"/>
        <w:outlineLvl w:val="9"/>
        <w:rPr>
          <w:rFonts w:eastAsia="仿宋"/>
          <w:b/>
          <w:bCs/>
          <w:szCs w:val="32"/>
        </w:rPr>
      </w:pPr>
      <w:r>
        <w:rPr>
          <w:rFonts w:eastAsia="仿宋"/>
          <w:b/>
          <w:bCs/>
          <w:szCs w:val="32"/>
        </w:rPr>
        <w:t xml:space="preserve">  </w:t>
      </w:r>
    </w:p>
    <w:p w14:paraId="3A92CD66">
      <w:pPr>
        <w:spacing w:line="560" w:lineRule="exact"/>
        <w:ind w:firstLine="321" w:firstLineChars="100"/>
        <w:outlineLvl w:val="9"/>
        <w:rPr>
          <w:rFonts w:eastAsia="仿宋"/>
          <w:b/>
          <w:bCs/>
          <w:szCs w:val="32"/>
        </w:rPr>
      </w:pPr>
      <w:r>
        <w:rPr>
          <w:rFonts w:eastAsia="仿宋"/>
          <w:b/>
          <w:bCs/>
          <w:szCs w:val="32"/>
        </w:rPr>
        <w:t xml:space="preserve">      中国·郑州                 中国注册会计师：</w:t>
      </w:r>
    </w:p>
    <w:p w14:paraId="624C40E5">
      <w:pPr>
        <w:spacing w:line="560" w:lineRule="exact"/>
        <w:ind w:left="3120" w:right="320" w:firstLine="640" w:firstLineChars="0"/>
        <w:jc w:val="right"/>
        <w:outlineLvl w:val="9"/>
        <w:rPr>
          <w:rFonts w:eastAsia="仿宋"/>
          <w:bCs/>
          <w:szCs w:val="32"/>
        </w:rPr>
      </w:pPr>
    </w:p>
    <w:p w14:paraId="51AA3DEC">
      <w:pPr>
        <w:spacing w:line="560" w:lineRule="exact"/>
        <w:ind w:firstLine="5461" w:firstLineChars="1700"/>
        <w:jc w:val="left"/>
        <w:outlineLvl w:val="9"/>
        <w:rPr>
          <w:rFonts w:eastAsia="仿宋"/>
          <w:b/>
          <w:bCs/>
          <w:szCs w:val="32"/>
        </w:rPr>
      </w:pPr>
      <w:r>
        <w:rPr>
          <w:rFonts w:hint="eastAsia" w:eastAsia="仿宋"/>
          <w:b/>
          <w:bCs/>
          <w:szCs w:val="32"/>
          <w:lang w:val="en-US" w:eastAsia="zh-CN"/>
        </w:rPr>
        <w:t>2024</w:t>
      </w:r>
      <w:r>
        <w:rPr>
          <w:rFonts w:eastAsia="仿宋"/>
          <w:b/>
          <w:bCs/>
          <w:szCs w:val="32"/>
        </w:rPr>
        <w:t>年</w:t>
      </w:r>
      <w:r>
        <w:rPr>
          <w:rFonts w:hint="eastAsia" w:eastAsia="仿宋"/>
          <w:b/>
          <w:bCs/>
          <w:szCs w:val="32"/>
          <w:lang w:val="en-US" w:eastAsia="zh-CN"/>
        </w:rPr>
        <w:t>11</w:t>
      </w:r>
      <w:r>
        <w:rPr>
          <w:rFonts w:eastAsia="仿宋"/>
          <w:b/>
          <w:bCs/>
          <w:szCs w:val="32"/>
        </w:rPr>
        <w:t>月</w:t>
      </w:r>
      <w:r>
        <w:rPr>
          <w:rFonts w:hint="eastAsia" w:eastAsia="仿宋"/>
          <w:b/>
          <w:bCs/>
          <w:szCs w:val="32"/>
          <w:lang w:val="en-US" w:eastAsia="zh-CN"/>
        </w:rPr>
        <w:t>20</w:t>
      </w:r>
      <w:r>
        <w:rPr>
          <w:rFonts w:eastAsia="仿宋"/>
          <w:b/>
          <w:bCs/>
          <w:szCs w:val="32"/>
        </w:rPr>
        <w:t>日</w:t>
      </w:r>
    </w:p>
    <w:p w14:paraId="368D6E4C">
      <w:pPr>
        <w:spacing w:line="560" w:lineRule="exact"/>
        <w:ind w:firstLine="0" w:firstLineChars="0"/>
        <w:jc w:val="right"/>
        <w:outlineLvl w:val="9"/>
        <w:rPr>
          <w:rFonts w:eastAsia="仿宋"/>
          <w:b/>
          <w:bCs/>
          <w:szCs w:val="32"/>
        </w:rPr>
        <w:sectPr>
          <w:footerReference r:id="rId17" w:type="default"/>
          <w:pgSz w:w="11906" w:h="16838"/>
          <w:pgMar w:top="1440" w:right="1800" w:bottom="1440" w:left="1800" w:header="851" w:footer="964" w:gutter="0"/>
          <w:pgNumType w:fmt="decimal" w:start="1"/>
          <w:cols w:space="720" w:num="1"/>
          <w:docGrid w:type="lines" w:linePitch="312" w:charSpace="0"/>
        </w:sectPr>
      </w:pPr>
    </w:p>
    <w:p w14:paraId="52D48A2B">
      <w:pPr>
        <w:spacing w:line="56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附件：</w:t>
      </w:r>
    </w:p>
    <w:p w14:paraId="71B41072">
      <w:pPr>
        <w:spacing w:line="560" w:lineRule="exact"/>
        <w:ind w:left="0" w:leftChars="0" w:firstLine="0" w:firstLineChars="0"/>
        <w:jc w:val="center"/>
        <w:outlineLvl w:val="0"/>
        <w:rPr>
          <w:rFonts w:hint="eastAsia" w:ascii="宋体" w:hAnsi="宋体" w:eastAsia="宋体" w:cs="宋体"/>
          <w:b/>
          <w:bCs/>
          <w:sz w:val="28"/>
          <w:szCs w:val="28"/>
        </w:rPr>
      </w:pPr>
      <w:bookmarkStart w:id="125" w:name="_Toc7855"/>
      <w:bookmarkStart w:id="126" w:name="_Toc16383"/>
      <w:r>
        <w:rPr>
          <w:rFonts w:hint="eastAsia" w:ascii="宋体" w:hAnsi="宋体" w:eastAsia="宋体" w:cs="宋体"/>
          <w:b/>
          <w:bCs/>
          <w:sz w:val="28"/>
          <w:szCs w:val="28"/>
        </w:rPr>
        <w:t>义马市八一路人行道提质改造工程（千秋路-向阳路）工程项目综合评分表</w:t>
      </w:r>
      <w:bookmarkEnd w:id="125"/>
      <w:bookmarkEnd w:id="126"/>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1"/>
        <w:gridCol w:w="516"/>
        <w:gridCol w:w="600"/>
        <w:gridCol w:w="564"/>
        <w:gridCol w:w="816"/>
        <w:gridCol w:w="660"/>
        <w:gridCol w:w="1632"/>
        <w:gridCol w:w="2664"/>
        <w:gridCol w:w="1356"/>
        <w:gridCol w:w="5112"/>
        <w:gridCol w:w="737"/>
      </w:tblGrid>
      <w:tr w14:paraId="32EC4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1941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一级</w:t>
            </w:r>
          </w:p>
          <w:p w14:paraId="2C6CA7A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3E4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分值</w:t>
            </w: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B075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二级</w:t>
            </w:r>
          </w:p>
          <w:p w14:paraId="3514A2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515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分值</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D346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三级</w:t>
            </w:r>
          </w:p>
          <w:p w14:paraId="1A727E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6F6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分值</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CC63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指标解释</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C7E9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指标说明</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DB7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评价标准及</w:t>
            </w:r>
          </w:p>
          <w:p w14:paraId="5B2DEE1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评分规则</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A06C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评分意见</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3246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Style w:val="28"/>
                <w:rFonts w:hint="eastAsia" w:ascii="宋体" w:hAnsi="宋体" w:eastAsia="宋体" w:cs="宋体"/>
                <w:sz w:val="18"/>
                <w:szCs w:val="18"/>
                <w:lang w:val="en-US" w:eastAsia="zh-CN" w:bidi="ar"/>
              </w:rPr>
            </w:pPr>
            <w:r>
              <w:rPr>
                <w:rStyle w:val="28"/>
                <w:rFonts w:hint="eastAsia" w:ascii="宋体" w:hAnsi="宋体" w:eastAsia="宋体" w:cs="宋体"/>
                <w:sz w:val="18"/>
                <w:szCs w:val="18"/>
                <w:lang w:val="en-US" w:eastAsia="zh-CN" w:bidi="ar"/>
              </w:rPr>
              <w:t>评价</w:t>
            </w:r>
          </w:p>
          <w:p w14:paraId="426CFF5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Style w:val="28"/>
                <w:rFonts w:hint="eastAsia" w:ascii="宋体" w:hAnsi="宋体" w:eastAsia="宋体" w:cs="宋体"/>
                <w:sz w:val="18"/>
                <w:szCs w:val="18"/>
                <w:lang w:val="en-US" w:eastAsia="zh-CN" w:bidi="ar"/>
              </w:rPr>
              <w:t>得分</w:t>
            </w:r>
          </w:p>
        </w:tc>
      </w:tr>
      <w:tr w14:paraId="77FCD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7A1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A决策</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72F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5B93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A1项目立项</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7059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A2BF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A11立项依据充分性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9532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83CE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CF87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该项目是否与相关部门同类项目或者部门内部相关项目交叉重复。</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E04A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A17A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立项符合《义马市国民经济和社会发展第十四个五年规划和二〇三五年远景目标纲要（草案）》提出的“加大市政基础设施建设力度，切实激活各方关注基础设施和建设基础设施的动力，全面补齐路网、水网、电网、气网、暖网、污水管网以及互联网、物联网等生产、生活、生态方面的基础设施短板，进一步提高服务产业能力。不断推进城市老旧市政设施改造提升，组织实施一批城市道路、公园游园改造项目”要求；与部门职责范围相符，属于公共财政支持范围，符合地方事权支出责任划分原则，与相关部门同类项目或部门内部相关项目不存在交叉重复。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893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1C2BA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AB45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36B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9C60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149E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5C75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A12立项程序规范性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7795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F1E8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项目的申请、设立过程是否符合相关要求，用以反映和考核项目立项的规范情况。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2C96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①项目是否按照规定的程序申请设立；②审批文件、材料是否符合相关要求；③事前是否已经过必要的可行性研究、专家论证、风险评估、集体决策等。</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711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具备要素①和②之一的，得到指标分值的30%；具备要素③，得到指标分值的40%。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B316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2023年4月，市住建局向市发改委会上报了《义马市城市基础设施项目可行性研究报告》，同月，市发改委以《关于义马市城市基础设施项目可行性研究报告的批复》（义发改〔2023〕48号），批复了八一路（千秋路-向阳路）人行道提质改造工程项目，事前经过必要的可行性研究等。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5A58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14:paraId="6C4BE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C7C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5B5A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5268D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A2绩效目标</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94BC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4C1B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A21绩效目标合理性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BF6D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42F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项目所设定的绩效目标是否符合实际、切实可行，用以反映和考核项目绩效目标与项目实施的相符情况。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E0DD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①项目是否有绩效目标；②项目绩效目标与实际工作内容是否具有相关性；③项目预期产出和效果是否符合正常的业绩水平。</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B07B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具备要素①，得到指标分值的50%；如不具备，该指标分值为0。具备要素②、③，分别得到指标分值的25%。</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9C6E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人民政府网站政务公开公布的《义马市八一路人行道提质改造工程（千秋路-向阳路）项目绩效目标表》，该项目2023年度绩效目标为施工道路长495米，宽30米，主要建设内容为：人行道拆除、铺设、安砌道牙、树池砌筑、检查井升降、挡车桩安装等工程。该项目的实际工作内容为八一路（千秋路-向阳路）人行道拆除、铺设、安砌道牙、树池砌筑、检查井升降、挡车桩安装等。项目绩效目标与实际工作内容具有相关性。项目预期产出和效果符合正常的业绩水平。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F006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14:paraId="3B3A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4"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1DA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4632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51E2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4CE1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2F8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A22绩效指标明确性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2C9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0C2F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48E2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①是否将项目绩效目标细化分解为具体的绩效指标；②是否通过准确、清晰、可衡量的指标值予以体现；③是否与项目目标任务数或计划数相对应。</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3031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具备得分要素①，得到指标分值的40%；具备得分要素②和③，各得到指标分值的30%。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A79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义马市人民政府网站政务公开公布的《义马市八一路人行道提质改造工程（千秋路-向阳路）项目绩效目标表》，该项目设置有成本、产出、效益和满意度4个一级指标，经济成本指标、数量指标、质量指标、经济效益、服务对象满意度5个二级指标，总成本、改造项目数量、项目验收合格率、提高经济发展速度、人民群众满意度等5个三级指标。②数量指标设置为改造项目数量≥1条，实际改造路段仅为八一路中的千秋路-向阳路部分，改造长度为495米，数量指标设置不具体、不准确。③经济成本指标设置为总成本≤127万元，《建设工程项目预（结）算审查批复意见书》显示该项目施工招标控制价为187.68万元，与施工方签订的施工合同金额为186.20万元，与项目目标任务数不符。根据评分规则，该指标得分2*40%=0.8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FD3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r>
      <w:tr w14:paraId="68A43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357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98BC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2DE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A3资金投入</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308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CBA7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A31预算编制科学性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188E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1FB4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272B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①预算编制是否经过论证；②预算内容与项目实际内容是否匹配；③预算额度测算依据是否充分，是否按标准编制；④预算确定的项目投资额或资金量是否与年度工作任务相匹配。</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1572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C58F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预算编制经过论证，根据《建设工程项目预（结）算审查批复意见书》，该项目预算内容为：对八一路（千秋路-向阳路）人行道长度约495米提质改造，主要包括拆除工程、人行道铺设工程、附属设施安装工程等。项目施工总投资为187.68万元，资金来源由义马财政筹资。实际实施道路为八一路（千秋路-向阳路）495米，预算内容与项目实际匹配；预算额度测算经第三方造价机构根据工程量审核认定，按规定标准编制，依据充分。</w:t>
            </w:r>
            <w:r>
              <w:rPr>
                <w:rFonts w:hint="eastAsia" w:ascii="宋体" w:hAnsi="宋体" w:eastAsia="宋体" w:cs="宋体"/>
                <w:i w:val="0"/>
                <w:iCs w:val="0"/>
                <w:color w:val="000000"/>
                <w:kern w:val="0"/>
                <w:sz w:val="18"/>
                <w:szCs w:val="18"/>
                <w:highlight w:val="none"/>
                <w:u w:val="none"/>
                <w:lang w:val="en-US" w:eastAsia="zh-CN" w:bidi="ar"/>
              </w:rPr>
              <w:t>该项目批复预算187.68万元，2023年下达预算指标187.68万元，预算确定的项目资金量与年度工作任务匹配。根据评分规则，该指标得满分。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23D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2A8E3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8F5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B过程</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2BD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24D73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B1组织实施</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B98FA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B05C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B11管理制度健全性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08ED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CF75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项目实施单位的业务管理制度是否健全，用以反映和考核业务管理制度对项目顺利实施的保障情况。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F8D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①是否已制定或具有相应的财务和业务管理制度；②财务和业务管理制度是否合法、合规、完整。</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CD9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1C1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市住建局制定了《财务管理制度》《政府采购内部管理制度》《“三重一大”报备制度</w:t>
            </w:r>
            <w:r>
              <w:rPr>
                <w:rFonts w:hint="eastAsia" w:ascii="宋体" w:hAnsi="宋体" w:eastAsia="宋体" w:cs="宋体"/>
                <w:color w:val="000000"/>
                <w:kern w:val="0"/>
                <w:sz w:val="18"/>
                <w:szCs w:val="18"/>
                <w:u w:val="none"/>
                <w:lang w:eastAsia="zh-CN" w:bidi="ar"/>
              </w:rPr>
              <w:t>》</w:t>
            </w:r>
            <w:r>
              <w:rPr>
                <w:rFonts w:hint="eastAsia" w:ascii="宋体" w:hAnsi="宋体" w:eastAsia="宋体" w:cs="宋体"/>
                <w:i w:val="0"/>
                <w:iCs w:val="0"/>
                <w:color w:val="000000"/>
                <w:kern w:val="0"/>
                <w:sz w:val="18"/>
                <w:szCs w:val="18"/>
                <w:u w:val="none"/>
                <w:lang w:val="en-US" w:eastAsia="zh-CN" w:bidi="ar"/>
              </w:rPr>
              <w:t>。且合同、招投标文件对工程质量要求、合同工期等方面作出了规定。根据评分规则，该指标得满分。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2FC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48452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000D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9545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B9D1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6A71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8EB2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B12制度执行有效性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B2BE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0ACA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项目实施是否符合相关业务管理规定，用以反映和考核业务管理制度的有效执行情况。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3FF1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①是否遵守相关法律法规和业务管理规定；②项目调整及支出调整手续是否完备；③项目合同书、验收报告、技术鉴定等资料是否齐全并及时归档；④项目实施的人员条件、场地设备、信息支撑等是否落实到位。</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E69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B769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市发改委对该项目可研批复中核定的项目招标方案为公开招标，而该项目实际采用竞争性磋商方式确定施工方，采购方式与核定不一致，且未见调整批复资料；该项目中标人洛阳市明珠建筑工程有限公司在磋商响应文件中承诺质保期为在国家规定基础上延长1年，而《建设工程施工合同》约定的质保期仍为国家规定的12个月，未按响应文件承诺签订合同；②施工日期、监理日志显示该项目至2023年9月15日尚在施工，晚于合同约定的竣工时间2023年7月24日，未见相关的调整审批手续，项目调整手续不完备；③项目合同、验收报告等资料齐全，但</w:t>
            </w:r>
            <w:r>
              <w:rPr>
                <w:rFonts w:hint="eastAsia" w:ascii="宋体" w:hAnsi="宋体" w:eastAsia="宋体" w:cs="宋体"/>
                <w:i w:val="0"/>
                <w:iCs w:val="0"/>
                <w:color w:val="000000"/>
                <w:kern w:val="0"/>
                <w:sz w:val="18"/>
                <w:szCs w:val="18"/>
                <w:highlight w:val="none"/>
                <w:u w:val="none"/>
                <w:lang w:val="en-US" w:eastAsia="zh-CN" w:bidi="ar"/>
              </w:rPr>
              <w:t>监理日志、施工日志等资料尚未归档</w:t>
            </w:r>
            <w:r>
              <w:rPr>
                <w:rFonts w:hint="eastAsia" w:ascii="宋体" w:hAnsi="宋体" w:eastAsia="宋体" w:cs="宋体"/>
                <w:i w:val="0"/>
                <w:iCs w:val="0"/>
                <w:color w:val="000000"/>
                <w:kern w:val="0"/>
                <w:sz w:val="18"/>
                <w:szCs w:val="18"/>
                <w:u w:val="none"/>
                <w:lang w:val="en-US" w:eastAsia="zh-CN" w:bidi="ar"/>
              </w:rPr>
              <w:t>；④项目人员条件、场地设备、信息支撑能够落实，项目已完工。根据评分规则，该指标得分=5*25%*1=1.25分。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464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r>
      <w:tr w14:paraId="0A711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3FAF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ABC0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720B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FD7B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F59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B13项目质量可控性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C6F2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53F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用以反映和考核项目实施单位对项目质量的控制情况。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9962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①是否已制定或具有相应的项目质量要求或标准；②是否采取了相应的项目质量检查、验收等必需的控制措施或手段。</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A2B5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F5D2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该项目招投标文件中制定有技术标准和要求，在项目实施过程中监理公司对项目进行监理，在项目完工后按照相关标准和要求进行验收。根据评分规则，该指标得满分。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B381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A20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4560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D579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9961C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B2资金管理</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40A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623F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B21资金到位率</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51F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9177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518E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资金到位率=（实际到位资金/预算资金）*100%。                                                                                                                  实际到位资金：一定时期（本年度或项目期）内实际落实到具体项目的资金。                                                                                        预算资金：一定时期（本年度或项目期）内项目预算安排到具体项目的资金。</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F414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资金到位率≤100%，且未对项目开展造成不良影响，得分等于指标分值*资金到位率；资金到位率﹤100%，且对项目开展造成不良影响，得分等于0。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F227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根据《建设工程项目预（结）算审查批复意见书》（义财建审〔2023〕第079号）,该项目施工预算资金187.68万元，2023年实际到位资金为187.68万元，资金到位率为=100%。根据评分规则，该指标得满分。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D9B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18389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B6EE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DA3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ADC8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9352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1257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B22预算执行率</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8460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8FD6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2F3B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项目预算资金是否按照计划执行，用以反映和考核项目预算执行情况。                                                                                                     预算执行率=（实际支出资金/实际到位资金）*100%。                                                                                                         实际支出资金：一定时期（本年度或项目期）内项目实际拨付的资金。</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97EF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得分等于指标分值*预算执行率。</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35FA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该项目2023年实际到位资金为187.68万元，2023年实际支出资金0万元，预算执行率为0。根据评分规则，该指标不得分。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3873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14:paraId="6911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064C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55DB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BDC1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33B7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EAD6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B23资金使用合规性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A62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B4B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C5F5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②资金的拨付是否有完整的审批程序和手续；③项目开支是否符合政府采购管理要求；④是否符合项目预算批复或合同规定的用途；⑤是否存在截留、挤占、挪用、虚列支出等情况。</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0C54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每发现一例资金使用不合规的情况，扣除指标分值的20%，扣完为止。</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AB54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该项目施工合同关于付款周期的约定为：工程竣工验收合格后支付到工程合同价款的80%；工程审计结束后支付到工程总价款的97%，预留3%决算款作为工程质量保修金，工程通过验收后12个月缺陷责任期满一个月内一次性付清。该项目未按合同约定付款，工程已于2023年10月9日竣工验收，截至2023年底尚未支付第一笔工程款，晚于合同约定的付款时间。</w:t>
            </w:r>
            <w:r>
              <w:rPr>
                <w:rFonts w:hint="eastAsia" w:ascii="宋体" w:hAnsi="宋体" w:eastAsia="宋体" w:cs="宋体"/>
                <w:i w:val="0"/>
                <w:iCs w:val="0"/>
                <w:color w:val="000000"/>
                <w:kern w:val="0"/>
                <w:sz w:val="18"/>
                <w:szCs w:val="18"/>
                <w:highlight w:val="none"/>
                <w:u w:val="none"/>
                <w:lang w:val="en-US" w:eastAsia="zh-CN" w:bidi="ar"/>
              </w:rPr>
              <w:t>②2023年度实际到位资金187.68万元，未发生支出，不涉及资金支付。</w:t>
            </w:r>
            <w:r>
              <w:rPr>
                <w:rFonts w:hint="eastAsia" w:ascii="宋体" w:hAnsi="宋体" w:eastAsia="宋体" w:cs="宋体"/>
                <w:i w:val="0"/>
                <w:iCs w:val="0"/>
                <w:color w:val="000000"/>
                <w:kern w:val="0"/>
                <w:sz w:val="18"/>
                <w:szCs w:val="18"/>
                <w:u w:val="none"/>
                <w:lang w:val="en-US" w:eastAsia="zh-CN" w:bidi="ar"/>
              </w:rPr>
              <w:t>根据评分规则，该指标扣5*20%=1分，得4分。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6468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auto"/>
                <w:kern w:val="0"/>
                <w:sz w:val="18"/>
                <w:szCs w:val="18"/>
                <w:u w:val="none"/>
                <w:lang w:val="en-US" w:eastAsia="zh-CN" w:bidi="ar"/>
              </w:rPr>
              <w:t>4</w:t>
            </w:r>
          </w:p>
        </w:tc>
      </w:tr>
      <w:tr w14:paraId="3C4B9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A1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C产出</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F1A9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7B97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C1产出数量</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7F5D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E51C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C11改造道路长度完成率</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C0F8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0DAB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6BE5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改造道路长度完成率=（实际完成数/计划完成数）*100%。该项目计划改造道路为495米。</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0A08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得分等于指标分值*改造道路面积完成率。</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7C3D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项目计划改造道路长度495米，实际改造道路长度495米，改造道路长度完成率=（495/495）*100%=100%。根据评分规则，该指标得满分。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3D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8CB0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039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E894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AF42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C2产出时效</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B11A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2CAD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C21工程完工及时率</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F984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541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项目实际提前完成时间与计划完成时间的比率，用以反映和考核项目产出时效目标的实现程度。</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CCF8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按照合同约定完工时间完工，该项目计划开工时间为2022年6月10日，计划竣工时间为2022年7月24日。</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C67D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每推迟1个月扣除指标分值的10%，扣完为止。</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F861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该项目合同约定开工、竣工日期分别为2023年6月10日、2023年7月24日</w:t>
            </w:r>
            <w:r>
              <w:rPr>
                <w:rFonts w:hint="eastAsia" w:ascii="宋体" w:hAnsi="宋体" w:eastAsia="宋体" w:cs="宋体"/>
                <w:i w:val="0"/>
                <w:iCs w:val="0"/>
                <w:color w:val="000000"/>
                <w:kern w:val="0"/>
                <w:sz w:val="18"/>
                <w:szCs w:val="18"/>
                <w:highlight w:val="none"/>
                <w:u w:val="none"/>
                <w:lang w:val="en-US" w:eastAsia="zh-CN" w:bidi="ar"/>
              </w:rPr>
              <w:t>。而实际开工、竣工时间为2023年6月21日、2023年9月16日，该项目竣工日期推迟1.75个月完工。</w:t>
            </w:r>
            <w:r>
              <w:rPr>
                <w:rFonts w:hint="eastAsia" w:ascii="宋体" w:hAnsi="宋体" w:eastAsia="宋体" w:cs="宋体"/>
                <w:i w:val="0"/>
                <w:iCs w:val="0"/>
                <w:color w:val="000000"/>
                <w:kern w:val="0"/>
                <w:sz w:val="18"/>
                <w:szCs w:val="18"/>
                <w:u w:val="none"/>
                <w:lang w:val="en-US" w:eastAsia="zh-CN" w:bidi="ar"/>
              </w:rPr>
              <w:t>根据评分规则。该指标扣10*10%*1.75=1.75分，得8.25分。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4070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8.25</w:t>
            </w:r>
          </w:p>
        </w:tc>
      </w:tr>
      <w:tr w14:paraId="66573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352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A82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C754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C3产出质量</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02FD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1182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C31项目验收合格率</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DF9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0F2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项目完成的质量达标产出，用以反映和考核项目产出质量目标的实现程度。</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FC78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项目经相关单位验收并验收合格。</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074A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经相关部门验收并验收合格得满分，否则不得分。</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5F1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根据该项目竣工验收证书，该项目经建设单位、监理单位、设计单位、施工单位共同签署，验收合格。根据评分规则，该指标得满分。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A917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0BA5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D95A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D效益</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84150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04C7D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D1社会效益</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8589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AE09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D11带动城市产业发展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08DF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0BCC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项目实施对城市发展影响情况。</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B077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①是否符合城市发展需要；②是否节约资源。</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C75C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6330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道路的改造符合城市发展的需要，推动社会发展，提高交通功能，改善投资环境；②人行道提质改造后，行人走人行道，不占用机动车道，车辆运行的燃油消耗量与道路交通条件密切相关，项目建设有利于节约油耗。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0EF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72A6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551A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A0FA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7AA6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0341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F2C1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D12改善基础设施条件和满足交通量增长需求</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D35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42DD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项目实施对出行带来的直接或间接影响。</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1B69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①路面是否完好，整洁；②道路建设是否符合义马市城市建设的需要；③项目是否改善居民的出行；④项目是否提升了义马市整体城市形象。</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CF89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具备一个得分要素，得到指标分值的25%。</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0A08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的实施可以不断地加快义马市城区基础设施建设，提升基础设施水平，以适应义马市城市建设的需要；同时项目的实施改善了城市交通条件，方便周边居民出行，满足日益增长的交通量需要，进一步提升义马市整体城市形象。经实地查看项目实施效果，人行道路地砖铺设平整，路缘石完好，挡车柱安装到位，整体效果较好。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3963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6D8D4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CE2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230E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90DB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60A5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C1DE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D13改善区域出行安全</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32FE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87B3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项目实施对群众出行安全带来的直接或间接影响。</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C817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①项目是否改善了出行安全；②防范雨水等极端天气，保证群众财产安全。</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5A9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具备一个得分要素，得到指标分值的50%。</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9FB1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根据已完成工程量清单，八一路（千秋路-向阳路）人行道提质改造工程完成人行道铺设工程4398.5平方米，安砌侧（平、缘）石928米，改善了人行道硬件设施条件，提升了群众出行的安全性；②该项目安装钢管挡车柱40个，改造检查井并更换井盖20座，铺设黄色透水盲道砖378.27平方米，改造后可避免机动车强占人行道情况，畅通了人行道，提高了窨井的安全性，对周边市民尤其是盲人安全出行提供了保障，保证群众生命财产安全。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B7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706D3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3E4E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479A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0145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D2可持续影响</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784D5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F751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D21政策完备性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AEB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C7BA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考察是否有相应政策。</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7A4D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①是否出台相关政策措施；②项目后续运行及成效发挥的可持续性影响；③是否明确管理职责。</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50A5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具备得分要素①②③，各得到指标分值的1/3。</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8CDD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义马市人民政府办公室对市住建局认定的工作职责包含，指导城市综合交通、城市轨道交通等公共交通的规划和建设工作。由住建局负责项目的建设和后续维护；②该项目质保期满后移交住建局公用事业科进行后续管理维护；③单位科室工作职责明确了各部门管理职责，城市建设科负责建设，公用事业科进行后续维护。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1B2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3AA1E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5C04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4A71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E983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C6A2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D2AB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D22长效管理机制健全性</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A494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187A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考察项目的长效管理机制是否健全。</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482D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项目在组织、人员、管理、资金等方面保障良好，能够保证道路项目的可持续性。</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DC96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每发现一处不合理之处，扣指标分值的30%，扣完为止。</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1968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该项目由市住建局城市建设科负责建设，建成后质保期内由施工方负责管理维护，质保期满移交市住建局公用事业科进行维护，后续道路维护的组织、人员和资金由住建局公用事业科负责。项目竣工验收日期为2023年10月9日，按合同约定，质保期到期日为2024年10月9日，截至评价日，尚未办理道路移交手续，后续保障责任暂不明确。根据评分规则，该指标得分=5-5*30%=3.5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8ED2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3.5</w:t>
            </w:r>
          </w:p>
        </w:tc>
      </w:tr>
      <w:tr w14:paraId="028EF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D0D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F1B1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B1FB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D3满意度</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D02C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5FC3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D31群众满意度</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0825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9652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当地群众对项目实施效果的满意程度。</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E022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根据《义马市八一路人行道提质改造工程（千秋路-向阳路）预算项目绩效目标表》当地群众对项目整体效果的满意度应达到95%。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6E28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满意度达到95%得满分，每降低1%扣除指标分值的5%，扣完为止。</w:t>
            </w: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D7E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本次服务对象满意度问卷调查对象是该项目的受益群众，有效问卷共126份，根据满意度调查结果显示受益群众整体的满意度为96.63%，其中对八一路（千秋路-向阳路）人行道提质改造工程质量的满意度96.35%，对提升城市形象、改善生态居住环境的满意度96.67%，对缓解周边道路资源紧缺矛盾，提升道路规模和档次的满意度96.83%，对施工期间管理保护措施的满意度96.67%，对施工结束现场废弃物清理情况、铺装硬化和植被绿化恢复情况的满意度96.67%。根据评分规则，该指标得满分。</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2515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14:paraId="59276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E87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3EE9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FE70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18"/>
                <w:szCs w:val="18"/>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D71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FAE6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D939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4C202">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b/>
                <w:bCs/>
                <w:i w:val="0"/>
                <w:iCs w:val="0"/>
                <w:color w:val="000000"/>
                <w:sz w:val="18"/>
                <w:szCs w:val="18"/>
                <w:u w:val="none"/>
              </w:rPr>
            </w:pP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98E6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18"/>
                <w:szCs w:val="18"/>
                <w:u w:val="none"/>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04A0C">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1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7C722">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30B2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b/>
                <w:bCs/>
                <w:i w:val="0"/>
                <w:iCs w:val="0"/>
                <w:color w:val="000000"/>
                <w:sz w:val="18"/>
                <w:szCs w:val="18"/>
                <w:u w:val="none"/>
                <w:lang w:val="en-US"/>
              </w:rPr>
            </w:pPr>
            <w:r>
              <w:rPr>
                <w:rFonts w:hint="eastAsia" w:ascii="宋体" w:hAnsi="宋体" w:eastAsia="宋体" w:cs="宋体"/>
                <w:b/>
                <w:bCs/>
                <w:i w:val="0"/>
                <w:iCs w:val="0"/>
                <w:color w:val="000000"/>
                <w:kern w:val="0"/>
                <w:sz w:val="18"/>
                <w:szCs w:val="18"/>
                <w:u w:val="none"/>
                <w:lang w:val="en-US" w:eastAsia="zh-CN" w:bidi="ar"/>
              </w:rPr>
              <w:t>85.80</w:t>
            </w:r>
          </w:p>
        </w:tc>
      </w:tr>
    </w:tbl>
    <w:p w14:paraId="70777AA7">
      <w:pPr>
        <w:pStyle w:val="14"/>
        <w:ind w:left="0" w:leftChars="0" w:firstLine="0" w:firstLineChars="0"/>
        <w:rPr>
          <w:rFonts w:hint="eastAsia"/>
        </w:rPr>
      </w:pPr>
    </w:p>
    <w:p w14:paraId="2962B12D">
      <w:pPr>
        <w:pStyle w:val="14"/>
        <w:ind w:left="0" w:leftChars="0" w:firstLine="0" w:firstLineChars="0"/>
      </w:pPr>
    </w:p>
    <w:sectPr>
      <w:headerReference r:id="rId18" w:type="default"/>
      <w:footerReference r:id="rId19" w:type="default"/>
      <w:pgSz w:w="16838" w:h="11906" w:orient="landscape"/>
      <w:pgMar w:top="1134" w:right="850" w:bottom="850" w:left="850" w:header="851" w:footer="567"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447E0">
    <w:pPr>
      <w:pStyle w:val="10"/>
      <w:ind w:firstLine="0" w:firstLineChars="0"/>
      <w:rPr>
        <w:rFonts w:hint="default"/>
        <w:lang w:val="en-US"/>
      </w:rPr>
    </w:pPr>
    <w:r>
      <w:rPr>
        <w:rFonts w:hint="default" w:ascii="仿宋" w:hAnsi="仿宋" w:eastAsia="仿宋" w:cs="仿宋"/>
        <w:kern w:val="2"/>
        <w:sz w:val="21"/>
        <w:szCs w:val="21"/>
        <w:lang w:val="en-US" w:eastAsia="zh-CN" w:bidi="ar-SA"/>
      </w:rPr>
      <w:pict>
        <v:line id="_x0000_s3073" o:spid="_x0000_s3073" o:spt="20" style="position:absolute;left:0pt;margin-left:-1.95pt;margin-top:-0.45pt;height:0.05pt;width:422.7pt;z-index:251659264;mso-width-relative:page;mso-height-relative:page;" filled="f" stroked="t" coordsize="21600,21600" o:gfxdata="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Umtn0QAAAAYBAAAPAAAAAAAAAAEAIAAAACIAAABkcnMvZG93bnJldi54bWxQSwECFAAUAAAACACH&#10;TuJAVpv8kfIBAADmAwAADgAAAAAAAAABACAAAAAgAQAAZHJzL2Uyb0RvYy54bWxQSwUGAAAAAAYA&#10;BgBZAQAAhAUAAAAA&#10;">
          <v:path arrowok="t"/>
          <v:fill on="f" focussize="0,0"/>
          <v:stroke weight="0.5pt" color="#000000" joinstyle="round"/>
          <v:imagedata o:title=""/>
          <o:lock v:ext="edit" aspectratio="f"/>
        </v:line>
      </w:pict>
    </w:r>
    <w:r>
      <w:rPr>
        <w:rFonts w:hint="eastAsia" w:ascii="仿宋" w:hAnsi="仿宋" w:eastAsia="仿宋" w:cs="仿宋"/>
        <w:kern w:val="2"/>
        <w:sz w:val="21"/>
        <w:szCs w:val="21"/>
        <w:lang w:val="en-US" w:eastAsia="zh-CN" w:bidi="ar-SA"/>
      </w:rPr>
      <w:t>河南光大会计师事务所有限公司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01983">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D8E52">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AF241">
    <w:pPr>
      <w:pStyle w:val="10"/>
      <w:ind w:firstLine="0" w:firstLineChars="0"/>
      <w:rPr>
        <w:rFonts w:ascii="仿宋_GB2312" w:hAnsi="仿宋" w:cs="仿宋"/>
        <w:sz w:val="21"/>
        <w:szCs w:val="21"/>
      </w:rPr>
    </w:pPr>
    <w:r>
      <w:rPr>
        <w:rFonts w:hint="eastAsia" w:ascii="仿宋" w:hAnsi="仿宋" w:eastAsia="仿宋" w:cs="仿宋"/>
        <w:kern w:val="2"/>
        <w:sz w:val="21"/>
        <w:szCs w:val="21"/>
        <w:lang w:val="en-US" w:eastAsia="zh-CN" w:bidi="ar-SA"/>
      </w:rPr>
      <w:pict>
        <v:line id="直接连接符 2" o:spid="_x0000_s3074" o:spt="20" style="position:absolute;left:0pt;margin-left:-1.25pt;margin-top:-2.5pt;height:0.05pt;width:422.7pt;z-index:251659264;mso-width-relative:page;mso-height-relative:page;" fillcolor="#FFFFFF" filled="f" o:preferrelative="t" stroked="t" coordsize="21600,21600">
          <v:path arrowok="t"/>
          <v:fill on="f" color2="#FFFFFF" focussize="0,0"/>
          <v:stroke weight="0.5pt" color="#000000" color2="#FFFFFF" opacity="65536f" miterlimit="2"/>
          <v:imagedata gain="65536f" blacklevel="0f" gamma="0" o:title=""/>
          <o:lock v:ext="edit" position="f" selection="f" grouping="f" rotation="f" cropping="f" text="f" aspectratio="f"/>
        </v:line>
      </w:pict>
    </w:r>
    <w:r>
      <w:rPr>
        <w:rFonts w:hint="eastAsia" w:ascii="仿宋_GB2312" w:hAnsi="仿宋" w:cs="仿宋"/>
        <w:sz w:val="21"/>
        <w:szCs w:val="21"/>
      </w:rPr>
      <w:t>河南光大会计师事务所有限公司</w:t>
    </w:r>
  </w:p>
  <w:p w14:paraId="720E091B">
    <w:pPr>
      <w:pStyle w:val="10"/>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3650C">
    <w:pPr>
      <w:pStyle w:val="1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D86E0">
    <w:pPr>
      <w:pStyle w:val="10"/>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952F9">
    <w:pPr>
      <w:pStyle w:val="10"/>
      <w:ind w:firstLine="0" w:firstLineChars="0"/>
      <w:rPr>
        <w:rFonts w:ascii="仿宋_GB2312" w:hAnsi="仿宋" w:cs="仿宋"/>
        <w:sz w:val="21"/>
        <w:szCs w:val="21"/>
      </w:rPr>
    </w:pPr>
    <w:r>
      <w:rPr>
        <w:rFonts w:hint="eastAsia" w:ascii="仿宋" w:hAnsi="仿宋" w:eastAsia="仿宋" w:cs="仿宋"/>
        <w:kern w:val="2"/>
        <w:sz w:val="21"/>
        <w:szCs w:val="21"/>
        <w:lang w:val="en-US" w:eastAsia="zh-CN" w:bidi="ar-SA"/>
      </w:rPr>
      <w:pict>
        <v:line id="_x0000_s3075" o:spid="_x0000_s3075" o:spt="20" style="position:absolute;left:0pt;margin-left:-1.25pt;margin-top:-2.5pt;height:0.05pt;width:422.7pt;z-index:251661312;mso-width-relative:page;mso-height-relative:page;" fillcolor="#FFFFFF" filled="f" o:preferrelative="t" stroked="t" coordsize="21600,21600">
          <v:path arrowok="t"/>
          <v:fill on="f" color2="#FFFFFF" focussize="0,0"/>
          <v:stroke weight="0.5pt" color="#000000" color2="#FFFFFF" opacity="65536f" miterlimit="2"/>
          <v:imagedata gain="65536f" blacklevel="0f" gamma="0" o:title=""/>
          <o:lock v:ext="edit" position="f" selection="f" grouping="f" rotation="f" cropping="f" text="f" aspectratio="f"/>
        </v:line>
      </w:pict>
    </w:r>
    <w:r>
      <w:rPr>
        <w:rFonts w:hint="eastAsia" w:ascii="仿宋" w:hAnsi="仿宋" w:eastAsia="仿宋" w:cs="仿宋"/>
        <w:kern w:val="2"/>
        <w:sz w:val="21"/>
        <w:szCs w:val="21"/>
        <w:lang w:val="en-US" w:eastAsia="zh-CN" w:bidi="ar-SA"/>
      </w:rPr>
      <w:pict>
        <v:rect id="文本框 1" o:spid="_x0000_s3076" o:spt="1"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69B2EECC">
                <w:pPr>
                  <w:pStyle w:val="10"/>
                  <w:ind w:firstLine="360"/>
                </w:pPr>
                <w:r>
                  <w:fldChar w:fldCharType="begin"/>
                </w:r>
                <w:r>
                  <w:instrText xml:space="preserve"> PAGE  \* MERGEFORMAT </w:instrText>
                </w:r>
                <w:r>
                  <w:fldChar w:fldCharType="separate"/>
                </w:r>
                <w:r>
                  <w:t>2</w:t>
                </w:r>
                <w:r>
                  <w:fldChar w:fldCharType="end"/>
                </w:r>
              </w:p>
            </w:txbxContent>
          </v:textbox>
        </v:rect>
      </w:pict>
    </w:r>
    <w:r>
      <w:rPr>
        <w:rFonts w:hint="eastAsia" w:ascii="仿宋_GB2312" w:hAnsi="仿宋" w:cs="仿宋"/>
        <w:sz w:val="21"/>
        <w:szCs w:val="21"/>
      </w:rPr>
      <w:t>河南光大会计师事务所有限公司</w:t>
    </w:r>
  </w:p>
  <w:p w14:paraId="06F6AE8F">
    <w:pPr>
      <w:pStyle w:val="10"/>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E63A4">
    <w:pPr>
      <w:pStyle w:val="10"/>
    </w:pPr>
    <w:r>
      <w:rPr>
        <w:sz w:val="18"/>
      </w:rPr>
      <w:pict>
        <v:shape id="_x0000_s3077" o:spid="_x0000_s307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6FF55B7">
                <w:pPr>
                  <w:pStyle w:val="10"/>
                </w:pPr>
                <w:r>
                  <w:fldChar w:fldCharType="begin"/>
                </w:r>
                <w:r>
                  <w:instrText xml:space="preserve"> PAGE  \* MERGEFORMAT </w:instrText>
                </w:r>
                <w:r>
                  <w:fldChar w:fldCharType="separate"/>
                </w:r>
                <w:r>
                  <w:t>12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7D743">
    <w:pPr>
      <w:pStyle w:val="11"/>
      <w:ind w:firstLine="360"/>
      <w:jc w:val="right"/>
    </w:pPr>
  </w:p>
  <w:p w14:paraId="1F9B26A6">
    <w:pPr>
      <w:pStyle w:val="11"/>
      <w:ind w:firstLine="420"/>
      <w:jc w:val="right"/>
      <w:rPr>
        <w:rFonts w:hint="default" w:eastAsia="仿宋_GB2312"/>
        <w:sz w:val="21"/>
        <w:szCs w:val="21"/>
        <w:lang w:val="en-US" w:eastAsia="zh-CN"/>
      </w:rPr>
    </w:pPr>
    <w:r>
      <w:rPr>
        <w:rFonts w:hint="eastAsia"/>
        <w:sz w:val="21"/>
        <w:szCs w:val="21"/>
        <w:lang w:val="en-US" w:eastAsia="zh-CN"/>
      </w:rPr>
      <w:t>市住建局八一路人行道提质改造工程（千秋路-向阳路）项目财政支出绩效评价报告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E253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A5D70">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A4A7A">
    <w:pPr>
      <w:pStyle w:val="11"/>
      <w:ind w:firstLine="0" w:firstLineChars="0"/>
      <w:jc w:val="right"/>
      <w:rPr>
        <w:sz w:val="21"/>
        <w:szCs w:val="21"/>
      </w:rPr>
    </w:pPr>
    <w:r>
      <w:rPr>
        <w:rFonts w:hint="eastAsia"/>
        <w:sz w:val="21"/>
        <w:szCs w:val="21"/>
        <w:lang w:val="en-US" w:eastAsia="zh-CN"/>
      </w:rPr>
      <w:t>市住建局</w:t>
    </w:r>
    <w:r>
      <w:rPr>
        <w:rFonts w:hint="eastAsia"/>
        <w:sz w:val="21"/>
        <w:szCs w:val="21"/>
      </w:rPr>
      <w:t>八一路人行道提质改造工程（千秋路-向阳路）项目财政支出绩效评价报告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44AB6">
    <w:pPr>
      <w:pStyle w:val="11"/>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4E048">
    <w:pPr>
      <w:pStyle w:val="11"/>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7CE63">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4MjJlNDA5MDdlOTdmZTNiMTNmNTA0NGEwMWEwNmUifQ=="/>
    <w:docVar w:name="KSO_WPS_MARK_KEY" w:val="926b11dc-1fdf-4daa-a001-ea30c62db7d2"/>
  </w:docVars>
  <w:rsids>
    <w:rsidRoot w:val="00172A27"/>
    <w:rsid w:val="00DF72C0"/>
    <w:rsid w:val="017E0CD4"/>
    <w:rsid w:val="02892727"/>
    <w:rsid w:val="07282AF8"/>
    <w:rsid w:val="07605B88"/>
    <w:rsid w:val="077B64C8"/>
    <w:rsid w:val="08AD4E5F"/>
    <w:rsid w:val="098D41AA"/>
    <w:rsid w:val="0ACB78FD"/>
    <w:rsid w:val="0AFD352F"/>
    <w:rsid w:val="0C4F165F"/>
    <w:rsid w:val="0C670B76"/>
    <w:rsid w:val="0C7358DA"/>
    <w:rsid w:val="0C922683"/>
    <w:rsid w:val="0C9C332A"/>
    <w:rsid w:val="0E3B42A7"/>
    <w:rsid w:val="0E6124FF"/>
    <w:rsid w:val="0EA7186A"/>
    <w:rsid w:val="0F1862C4"/>
    <w:rsid w:val="0FD47BAD"/>
    <w:rsid w:val="0FEE5F4A"/>
    <w:rsid w:val="106F63B8"/>
    <w:rsid w:val="123C21E0"/>
    <w:rsid w:val="13F82B68"/>
    <w:rsid w:val="14B57A5D"/>
    <w:rsid w:val="14C372D0"/>
    <w:rsid w:val="14EE1926"/>
    <w:rsid w:val="1532073D"/>
    <w:rsid w:val="15A96842"/>
    <w:rsid w:val="16385304"/>
    <w:rsid w:val="17C417A5"/>
    <w:rsid w:val="19E31364"/>
    <w:rsid w:val="1A033BD9"/>
    <w:rsid w:val="1A8962C8"/>
    <w:rsid w:val="1D590390"/>
    <w:rsid w:val="1DAD63B2"/>
    <w:rsid w:val="1EE20F3E"/>
    <w:rsid w:val="20F326ED"/>
    <w:rsid w:val="21353FAA"/>
    <w:rsid w:val="21BD027C"/>
    <w:rsid w:val="21D849BD"/>
    <w:rsid w:val="21E5012B"/>
    <w:rsid w:val="232B185D"/>
    <w:rsid w:val="239A7550"/>
    <w:rsid w:val="23F61699"/>
    <w:rsid w:val="254F6303"/>
    <w:rsid w:val="26867B60"/>
    <w:rsid w:val="27CA5F07"/>
    <w:rsid w:val="299F1664"/>
    <w:rsid w:val="2A5F2BA2"/>
    <w:rsid w:val="2A7E1187"/>
    <w:rsid w:val="2B200BBD"/>
    <w:rsid w:val="2D324E00"/>
    <w:rsid w:val="2D61515B"/>
    <w:rsid w:val="2DBA12B4"/>
    <w:rsid w:val="2E3C74F0"/>
    <w:rsid w:val="301461DC"/>
    <w:rsid w:val="32497996"/>
    <w:rsid w:val="3260395B"/>
    <w:rsid w:val="33DF7D49"/>
    <w:rsid w:val="34BC77EC"/>
    <w:rsid w:val="36901C4B"/>
    <w:rsid w:val="36CF10AF"/>
    <w:rsid w:val="3793032E"/>
    <w:rsid w:val="38085D25"/>
    <w:rsid w:val="38316516"/>
    <w:rsid w:val="38E5105E"/>
    <w:rsid w:val="390D6A60"/>
    <w:rsid w:val="391F49A7"/>
    <w:rsid w:val="39461AFC"/>
    <w:rsid w:val="397C0FDA"/>
    <w:rsid w:val="3AD250BD"/>
    <w:rsid w:val="3CED4F62"/>
    <w:rsid w:val="3D4D2A90"/>
    <w:rsid w:val="3E2A2E12"/>
    <w:rsid w:val="3EC11C25"/>
    <w:rsid w:val="3F797E8F"/>
    <w:rsid w:val="3FE41098"/>
    <w:rsid w:val="405F0D81"/>
    <w:rsid w:val="415C5405"/>
    <w:rsid w:val="41E1451F"/>
    <w:rsid w:val="426E5DF3"/>
    <w:rsid w:val="44C20117"/>
    <w:rsid w:val="4588349D"/>
    <w:rsid w:val="465D721A"/>
    <w:rsid w:val="46B37F22"/>
    <w:rsid w:val="47985763"/>
    <w:rsid w:val="49137521"/>
    <w:rsid w:val="493C688D"/>
    <w:rsid w:val="4A4A0B50"/>
    <w:rsid w:val="4AD03BE7"/>
    <w:rsid w:val="4BF66252"/>
    <w:rsid w:val="4CB950E8"/>
    <w:rsid w:val="4EED4604"/>
    <w:rsid w:val="503F101D"/>
    <w:rsid w:val="51E6209F"/>
    <w:rsid w:val="5270087E"/>
    <w:rsid w:val="52F91536"/>
    <w:rsid w:val="536E11E4"/>
    <w:rsid w:val="5474356A"/>
    <w:rsid w:val="54F9390C"/>
    <w:rsid w:val="56F97D56"/>
    <w:rsid w:val="57226C46"/>
    <w:rsid w:val="57300840"/>
    <w:rsid w:val="58A672B3"/>
    <w:rsid w:val="58C6719B"/>
    <w:rsid w:val="58F26D53"/>
    <w:rsid w:val="59557E2D"/>
    <w:rsid w:val="5AB42FAA"/>
    <w:rsid w:val="5AB81CD6"/>
    <w:rsid w:val="5B0C5921"/>
    <w:rsid w:val="5B0F5D9A"/>
    <w:rsid w:val="5C3A530B"/>
    <w:rsid w:val="5CC15BA8"/>
    <w:rsid w:val="5D794F45"/>
    <w:rsid w:val="5E8703FF"/>
    <w:rsid w:val="611063C8"/>
    <w:rsid w:val="61983038"/>
    <w:rsid w:val="619A3EE4"/>
    <w:rsid w:val="647739FA"/>
    <w:rsid w:val="65CD622D"/>
    <w:rsid w:val="67281F92"/>
    <w:rsid w:val="68DF646D"/>
    <w:rsid w:val="6A0E5FE5"/>
    <w:rsid w:val="6ABC311D"/>
    <w:rsid w:val="6B43739A"/>
    <w:rsid w:val="6DAA2E3C"/>
    <w:rsid w:val="6DB84AD0"/>
    <w:rsid w:val="6F052651"/>
    <w:rsid w:val="6F1C10EB"/>
    <w:rsid w:val="6FB33384"/>
    <w:rsid w:val="6FBE35CB"/>
    <w:rsid w:val="7004745A"/>
    <w:rsid w:val="70235E7F"/>
    <w:rsid w:val="7039393F"/>
    <w:rsid w:val="728B118D"/>
    <w:rsid w:val="7572564E"/>
    <w:rsid w:val="75C35C6E"/>
    <w:rsid w:val="76432944"/>
    <w:rsid w:val="76B16810"/>
    <w:rsid w:val="770C61B4"/>
    <w:rsid w:val="77587F1B"/>
    <w:rsid w:val="788D60F9"/>
    <w:rsid w:val="79A50FC3"/>
    <w:rsid w:val="79B80CED"/>
    <w:rsid w:val="79B90310"/>
    <w:rsid w:val="79D03324"/>
    <w:rsid w:val="7B136D89"/>
    <w:rsid w:val="7B9C3190"/>
    <w:rsid w:val="7E15779B"/>
    <w:rsid w:val="7EB5420A"/>
    <w:rsid w:val="7F8310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outlineLvl w:val="0"/>
    </w:pPr>
    <w:rPr>
      <w:rFonts w:eastAsia="黑体"/>
      <w:szCs w:val="28"/>
    </w:rPr>
  </w:style>
  <w:style w:type="paragraph" w:styleId="3">
    <w:name w:val="heading 2"/>
    <w:basedOn w:val="4"/>
    <w:next w:val="1"/>
    <w:qFormat/>
    <w:uiPriority w:val="0"/>
    <w:pPr>
      <w:ind w:firstLine="883"/>
      <w:outlineLvl w:val="1"/>
    </w:pPr>
    <w:rPr>
      <w:rFonts w:eastAsia="楷体"/>
      <w:szCs w:val="28"/>
    </w:rPr>
  </w:style>
  <w:style w:type="paragraph" w:styleId="5">
    <w:name w:val="heading 3"/>
    <w:basedOn w:val="4"/>
    <w:next w:val="1"/>
    <w:qFormat/>
    <w:uiPriority w:val="0"/>
    <w:pPr>
      <w:ind w:firstLine="883"/>
      <w:outlineLvl w:val="2"/>
    </w:pPr>
    <w:rPr>
      <w:szCs w:val="28"/>
    </w:rPr>
  </w:style>
  <w:style w:type="paragraph" w:styleId="6">
    <w:name w:val="heading 4"/>
    <w:basedOn w:val="1"/>
    <w:next w:val="1"/>
    <w:qFormat/>
    <w:uiPriority w:val="0"/>
    <w:pPr>
      <w:keepNext/>
      <w:keepLines/>
      <w:spacing w:before="200"/>
      <w:outlineLvl w:val="3"/>
    </w:pPr>
    <w:rPr>
      <w:rFonts w:ascii="等线 Light" w:hAnsi="等线 Light" w:eastAsia="等线 Light"/>
      <w:b/>
      <w:bCs/>
      <w:sz w:val="28"/>
      <w:szCs w:val="28"/>
    </w:rPr>
  </w:style>
  <w:style w:type="character" w:default="1" w:styleId="13">
    <w:name w:val="Default Paragraph Font"/>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4">
    <w:name w:val="List Paragraph"/>
    <w:basedOn w:val="1"/>
    <w:autoRedefine/>
    <w:qFormat/>
    <w:uiPriority w:val="0"/>
    <w:pPr>
      <w:ind w:firstLine="420"/>
    </w:pPr>
  </w:style>
  <w:style w:type="paragraph" w:styleId="7">
    <w:name w:val="annotation text"/>
    <w:basedOn w:val="1"/>
    <w:link w:val="18"/>
    <w:qFormat/>
    <w:uiPriority w:val="0"/>
    <w:pPr>
      <w:jc w:val="left"/>
    </w:pPr>
    <w:rPr>
      <w:rFonts w:eastAsia="仿宋_GB2312"/>
      <w:kern w:val="2"/>
      <w:sz w:val="32"/>
      <w:szCs w:val="24"/>
    </w:rPr>
  </w:style>
  <w:style w:type="paragraph" w:styleId="8">
    <w:name w:val="Body Text"/>
    <w:basedOn w:val="1"/>
    <w:next w:val="9"/>
    <w:autoRedefine/>
    <w:qFormat/>
    <w:uiPriority w:val="0"/>
    <w:pPr>
      <w:spacing w:line="560" w:lineRule="exact"/>
    </w:pPr>
    <w:rPr>
      <w:szCs w:val="32"/>
    </w:rPr>
  </w:style>
  <w:style w:type="paragraph" w:customStyle="1" w:styleId="9">
    <w:name w:val="Body Text 2"/>
    <w:basedOn w:val="1"/>
    <w:autoRedefine/>
    <w:qFormat/>
    <w:uiPriority w:val="0"/>
    <w:pPr>
      <w:spacing w:line="480" w:lineRule="auto"/>
      <w:jc w:val="center"/>
    </w:pPr>
    <w:rPr>
      <w:sz w:val="24"/>
    </w:rPr>
  </w:style>
  <w:style w:type="paragraph" w:styleId="10">
    <w:name w:val="footer"/>
    <w:basedOn w:val="1"/>
    <w:link w:val="22"/>
    <w:qFormat/>
    <w:uiPriority w:val="0"/>
    <w:pPr>
      <w:tabs>
        <w:tab w:val="center" w:pos="4153"/>
        <w:tab w:val="right" w:pos="8306"/>
      </w:tabs>
      <w:snapToGrid w:val="0"/>
      <w:jc w:val="left"/>
    </w:pPr>
    <w:rPr>
      <w:rFonts w:eastAsia="仿宋_GB2312"/>
      <w:kern w:val="2"/>
      <w:sz w:val="18"/>
      <w:szCs w:val="18"/>
    </w:rPr>
  </w:style>
  <w:style w:type="paragraph" w:styleId="11">
    <w:name w:val="header"/>
    <w:basedOn w:val="1"/>
    <w:link w:val="23"/>
    <w:autoRedefine/>
    <w:qFormat/>
    <w:uiPriority w:val="0"/>
    <w:pPr>
      <w:pBdr>
        <w:bottom w:val="single" w:color="auto" w:sz="6" w:space="1"/>
      </w:pBdr>
      <w:tabs>
        <w:tab w:val="center" w:pos="4153"/>
        <w:tab w:val="right" w:pos="8306"/>
      </w:tabs>
      <w:snapToGrid w:val="0"/>
      <w:jc w:val="center"/>
    </w:pPr>
    <w:rPr>
      <w:rFonts w:eastAsia="仿宋_GB2312"/>
      <w:kern w:val="2"/>
      <w:sz w:val="18"/>
      <w:szCs w:val="18"/>
    </w:rPr>
  </w:style>
  <w:style w:type="paragraph" w:customStyle="1" w:styleId="14">
    <w:name w:val="Body Text First Indent 2"/>
    <w:basedOn w:val="15"/>
    <w:next w:val="1"/>
    <w:autoRedefine/>
    <w:qFormat/>
    <w:uiPriority w:val="0"/>
    <w:pPr>
      <w:ind w:firstLine="420"/>
    </w:pPr>
    <w:rPr>
      <w:kern w:val="0"/>
      <w:sz w:val="20"/>
    </w:rPr>
  </w:style>
  <w:style w:type="paragraph" w:customStyle="1" w:styleId="15">
    <w:name w:val="Body Text Indent"/>
    <w:basedOn w:val="1"/>
    <w:next w:val="16"/>
    <w:autoRedefine/>
    <w:qFormat/>
    <w:uiPriority w:val="0"/>
    <w:pPr>
      <w:spacing w:after="120"/>
      <w:ind w:left="420" w:leftChars="200"/>
    </w:pPr>
  </w:style>
  <w:style w:type="paragraph" w:customStyle="1" w:styleId="16">
    <w:name w:val="envelope return"/>
    <w:basedOn w:val="1"/>
    <w:autoRedefine/>
    <w:qFormat/>
    <w:uiPriority w:val="0"/>
    <w:pPr>
      <w:snapToGrid w:val="0"/>
    </w:pPr>
    <w:rPr>
      <w:rFonts w:ascii="Arial" w:hAnsi="Arial"/>
    </w:rPr>
  </w:style>
  <w:style w:type="character" w:customStyle="1" w:styleId="17">
    <w:name w:val="批注主题 Char"/>
    <w:basedOn w:val="18"/>
    <w:link w:val="19"/>
    <w:autoRedefine/>
    <w:semiHidden/>
    <w:qFormat/>
    <w:uiPriority w:val="0"/>
    <w:rPr>
      <w:rFonts w:eastAsia="仿宋_GB2312"/>
      <w:b/>
      <w:bCs/>
      <w:kern w:val="2"/>
      <w:sz w:val="32"/>
      <w:szCs w:val="24"/>
    </w:rPr>
  </w:style>
  <w:style w:type="character" w:customStyle="1" w:styleId="18">
    <w:name w:val="批注文字 Char"/>
    <w:basedOn w:val="13"/>
    <w:link w:val="7"/>
    <w:autoRedefine/>
    <w:semiHidden/>
    <w:qFormat/>
    <w:uiPriority w:val="0"/>
    <w:rPr>
      <w:rFonts w:eastAsia="仿宋_GB2312"/>
      <w:kern w:val="2"/>
      <w:sz w:val="32"/>
      <w:szCs w:val="24"/>
    </w:rPr>
  </w:style>
  <w:style w:type="paragraph" w:customStyle="1" w:styleId="19">
    <w:name w:val="annotation subject"/>
    <w:basedOn w:val="7"/>
    <w:next w:val="7"/>
    <w:link w:val="17"/>
    <w:autoRedefine/>
    <w:qFormat/>
    <w:uiPriority w:val="0"/>
    <w:rPr>
      <w:rFonts w:eastAsia="仿宋_GB2312"/>
      <w:b/>
      <w:bCs/>
      <w:kern w:val="2"/>
      <w:sz w:val="32"/>
      <w:szCs w:val="24"/>
    </w:rPr>
  </w:style>
  <w:style w:type="paragraph" w:customStyle="1" w:styleId="20">
    <w:name w:val="批注框文本1"/>
    <w:basedOn w:val="1"/>
    <w:link w:val="21"/>
    <w:autoRedefine/>
    <w:qFormat/>
    <w:uiPriority w:val="0"/>
    <w:rPr>
      <w:rFonts w:eastAsia="仿宋_GB2312"/>
      <w:kern w:val="2"/>
      <w:sz w:val="18"/>
      <w:szCs w:val="18"/>
    </w:rPr>
  </w:style>
  <w:style w:type="character" w:customStyle="1" w:styleId="21">
    <w:name w:val="批注框文本 Char"/>
    <w:basedOn w:val="13"/>
    <w:link w:val="20"/>
    <w:autoRedefine/>
    <w:semiHidden/>
    <w:qFormat/>
    <w:uiPriority w:val="0"/>
    <w:rPr>
      <w:rFonts w:eastAsia="仿宋_GB2312"/>
      <w:kern w:val="2"/>
      <w:sz w:val="18"/>
      <w:szCs w:val="18"/>
    </w:rPr>
  </w:style>
  <w:style w:type="character" w:customStyle="1" w:styleId="22">
    <w:name w:val="页脚 Char"/>
    <w:basedOn w:val="13"/>
    <w:link w:val="10"/>
    <w:autoRedefine/>
    <w:semiHidden/>
    <w:qFormat/>
    <w:uiPriority w:val="0"/>
    <w:rPr>
      <w:rFonts w:eastAsia="仿宋_GB2312"/>
      <w:kern w:val="2"/>
      <w:sz w:val="18"/>
      <w:szCs w:val="18"/>
    </w:rPr>
  </w:style>
  <w:style w:type="character" w:customStyle="1" w:styleId="23">
    <w:name w:val="页眉 Char"/>
    <w:basedOn w:val="13"/>
    <w:link w:val="11"/>
    <w:autoRedefine/>
    <w:semiHidden/>
    <w:qFormat/>
    <w:uiPriority w:val="0"/>
    <w:rPr>
      <w:rFonts w:eastAsia="仿宋_GB2312"/>
      <w:kern w:val="2"/>
      <w:sz w:val="18"/>
      <w:szCs w:val="18"/>
    </w:rPr>
  </w:style>
  <w:style w:type="paragraph" w:customStyle="1" w:styleId="24">
    <w:name w:val="Normal Indent"/>
    <w:autoRedefine/>
    <w:qFormat/>
    <w:uiPriority w:val="0"/>
    <w:pPr>
      <w:widowControl w:val="0"/>
      <w:ind w:firstLine="420"/>
      <w:jc w:val="both"/>
    </w:pPr>
    <w:rPr>
      <w:rFonts w:ascii="Times New Roman" w:hAnsi="Times New Roman" w:eastAsia="宋体" w:cs="Times New Roman"/>
      <w:kern w:val="2"/>
      <w:sz w:val="21"/>
      <w:lang w:val="en-US" w:eastAsia="zh-CN" w:bidi="ar-SA"/>
    </w:rPr>
  </w:style>
  <w:style w:type="paragraph" w:customStyle="1" w:styleId="25">
    <w:name w:val="闻政正文"/>
    <w:basedOn w:val="1"/>
    <w:autoRedefine/>
    <w:qFormat/>
    <w:uiPriority w:val="0"/>
    <w:pPr>
      <w:spacing w:line="500" w:lineRule="exact"/>
      <w:ind w:firstLine="560"/>
    </w:pPr>
    <w:rPr>
      <w:kern w:val="0"/>
      <w:sz w:val="28"/>
      <w:szCs w:val="28"/>
    </w:rPr>
  </w:style>
  <w:style w:type="paragraph" w:customStyle="1" w:styleId="26">
    <w:name w:val="安策正文"/>
    <w:basedOn w:val="1"/>
    <w:autoRedefine/>
    <w:qFormat/>
    <w:uiPriority w:val="0"/>
    <w:pPr>
      <w:spacing w:line="560" w:lineRule="exact"/>
      <w:ind w:firstLine="200"/>
    </w:pPr>
    <w:rPr>
      <w:rFonts w:eastAsia="仿宋"/>
      <w:kern w:val="0"/>
      <w:szCs w:val="32"/>
      <w:lang w:val="zh-CN"/>
    </w:rPr>
  </w:style>
  <w:style w:type="character" w:customStyle="1" w:styleId="27">
    <w:name w:val="annotation reference"/>
    <w:basedOn w:val="13"/>
    <w:autoRedefine/>
    <w:qFormat/>
    <w:uiPriority w:val="0"/>
    <w:rPr>
      <w:sz w:val="21"/>
      <w:szCs w:val="21"/>
    </w:rPr>
  </w:style>
  <w:style w:type="character" w:customStyle="1" w:styleId="28">
    <w:name w:val="font21"/>
    <w:basedOn w:val="13"/>
    <w:autoRedefine/>
    <w:qFormat/>
    <w:uiPriority w:val="0"/>
    <w:rPr>
      <w:rFonts w:hint="eastAsia" w:ascii="宋体" w:hAnsi="宋体" w:eastAsia="宋体" w:cs="宋体"/>
      <w:b/>
      <w:bCs/>
      <w:color w:val="000000"/>
      <w:sz w:val="20"/>
      <w:szCs w:val="20"/>
      <w:u w:val="none"/>
    </w:rPr>
  </w:style>
  <w:style w:type="character" w:customStyle="1" w:styleId="29">
    <w:name w:val="font31"/>
    <w:basedOn w:val="13"/>
    <w:autoRedefine/>
    <w:qFormat/>
    <w:uiPriority w:val="0"/>
    <w:rPr>
      <w:rFonts w:hint="eastAsia" w:ascii="宋体" w:hAnsi="宋体" w:eastAsia="宋体" w:cs="宋体"/>
      <w:color w:val="000000"/>
      <w:sz w:val="20"/>
      <w:szCs w:val="20"/>
      <w:u w:val="none"/>
    </w:rPr>
  </w:style>
  <w:style w:type="character" w:customStyle="1" w:styleId="30">
    <w:name w:val="font11"/>
    <w:basedOn w:val="13"/>
    <w:autoRedefine/>
    <w:qFormat/>
    <w:uiPriority w:val="0"/>
    <w:rPr>
      <w:rFonts w:hint="eastAsia" w:ascii="宋体" w:hAnsi="宋体" w:eastAsia="宋体" w:cs="宋体"/>
      <w:color w:val="000000"/>
      <w:sz w:val="20"/>
      <w:szCs w:val="20"/>
      <w:u w:val="none"/>
    </w:rPr>
  </w:style>
  <w:style w:type="character" w:customStyle="1" w:styleId="31">
    <w:name w:val="font41"/>
    <w:basedOn w:val="13"/>
    <w:qFormat/>
    <w:uiPriority w:val="0"/>
    <w:rPr>
      <w:rFonts w:ascii="宋体" w:hAnsi="宋体" w:eastAsia="宋体" w:cs="宋体"/>
      <w:color w:val="0070C0"/>
      <w:sz w:val="18"/>
      <w:szCs w:val="18"/>
      <w:u w:val="none"/>
    </w:rPr>
  </w:style>
  <w:style w:type="character" w:customStyle="1" w:styleId="32">
    <w:name w:val="font51"/>
    <w:basedOn w:val="13"/>
    <w:qFormat/>
    <w:uiPriority w:val="0"/>
    <w:rPr>
      <w:rFonts w:ascii="微软雅黑" w:hAnsi="微软雅黑" w:eastAsia="微软雅黑" w:cs="微软雅黑"/>
      <w:color w:val="0070C0"/>
      <w:sz w:val="18"/>
      <w:szCs w:val="18"/>
      <w:u w:val="none"/>
    </w:rPr>
  </w:style>
  <w:style w:type="character" w:customStyle="1" w:styleId="33">
    <w:name w:val="font61"/>
    <w:basedOn w:val="13"/>
    <w:qFormat/>
    <w:uiPriority w:val="0"/>
    <w:rPr>
      <w:rFonts w:hint="eastAsia" w:ascii="宋体" w:hAnsi="宋体" w:eastAsia="宋体" w:cs="宋体"/>
      <w:color w:val="000000"/>
      <w:sz w:val="18"/>
      <w:szCs w:val="18"/>
      <w:u w:val="none"/>
    </w:rPr>
  </w:style>
  <w:style w:type="character" w:customStyle="1" w:styleId="34">
    <w:name w:val="font71"/>
    <w:basedOn w:val="13"/>
    <w:qFormat/>
    <w:uiPriority w:val="0"/>
    <w:rPr>
      <w:rFonts w:hint="eastAsia" w:ascii="宋体" w:hAnsi="宋体" w:eastAsia="宋体" w:cs="宋体"/>
      <w:color w:val="FF0000"/>
      <w:sz w:val="18"/>
      <w:szCs w:val="18"/>
      <w:u w:val="none"/>
    </w:rPr>
  </w:style>
  <w:style w:type="paragraph" w:customStyle="1" w:styleId="35">
    <w:name w:val="Normal (Web)"/>
    <w:basedOn w:val="1"/>
    <w:qFormat/>
    <w:uiPriority w:val="0"/>
    <w:pPr>
      <w:spacing w:beforeAutospacing="1" w:afterAutospacing="1"/>
      <w:jc w:val="left"/>
    </w:pPr>
    <w:rPr>
      <w:kern w:val="0"/>
      <w:sz w:val="24"/>
    </w:rPr>
  </w:style>
  <w:style w:type="paragraph" w:customStyle="1" w:styleId="36">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textRotate="1"/>
    <customShpInfo spid="_x0000_s3074" textRotate="1"/>
    <customShpInfo spid="_x0000_s3075" textRotate="1"/>
    <customShpInfo spid="_x0000_s3076" textRotate="1"/>
    <customShpInfo spid="_x0000_s307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2192</Words>
  <Characters>2406</Characters>
  <Lines>44</Lines>
  <Paragraphs>12</Paragraphs>
  <TotalTime>3</TotalTime>
  <ScaleCrop>false</ScaleCrop>
  <LinksUpToDate>false</LinksUpToDate>
  <CharactersWithSpaces>2416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2022-11-23T10:02:00Z</dcterms:created>
  <dc:creator>M</dc:creator>
  <cp:lastModifiedBy>赵玉杰</cp:lastModifiedBy>
  <dcterms:modified xsi:type="dcterms:W3CDTF">2024-12-11T00:48:47Z</dcterms:modified>
  <dc:title>zhou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7794366B806A44A2A37B8D3C7DA529CD</vt:lpwstr>
  </property>
</Properties>
</file>