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bookmarkStart w:id="0" w:name="_GoBack"/>
      <w:bookmarkEnd w:id="0"/>
    </w:p>
    <w:p>
      <w:pPr>
        <w:jc w:val="center"/>
        <w:rPr>
          <w:rFonts w:hint="default" w:ascii="黑体" w:hAnsi="黑体" w:eastAsia="黑体" w:cs="黑体"/>
          <w:sz w:val="52"/>
          <w:szCs w:val="52"/>
        </w:rPr>
      </w:pPr>
      <w:r>
        <w:rPr>
          <w:rFonts w:ascii="黑体" w:hAnsi="黑体" w:eastAsia="黑体" w:cs="黑体"/>
          <w:sz w:val="52"/>
          <w:szCs w:val="52"/>
        </w:rPr>
        <w:t>2021年度</w:t>
      </w:r>
    </w:p>
    <w:p>
      <w:pPr>
        <w:jc w:val="center"/>
        <w:rPr>
          <w:rFonts w:hint="default" w:ascii="黑体" w:hAnsi="黑体" w:eastAsia="黑体"/>
          <w:sz w:val="52"/>
          <w:szCs w:val="52"/>
        </w:rPr>
      </w:pPr>
      <w:r>
        <w:rPr>
          <w:rFonts w:ascii="黑体" w:hAnsi="黑体" w:eastAsia="黑体"/>
          <w:sz w:val="52"/>
          <w:szCs w:val="52"/>
        </w:rPr>
        <w:t>中共义马市委政法委员会本级</w:t>
      </w:r>
    </w:p>
    <w:p>
      <w:pPr>
        <w:jc w:val="center"/>
        <w:rPr>
          <w:rFonts w:hint="default" w:ascii="黑体" w:hAnsi="黑体" w:eastAsia="黑体" w:cs="黑体"/>
          <w:sz w:val="52"/>
          <w:szCs w:val="52"/>
        </w:rPr>
      </w:pPr>
      <w:r>
        <w:rPr>
          <w:rFonts w:ascii="黑体" w:hAnsi="黑体" w:eastAsia="黑体" w:cs="黑体"/>
          <w:sz w:val="52"/>
          <w:szCs w:val="52"/>
        </w:rPr>
        <w:t>部门决算</w:t>
      </w: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52"/>
          <w:szCs w:val="52"/>
        </w:rPr>
      </w:pPr>
    </w:p>
    <w:p>
      <w:pPr>
        <w:jc w:val="center"/>
        <w:rPr>
          <w:rFonts w:hint="default" w:ascii="黑体" w:hAnsi="黑体" w:eastAsia="黑体" w:cs="黑体"/>
          <w:sz w:val="32"/>
          <w:szCs w:val="32"/>
        </w:rPr>
      </w:pPr>
      <w:r>
        <w:rPr>
          <w:rFonts w:ascii="黑体" w:hAnsi="黑体" w:eastAsia="黑体" w:cs="黑体"/>
          <w:sz w:val="32"/>
          <w:szCs w:val="32"/>
        </w:rPr>
        <w:t>二〇二二年九月</w:t>
      </w:r>
    </w:p>
    <w:p>
      <w:pPr>
        <w:widowControl/>
        <w:jc w:val="left"/>
        <w:rPr>
          <w:rFonts w:hint="default"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center"/>
        <w:rPr>
          <w:rFonts w:hint="default" w:ascii="黑体" w:hAnsi="黑体" w:eastAsia="黑体" w:cs="黑体"/>
          <w:sz w:val="36"/>
          <w:szCs w:val="36"/>
        </w:rPr>
      </w:pPr>
      <w:r>
        <w:rPr>
          <w:rFonts w:ascii="黑体" w:hAnsi="黑体" w:eastAsia="黑体" w:cs="黑体"/>
          <w:sz w:val="36"/>
          <w:szCs w:val="36"/>
        </w:rPr>
        <w:t>目　　录</w:t>
      </w:r>
    </w:p>
    <w:p>
      <w:pPr>
        <w:jc w:val="left"/>
        <w:rPr>
          <w:rFonts w:hint="default" w:ascii="黑体" w:hAnsi="黑体" w:eastAsia="黑体" w:cs="黑体"/>
          <w:sz w:val="32"/>
          <w:szCs w:val="32"/>
        </w:rPr>
      </w:pPr>
      <w:r>
        <w:rPr>
          <w:rFonts w:ascii="黑体" w:hAnsi="黑体" w:eastAsia="黑体" w:cs="黑体"/>
          <w:sz w:val="32"/>
          <w:szCs w:val="32"/>
        </w:rPr>
        <w:t>第一部分　　中共义马市委政法委员会概况</w:t>
      </w:r>
    </w:p>
    <w:p>
      <w:pPr>
        <w:numPr>
          <w:ilvl w:val="0"/>
          <w:numId w:val="1"/>
        </w:numPr>
        <w:ind w:firstLine="640" w:firstLineChars="200"/>
        <w:jc w:val="left"/>
        <w:rPr>
          <w:rFonts w:hint="default" w:ascii="宋体" w:cs="宋体"/>
          <w:sz w:val="32"/>
          <w:szCs w:val="32"/>
        </w:rPr>
      </w:pPr>
      <w:r>
        <w:rPr>
          <w:rFonts w:ascii="宋体" w:hAnsi="宋体" w:cs="宋体"/>
          <w:sz w:val="32"/>
          <w:szCs w:val="32"/>
        </w:rPr>
        <w:t>部门职责</w:t>
      </w:r>
    </w:p>
    <w:p>
      <w:pPr>
        <w:numPr>
          <w:ilvl w:val="0"/>
          <w:numId w:val="1"/>
        </w:numPr>
        <w:ind w:firstLine="640" w:firstLineChars="200"/>
        <w:jc w:val="left"/>
        <w:rPr>
          <w:rFonts w:hint="default" w:ascii="宋体" w:cs="宋体"/>
          <w:sz w:val="32"/>
          <w:szCs w:val="32"/>
        </w:rPr>
      </w:pPr>
      <w:r>
        <w:rPr>
          <w:rFonts w:ascii="宋体" w:hAnsi="宋体" w:cs="宋体"/>
          <w:sz w:val="32"/>
          <w:szCs w:val="32"/>
        </w:rPr>
        <w:t>机构设置</w:t>
      </w:r>
    </w:p>
    <w:p>
      <w:pPr>
        <w:jc w:val="left"/>
        <w:rPr>
          <w:rFonts w:hint="default" w:ascii="黑体" w:hAnsi="黑体" w:eastAsia="黑体" w:cs="黑体"/>
          <w:sz w:val="32"/>
          <w:szCs w:val="32"/>
        </w:rPr>
      </w:pPr>
      <w:r>
        <w:rPr>
          <w:rFonts w:ascii="黑体" w:hAnsi="黑体" w:eastAsia="黑体" w:cs="黑体"/>
          <w:sz w:val="32"/>
          <w:szCs w:val="32"/>
        </w:rPr>
        <w:t>第二部分　　2021年度部门决算表</w:t>
      </w:r>
    </w:p>
    <w:p>
      <w:pPr>
        <w:ind w:left="640"/>
        <w:jc w:val="left"/>
        <w:rPr>
          <w:rFonts w:hint="default" w:ascii="宋体" w:cs="宋体"/>
          <w:sz w:val="32"/>
          <w:szCs w:val="32"/>
        </w:rPr>
      </w:pPr>
      <w:r>
        <w:rPr>
          <w:rFonts w:ascii="宋体" w:hAnsi="宋体" w:cs="宋体"/>
          <w:sz w:val="32"/>
          <w:szCs w:val="32"/>
        </w:rPr>
        <w:t>一、收入支出决算总表</w:t>
      </w:r>
    </w:p>
    <w:p>
      <w:pPr>
        <w:ind w:left="640"/>
        <w:jc w:val="left"/>
        <w:rPr>
          <w:rFonts w:hint="default" w:ascii="宋体" w:cs="宋体"/>
          <w:sz w:val="32"/>
          <w:szCs w:val="32"/>
        </w:rPr>
      </w:pPr>
      <w:r>
        <w:rPr>
          <w:rFonts w:ascii="宋体" w:hAnsi="宋体" w:cs="宋体"/>
          <w:sz w:val="32"/>
          <w:szCs w:val="32"/>
        </w:rPr>
        <w:t>二、收入决算表</w:t>
      </w:r>
    </w:p>
    <w:p>
      <w:pPr>
        <w:ind w:left="640"/>
        <w:jc w:val="left"/>
        <w:rPr>
          <w:rFonts w:hint="default" w:ascii="宋体" w:cs="宋体"/>
          <w:sz w:val="32"/>
          <w:szCs w:val="32"/>
        </w:rPr>
      </w:pPr>
      <w:r>
        <w:rPr>
          <w:rFonts w:ascii="宋体" w:hAnsi="宋体" w:cs="宋体"/>
          <w:sz w:val="32"/>
          <w:szCs w:val="32"/>
        </w:rPr>
        <w:t>三、支出决算表</w:t>
      </w:r>
    </w:p>
    <w:p>
      <w:pPr>
        <w:ind w:left="640"/>
        <w:jc w:val="left"/>
        <w:rPr>
          <w:rFonts w:hint="default" w:ascii="宋体" w:cs="宋体"/>
          <w:sz w:val="32"/>
          <w:szCs w:val="32"/>
        </w:rPr>
      </w:pPr>
      <w:r>
        <w:rPr>
          <w:rFonts w:ascii="宋体" w:hAnsi="宋体" w:cs="宋体"/>
          <w:sz w:val="32"/>
          <w:szCs w:val="32"/>
        </w:rPr>
        <w:t>四、财政拨款收入支出决算总表</w:t>
      </w:r>
    </w:p>
    <w:p>
      <w:pPr>
        <w:ind w:left="640"/>
        <w:jc w:val="left"/>
        <w:rPr>
          <w:rFonts w:hint="default" w:ascii="宋体" w:cs="宋体"/>
          <w:sz w:val="32"/>
          <w:szCs w:val="32"/>
        </w:rPr>
      </w:pPr>
      <w:r>
        <w:rPr>
          <w:rFonts w:ascii="宋体" w:hAnsi="宋体" w:cs="宋体"/>
          <w:sz w:val="32"/>
          <w:szCs w:val="32"/>
        </w:rPr>
        <w:t>五、一般公共预算财政拨款支出决算表</w:t>
      </w:r>
    </w:p>
    <w:p>
      <w:pPr>
        <w:ind w:left="640"/>
        <w:jc w:val="left"/>
        <w:rPr>
          <w:rFonts w:hint="default" w:cs="宋体"/>
          <w:sz w:val="32"/>
          <w:szCs w:val="32"/>
        </w:rPr>
      </w:pPr>
      <w:r>
        <w:rPr>
          <w:rFonts w:ascii="宋体" w:hAnsi="宋体" w:cs="宋体"/>
          <w:sz w:val="32"/>
          <w:szCs w:val="32"/>
        </w:rPr>
        <w:t>六、一般公共预算财政拨款基本支出决算表</w:t>
      </w:r>
    </w:p>
    <w:p>
      <w:pPr>
        <w:ind w:left="640"/>
        <w:jc w:val="left"/>
        <w:rPr>
          <w:rFonts w:hint="default" w:cs="宋体"/>
          <w:sz w:val="32"/>
          <w:szCs w:val="32"/>
        </w:rPr>
      </w:pPr>
      <w:r>
        <w:rPr>
          <w:rFonts w:ascii="宋体" w:hAnsi="宋体" w:cs="宋体"/>
          <w:sz w:val="32"/>
          <w:szCs w:val="32"/>
        </w:rPr>
        <w:t>七、一般公共预算财政拨款“三公”经费支出决算表</w:t>
      </w:r>
    </w:p>
    <w:p>
      <w:pPr>
        <w:ind w:left="640"/>
        <w:jc w:val="left"/>
        <w:rPr>
          <w:rFonts w:hint="default" w:ascii="宋体" w:cs="宋体"/>
          <w:sz w:val="32"/>
          <w:szCs w:val="32"/>
        </w:rPr>
      </w:pPr>
      <w:r>
        <w:rPr>
          <w:rFonts w:ascii="宋体" w:hAnsi="宋体" w:cs="宋体"/>
          <w:sz w:val="32"/>
          <w:szCs w:val="32"/>
        </w:rPr>
        <w:t>八、政府性基金预算财政拨款收入支出决算表</w:t>
      </w:r>
    </w:p>
    <w:p>
      <w:pPr>
        <w:jc w:val="left"/>
        <w:rPr>
          <w:rFonts w:hint="default" w:ascii="黑体" w:hAnsi="黑体" w:eastAsia="黑体" w:cs="黑体"/>
          <w:sz w:val="32"/>
          <w:szCs w:val="32"/>
        </w:rPr>
      </w:pPr>
      <w:r>
        <w:rPr>
          <w:rFonts w:ascii="黑体" w:hAnsi="黑体" w:eastAsia="黑体" w:cs="黑体"/>
          <w:sz w:val="32"/>
          <w:szCs w:val="32"/>
        </w:rPr>
        <w:t>第三部分　　2021年度部门决算情况说明</w:t>
      </w:r>
    </w:p>
    <w:p>
      <w:pPr>
        <w:ind w:firstLine="640" w:firstLineChars="200"/>
        <w:jc w:val="left"/>
        <w:rPr>
          <w:rFonts w:hint="default" w:ascii="宋体" w:cs="宋体"/>
          <w:sz w:val="32"/>
          <w:szCs w:val="32"/>
        </w:rPr>
      </w:pPr>
      <w:r>
        <w:rPr>
          <w:rFonts w:ascii="宋体" w:hAnsi="宋体" w:cs="宋体"/>
          <w:sz w:val="32"/>
          <w:szCs w:val="32"/>
        </w:rPr>
        <w:t>一、收入支出决算总体情况说明</w:t>
      </w:r>
    </w:p>
    <w:p>
      <w:pPr>
        <w:ind w:firstLine="640" w:firstLineChars="200"/>
        <w:jc w:val="left"/>
        <w:rPr>
          <w:rFonts w:hint="default" w:ascii="宋体" w:cs="宋体"/>
          <w:sz w:val="32"/>
          <w:szCs w:val="32"/>
        </w:rPr>
      </w:pPr>
      <w:r>
        <w:rPr>
          <w:rFonts w:ascii="宋体" w:hAnsi="宋体" w:cs="宋体"/>
          <w:sz w:val="32"/>
          <w:szCs w:val="32"/>
        </w:rPr>
        <w:t>二、收入决算情况说明</w:t>
      </w:r>
    </w:p>
    <w:p>
      <w:pPr>
        <w:ind w:firstLine="640" w:firstLineChars="200"/>
        <w:jc w:val="left"/>
        <w:rPr>
          <w:rFonts w:hint="default" w:ascii="宋体" w:cs="宋体"/>
          <w:sz w:val="32"/>
          <w:szCs w:val="32"/>
        </w:rPr>
      </w:pPr>
      <w:r>
        <w:rPr>
          <w:rFonts w:ascii="宋体" w:hAnsi="宋体" w:cs="宋体"/>
          <w:sz w:val="32"/>
          <w:szCs w:val="32"/>
        </w:rPr>
        <w:t>三、支出决算情况说明</w:t>
      </w:r>
    </w:p>
    <w:p>
      <w:pPr>
        <w:ind w:firstLine="640" w:firstLineChars="200"/>
        <w:jc w:val="left"/>
        <w:rPr>
          <w:rFonts w:hint="default" w:ascii="宋体" w:cs="宋体"/>
          <w:sz w:val="32"/>
          <w:szCs w:val="32"/>
        </w:rPr>
      </w:pPr>
      <w:r>
        <w:rPr>
          <w:rFonts w:ascii="宋体" w:hAnsi="宋体" w:cs="宋体"/>
          <w:sz w:val="32"/>
          <w:szCs w:val="32"/>
        </w:rPr>
        <w:t>四、财政拨款收入支出决算总体情况说明</w:t>
      </w:r>
    </w:p>
    <w:p>
      <w:pPr>
        <w:ind w:firstLine="640" w:firstLineChars="200"/>
        <w:jc w:val="left"/>
        <w:rPr>
          <w:rFonts w:hint="default" w:ascii="宋体" w:cs="宋体"/>
          <w:sz w:val="32"/>
          <w:szCs w:val="32"/>
        </w:rPr>
      </w:pPr>
      <w:r>
        <w:rPr>
          <w:rFonts w:ascii="宋体" w:hAnsi="宋体" w:cs="宋体"/>
          <w:sz w:val="32"/>
          <w:szCs w:val="32"/>
        </w:rPr>
        <w:t>五、一般公共预算财政拨款支出决算情况说明</w:t>
      </w:r>
    </w:p>
    <w:p>
      <w:pPr>
        <w:ind w:firstLine="640" w:firstLineChars="200"/>
        <w:jc w:val="left"/>
        <w:rPr>
          <w:rFonts w:hint="default" w:cs="宋体"/>
          <w:sz w:val="32"/>
          <w:szCs w:val="32"/>
        </w:rPr>
      </w:pPr>
      <w:r>
        <w:rPr>
          <w:rFonts w:ascii="宋体" w:hAnsi="宋体" w:cs="宋体"/>
          <w:sz w:val="32"/>
          <w:szCs w:val="32"/>
        </w:rPr>
        <w:t>六、一般公共预算财政拨款基本支出决算情况说明</w:t>
      </w:r>
    </w:p>
    <w:p>
      <w:pPr>
        <w:ind w:firstLine="640" w:firstLineChars="200"/>
        <w:jc w:val="left"/>
        <w:rPr>
          <w:rFonts w:hint="default" w:cs="宋体"/>
          <w:sz w:val="32"/>
          <w:szCs w:val="32"/>
        </w:rPr>
      </w:pPr>
      <w:r>
        <w:rPr>
          <w:rFonts w:ascii="宋体" w:hAnsi="宋体" w:cs="宋体"/>
          <w:sz w:val="32"/>
          <w:szCs w:val="32"/>
        </w:rPr>
        <w:t>七、一般公共预算财政拨款“三公”经费支出决算情况说明</w:t>
      </w:r>
    </w:p>
    <w:p>
      <w:pPr>
        <w:ind w:firstLine="640" w:firstLineChars="200"/>
        <w:jc w:val="left"/>
        <w:rPr>
          <w:rFonts w:hint="default" w:ascii="宋体" w:cs="宋体"/>
          <w:sz w:val="32"/>
          <w:szCs w:val="32"/>
        </w:rPr>
      </w:pPr>
      <w:r>
        <w:rPr>
          <w:rFonts w:ascii="宋体" w:hAnsi="宋体" w:cs="宋体"/>
          <w:sz w:val="32"/>
          <w:szCs w:val="32"/>
        </w:rPr>
        <w:t>八、预算绩效情况说明</w:t>
      </w:r>
    </w:p>
    <w:p>
      <w:pPr>
        <w:ind w:firstLine="640" w:firstLineChars="200"/>
        <w:jc w:val="left"/>
        <w:rPr>
          <w:rFonts w:hint="default" w:ascii="宋体" w:cs="宋体"/>
          <w:sz w:val="32"/>
          <w:szCs w:val="32"/>
        </w:rPr>
      </w:pPr>
      <w:r>
        <w:rPr>
          <w:rFonts w:ascii="宋体" w:hAnsi="宋体" w:cs="宋体"/>
          <w:sz w:val="32"/>
          <w:szCs w:val="32"/>
        </w:rPr>
        <w:t>九、政府性基金预算财政拨款支出决算情况说明</w:t>
      </w:r>
    </w:p>
    <w:p>
      <w:pPr>
        <w:ind w:firstLine="640" w:firstLineChars="200"/>
        <w:jc w:val="left"/>
        <w:rPr>
          <w:rFonts w:hint="default" w:ascii="宋体" w:cs="宋体"/>
          <w:sz w:val="32"/>
          <w:szCs w:val="32"/>
        </w:rPr>
      </w:pPr>
      <w:r>
        <w:rPr>
          <w:rFonts w:ascii="宋体" w:hAnsi="宋体" w:cs="宋体"/>
          <w:sz w:val="32"/>
          <w:szCs w:val="32"/>
        </w:rPr>
        <w:t>十、机关运行经费支出情况说明</w:t>
      </w:r>
    </w:p>
    <w:p>
      <w:pPr>
        <w:ind w:firstLine="640" w:firstLineChars="200"/>
        <w:jc w:val="left"/>
        <w:rPr>
          <w:rFonts w:hint="default" w:ascii="宋体" w:cs="宋体"/>
          <w:sz w:val="32"/>
          <w:szCs w:val="32"/>
        </w:rPr>
      </w:pPr>
      <w:r>
        <w:rPr>
          <w:rFonts w:ascii="宋体" w:hAnsi="宋体" w:cs="宋体"/>
          <w:sz w:val="32"/>
          <w:szCs w:val="32"/>
        </w:rPr>
        <w:t>十一、政府采购支出情况说明</w:t>
      </w:r>
    </w:p>
    <w:p>
      <w:pPr>
        <w:ind w:firstLine="640" w:firstLineChars="200"/>
        <w:jc w:val="left"/>
        <w:rPr>
          <w:rFonts w:hint="default" w:ascii="宋体" w:cs="宋体"/>
          <w:sz w:val="32"/>
          <w:szCs w:val="32"/>
        </w:rPr>
      </w:pPr>
      <w:r>
        <w:rPr>
          <w:rFonts w:ascii="宋体" w:hAnsi="宋体" w:cs="宋体"/>
          <w:sz w:val="32"/>
          <w:szCs w:val="32"/>
        </w:rPr>
        <w:t>十二、国有资产占用情况说明</w:t>
      </w:r>
    </w:p>
    <w:p>
      <w:pPr>
        <w:jc w:val="left"/>
        <w:rPr>
          <w:rFonts w:hint="default" w:ascii="黑体" w:hAnsi="黑体" w:eastAsia="黑体" w:cs="黑体"/>
          <w:sz w:val="32"/>
          <w:szCs w:val="32"/>
        </w:rPr>
      </w:pPr>
      <w:r>
        <w:rPr>
          <w:rFonts w:ascii="黑体" w:hAnsi="黑体" w:eastAsia="黑体" w:cs="黑体"/>
          <w:sz w:val="32"/>
          <w:szCs w:val="32"/>
        </w:rPr>
        <w:t>第四部分　　名词解释</w:t>
      </w:r>
    </w:p>
    <w:p>
      <w:pPr>
        <w:widowControl/>
        <w:jc w:val="left"/>
        <w:rPr>
          <w:rFonts w:hint="default" w:ascii="黑体" w:hAnsi="黑体" w:eastAsia="黑体" w:cs="黑体"/>
          <w:sz w:val="32"/>
          <w:szCs w:val="32"/>
        </w:rPr>
        <w:sectPr>
          <w:pgSz w:w="11906" w:h="16838"/>
          <w:pgMar w:top="1440" w:right="1531" w:bottom="1440" w:left="1587" w:header="850" w:footer="992" w:gutter="0"/>
          <w:pgNumType w:fmt="numberInDash" w:start="1"/>
          <w:cols w:space="720" w:num="1"/>
          <w:docGrid w:type="lines" w:linePitch="317" w:charSpace="0"/>
        </w:sect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pPr>
    </w:p>
    <w:p>
      <w:pPr>
        <w:widowControl/>
        <w:jc w:val="center"/>
        <w:outlineLvl w:val="0"/>
        <w:rPr>
          <w:rFonts w:hint="default" w:ascii="黑体" w:hAnsi="黑体" w:eastAsia="黑体" w:cs="黑体"/>
          <w:sz w:val="48"/>
          <w:szCs w:val="48"/>
        </w:rPr>
      </w:pPr>
      <w:r>
        <w:rPr>
          <w:rFonts w:ascii="黑体" w:hAnsi="黑体" w:eastAsia="黑体" w:cs="黑体"/>
          <w:sz w:val="48"/>
          <w:szCs w:val="48"/>
        </w:rPr>
        <w:t>第一部分  中共义马市委政法委员会</w:t>
      </w:r>
    </w:p>
    <w:p>
      <w:pPr>
        <w:widowControl/>
        <w:jc w:val="center"/>
        <w:outlineLvl w:val="0"/>
        <w:rPr>
          <w:rFonts w:hint="default" w:ascii="黑体" w:hAnsi="宋体" w:eastAsia="黑体" w:cs="宋体"/>
          <w:sz w:val="28"/>
          <w:szCs w:val="28"/>
        </w:rPr>
      </w:pPr>
      <w:r>
        <w:rPr>
          <w:rFonts w:ascii="黑体" w:hAnsi="黑体" w:eastAsia="黑体" w:cs="黑体"/>
          <w:sz w:val="48"/>
          <w:szCs w:val="48"/>
        </w:rPr>
        <w:t>概况</w:t>
      </w: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default" w:ascii="黑体" w:hAnsi="黑体" w:eastAsia="黑体" w:cs="黑体"/>
          <w:sz w:val="32"/>
          <w:szCs w:val="32"/>
        </w:rPr>
      </w:pPr>
      <w:r>
        <w:rPr>
          <w:rFonts w:ascii="黑体" w:hAnsi="黑体" w:eastAsia="黑体" w:cs="黑体"/>
          <w:sz w:val="32"/>
          <w:szCs w:val="32"/>
        </w:rPr>
        <w:t>一、部门职责</w:t>
      </w:r>
    </w:p>
    <w:p>
      <w:pPr>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（一）贯彻落实习近平新时代中国特色社会主义思想，贯彻落实党的路线方针政策和决策部署，统一全市政法各部门思想和行动，坚持党对政法工作的绝对领导，坚决维护党中央权威和集中统一领导。</w:t>
      </w:r>
    </w:p>
    <w:p>
      <w:pPr>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二）贯彻落实党中央、省委、三门峡市委及义马市委决定，安排部署全市政法工作，并督促贯彻落实；督查政法部门执行纪律、法规和党的方针、政策情况，统筹协调维护国家安全、社会治安综合治理、平安义马建设、法治义马建设、维护社会稳定有关法律法规政策的实施工作，坚决维护国家政治安全，确保全市社会大局稳定、促进社会公平正义、保障人民安居乐业。</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（三）组织开展全市政法系统的调查研究，了解掌握和分析研判全市政法工作情况动态，分析社会稳定形势，及时向市委提出建议。</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四）研究加强社会治安综合治理、创新社会治理体系和提高社会治理能力有关问题，创新完善多部门参与的综治维稳工作机制，协调推动预防、化解影响全市社会稳定的社会矛盾和风险，协调应对和处置重大突发事件；组织、指导、协调全市维护国家政治安全、维护社会稳定、社会治安综合治理、基层社会治理、平安创建等工作，推动各项措施落实。</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（五）组织实施关于政法改革方案，不断推进司法体制和工作机制改革，推动完善社会主义司法制度和政法工作运行体制机制。</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（六）研究加强政法队伍建设和领导班子建设的措施，协助市委及组织部门管理好政法机关的领导干部和政法干部队伍。根据授权，代管市法学会。</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（七）监督和支持政法各部门依法行使职权，指导和协调政法各部门密切配合，研究和协调重大、疑难案件，督促和推动大案要案的查处工作，督促指导涉法涉诉信访案件的办理，推进严格执法、公正司法。</w:t>
      </w:r>
    </w:p>
    <w:p>
      <w:pPr>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（八）指导推动全市政法系统党的建设，监督、指导、协调政法系统党风廉政建设和反腐败工作，查处政法干警重大违法违纪案件。</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（九）掌握分析全市政法舆情动态，指导协调政法部门媒体网络宣传工作，指导政法部门做好涉及政法工作的重大宣传工作。</w:t>
      </w:r>
    </w:p>
    <w:p>
      <w:pPr>
        <w:spacing w:line="560" w:lineRule="exact"/>
        <w:ind w:firstLine="645"/>
        <w:rPr>
          <w:rFonts w:hint="default" w:ascii="仿宋_GB2312" w:eastAsia="仿宋_GB2312"/>
          <w:color w:val="000000"/>
          <w:sz w:val="32"/>
          <w:szCs w:val="32"/>
        </w:rPr>
      </w:pPr>
      <w:r>
        <w:rPr>
          <w:rFonts w:ascii="仿宋_GB2312" w:eastAsia="仿宋_GB2312"/>
          <w:color w:val="000000"/>
          <w:sz w:val="32"/>
          <w:szCs w:val="32"/>
        </w:rPr>
        <w:t>（十）完成市委交办的其他任务。</w:t>
      </w:r>
    </w:p>
    <w:p>
      <w:pPr>
        <w:widowControl/>
        <w:ind w:firstLine="640" w:firstLineChars="200"/>
        <w:jc w:val="left"/>
        <w:outlineLvl w:val="1"/>
        <w:rPr>
          <w:rFonts w:hint="default" w:ascii="黑体" w:hAnsi="黑体" w:eastAsia="黑体" w:cs="黑体"/>
          <w:sz w:val="32"/>
          <w:szCs w:val="32"/>
        </w:rPr>
      </w:pPr>
      <w:r>
        <w:rPr>
          <w:rFonts w:ascii="黑体" w:hAnsi="黑体" w:eastAsia="黑体" w:cs="黑体"/>
          <w:sz w:val="32"/>
          <w:szCs w:val="32"/>
        </w:rPr>
        <w:t>二、机构设置</w:t>
      </w:r>
    </w:p>
    <w:p>
      <w:pPr>
        <w:widowControl/>
        <w:spacing w:line="420" w:lineRule="atLeast"/>
        <w:ind w:firstLine="883"/>
        <w:rPr>
          <w:rFonts w:hint="default" w:ascii="宋体" w:cs="宋体"/>
          <w:color w:val="2B2B2B"/>
          <w:sz w:val="20"/>
          <w:szCs w:val="21"/>
        </w:rPr>
      </w:pPr>
      <w:r>
        <w:rPr>
          <w:rFonts w:ascii="仿宋" w:hAnsi="仿宋" w:eastAsia="仿宋" w:cs="仿宋"/>
          <w:color w:val="2B2B2B"/>
          <w:sz w:val="32"/>
          <w:szCs w:val="32"/>
        </w:rPr>
        <w:t>中共义马市委政法委员会内设机构7个，包括：</w:t>
      </w:r>
    </w:p>
    <w:p>
      <w:pPr>
        <w:widowControl/>
        <w:spacing w:line="420" w:lineRule="atLeast"/>
        <w:ind w:firstLine="883"/>
        <w:rPr>
          <w:rFonts w:hint="default" w:ascii="仿宋_GB2312" w:hAnsi="宋体" w:eastAsia="仿宋_GB2312" w:cs="宋体"/>
          <w:color w:val="2B2B2B"/>
          <w:szCs w:val="21"/>
        </w:rPr>
      </w:pPr>
      <w:r>
        <w:rPr>
          <w:rFonts w:ascii="仿宋_GB2312" w:hAnsi="仿宋" w:eastAsia="仿宋_GB2312" w:cs="仿宋"/>
          <w:color w:val="2B2B2B"/>
          <w:sz w:val="32"/>
          <w:szCs w:val="32"/>
        </w:rPr>
        <w:t>（一）办公室</w:t>
      </w:r>
    </w:p>
    <w:p>
      <w:pPr>
        <w:widowControl/>
        <w:spacing w:line="420" w:lineRule="atLeast"/>
        <w:ind w:firstLine="883"/>
        <w:rPr>
          <w:rFonts w:hint="default" w:ascii="仿宋_GB2312" w:hAnsi="宋体" w:eastAsia="仿宋_GB2312" w:cs="宋体"/>
          <w:color w:val="2B2B2B"/>
          <w:szCs w:val="21"/>
        </w:rPr>
      </w:pPr>
      <w:r>
        <w:rPr>
          <w:rFonts w:ascii="仿宋_GB2312" w:hAnsi="仿宋" w:eastAsia="仿宋_GB2312" w:cs="仿宋"/>
          <w:color w:val="2B2B2B"/>
          <w:sz w:val="32"/>
          <w:szCs w:val="32"/>
        </w:rPr>
        <w:t>（二）政治处</w:t>
      </w:r>
    </w:p>
    <w:p>
      <w:pPr>
        <w:widowControl/>
        <w:spacing w:line="420" w:lineRule="atLeast"/>
        <w:ind w:firstLine="883"/>
        <w:rPr>
          <w:rFonts w:hint="default" w:ascii="仿宋_GB2312" w:hAnsi="宋体" w:eastAsia="仿宋_GB2312" w:cs="宋体"/>
          <w:color w:val="2B2B2B"/>
          <w:szCs w:val="21"/>
        </w:rPr>
      </w:pPr>
      <w:r>
        <w:rPr>
          <w:rFonts w:ascii="仿宋_GB2312" w:hAnsi="仿宋" w:eastAsia="仿宋_GB2312" w:cs="仿宋"/>
          <w:color w:val="2B2B2B"/>
          <w:sz w:val="32"/>
          <w:szCs w:val="32"/>
        </w:rPr>
        <w:t>（三）</w:t>
      </w:r>
      <w:r>
        <w:rPr>
          <w:rFonts w:ascii="仿宋_GB2312" w:eastAsia="仿宋_GB2312"/>
          <w:color w:val="000000"/>
          <w:sz w:val="32"/>
          <w:szCs w:val="32"/>
        </w:rPr>
        <w:t>督查督办室（涉法涉诉信访科）</w:t>
      </w:r>
    </w:p>
    <w:p>
      <w:pPr>
        <w:widowControl/>
        <w:spacing w:line="420" w:lineRule="atLeast"/>
        <w:ind w:firstLine="883"/>
        <w:rPr>
          <w:rFonts w:hint="default" w:ascii="仿宋_GB2312" w:eastAsia="仿宋_GB2312"/>
          <w:color w:val="000000"/>
          <w:sz w:val="32"/>
          <w:szCs w:val="32"/>
        </w:rPr>
      </w:pPr>
      <w:r>
        <w:rPr>
          <w:rFonts w:ascii="仿宋_GB2312" w:hAnsi="仿宋" w:eastAsia="仿宋_GB2312" w:cs="仿宋"/>
          <w:color w:val="2B2B2B"/>
          <w:sz w:val="32"/>
          <w:szCs w:val="32"/>
        </w:rPr>
        <w:t>（四）</w:t>
      </w:r>
      <w:r>
        <w:rPr>
          <w:rFonts w:ascii="仿宋_GB2312" w:eastAsia="仿宋_GB2312"/>
          <w:color w:val="000000"/>
          <w:sz w:val="32"/>
          <w:szCs w:val="32"/>
        </w:rPr>
        <w:t>政治安全室（反邪教协调科）</w:t>
      </w:r>
    </w:p>
    <w:p>
      <w:pPr>
        <w:widowControl/>
        <w:spacing w:line="420" w:lineRule="atLeast"/>
        <w:ind w:firstLine="883"/>
        <w:rPr>
          <w:rFonts w:hint="default" w:ascii="仿宋_GB2312" w:eastAsia="仿宋_GB2312"/>
          <w:color w:val="000000"/>
          <w:sz w:val="32"/>
          <w:szCs w:val="32"/>
        </w:rPr>
      </w:pPr>
      <w:r>
        <w:rPr>
          <w:rFonts w:ascii="仿宋_GB2312" w:eastAsia="仿宋_GB2312"/>
          <w:color w:val="000000"/>
          <w:sz w:val="32"/>
          <w:szCs w:val="32"/>
        </w:rPr>
        <w:t>（五）执法监督室</w:t>
      </w:r>
    </w:p>
    <w:p>
      <w:pPr>
        <w:widowControl/>
        <w:spacing w:line="420" w:lineRule="atLeast"/>
        <w:ind w:firstLine="883"/>
        <w:rPr>
          <w:rFonts w:hint="default" w:ascii="仿宋_GB2312" w:eastAsia="仿宋_GB2312"/>
          <w:color w:val="000000"/>
          <w:sz w:val="32"/>
          <w:szCs w:val="32"/>
        </w:rPr>
      </w:pPr>
      <w:r>
        <w:rPr>
          <w:rFonts w:ascii="仿宋_GB2312" w:eastAsia="仿宋_GB2312"/>
          <w:color w:val="000000"/>
          <w:sz w:val="32"/>
          <w:szCs w:val="32"/>
        </w:rPr>
        <w:t>（六）维稳指导室</w:t>
      </w:r>
    </w:p>
    <w:p>
      <w:pPr>
        <w:widowControl/>
        <w:spacing w:line="420" w:lineRule="atLeast"/>
        <w:ind w:firstLine="883"/>
        <w:rPr>
          <w:rFonts w:hint="default" w:ascii="仿宋_GB2312" w:hAnsi="宋体" w:eastAsia="仿宋_GB2312" w:cs="宋体"/>
          <w:color w:val="2B2B2B"/>
          <w:sz w:val="20"/>
          <w:szCs w:val="21"/>
        </w:rPr>
      </w:pPr>
      <w:r>
        <w:rPr>
          <w:rFonts w:ascii="仿宋_GB2312" w:eastAsia="仿宋_GB2312"/>
          <w:color w:val="000000"/>
          <w:sz w:val="32"/>
          <w:szCs w:val="32"/>
        </w:rPr>
        <w:t>（七）基层社会治理室</w:t>
      </w:r>
    </w:p>
    <w:p>
      <w:pPr>
        <w:widowControl/>
        <w:ind w:firstLine="640" w:firstLineChars="200"/>
        <w:jc w:val="left"/>
        <w:rPr>
          <w:rFonts w:hint="default" w:ascii="仿宋_GB2312" w:hAnsi="仿宋_GB2312" w:eastAsia="仿宋_GB2312" w:cs="仿宋_GB2312"/>
          <w:sz w:val="32"/>
          <w:szCs w:val="32"/>
        </w:rPr>
      </w:pPr>
      <w:r>
        <w:rPr>
          <w:rFonts w:ascii="仿宋_GB2312" w:hAnsi="仿宋_GB2312" w:eastAsia="仿宋_GB2312" w:cs="仿宋_GB2312"/>
          <w:sz w:val="32"/>
          <w:szCs w:val="32"/>
        </w:rPr>
        <w:t>从决算单位构成看，中共义马市委政法委员会决算包括：本级决算。</w:t>
      </w:r>
    </w:p>
    <w:p>
      <w:pPr>
        <w:widowControl/>
        <w:ind w:firstLine="640" w:firstLineChars="200"/>
        <w:jc w:val="left"/>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2021年度，</w:t>
      </w:r>
      <w:r>
        <w:rPr>
          <w:rFonts w:ascii="仿宋_GB2312" w:hAnsi="仿宋_GB2312" w:eastAsia="仿宋_GB2312" w:cs="仿宋_GB2312"/>
          <w:sz w:val="32"/>
          <w:szCs w:val="32"/>
        </w:rPr>
        <w:t>中共义马市委政法委员会</w:t>
      </w:r>
      <w:r>
        <w:rPr>
          <w:rFonts w:ascii="仿宋_GB2312" w:hAnsi="仿宋_GB2312" w:eastAsia="仿宋_GB2312" w:cs="仿宋_GB2312"/>
          <w:kern w:val="0"/>
          <w:sz w:val="32"/>
          <w:szCs w:val="32"/>
        </w:rPr>
        <w:t>。</w:t>
      </w:r>
    </w:p>
    <w:p>
      <w:pPr>
        <w:widowControl/>
        <w:ind w:firstLine="640" w:firstLineChars="200"/>
        <w:jc w:val="left"/>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纳入本部门2021年度部门决算编制范围的单位共1个，其中二级预算单位包括：</w:t>
      </w:r>
    </w:p>
    <w:p>
      <w:pPr>
        <w:widowControl/>
        <w:ind w:firstLine="640" w:firstLineChars="200"/>
        <w:jc w:val="left"/>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ascii="仿宋_GB2312" w:hAnsi="仿宋_GB2312" w:eastAsia="仿宋_GB2312" w:cs="仿宋_GB2312"/>
          <w:sz w:val="32"/>
          <w:szCs w:val="32"/>
        </w:rPr>
        <w:t>中共义马市委政法委员会</w:t>
      </w:r>
      <w:r>
        <w:rPr>
          <w:rFonts w:ascii="仿宋_GB2312" w:hAnsi="仿宋_GB2312" w:eastAsia="仿宋_GB2312" w:cs="仿宋_GB2312"/>
          <w:kern w:val="0"/>
          <w:sz w:val="32"/>
          <w:szCs w:val="32"/>
        </w:rPr>
        <w:t>本级</w:t>
      </w:r>
    </w:p>
    <w:p>
      <w:pPr>
        <w:widowControl/>
        <w:ind w:firstLine="640" w:firstLineChars="200"/>
        <w:jc w:val="left"/>
        <w:rPr>
          <w:rFonts w:hint="default" w:ascii="仿宋_GB2312" w:hAnsi="仿宋_GB2312" w:eastAsia="仿宋_GB2312" w:cs="仿宋_GB2312"/>
          <w:sz w:val="32"/>
          <w:szCs w:val="32"/>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p>
    <w:p>
      <w:pPr>
        <w:jc w:val="center"/>
        <w:outlineLvl w:val="0"/>
        <w:rPr>
          <w:rFonts w:hint="default" w:ascii="黑体" w:hAnsi="黑体" w:eastAsia="黑体" w:cs="黑体"/>
          <w:sz w:val="48"/>
          <w:szCs w:val="48"/>
        </w:rPr>
      </w:pPr>
      <w:r>
        <w:rPr>
          <w:rFonts w:ascii="黑体" w:hAnsi="黑体" w:eastAsia="黑体" w:cs="黑体"/>
          <w:sz w:val="48"/>
          <w:szCs w:val="48"/>
        </w:rPr>
        <w:t>第二部分  2021年度部门决算表</w:t>
      </w:r>
    </w:p>
    <w:p>
      <w:pPr>
        <w:widowControl/>
        <w:jc w:val="left"/>
        <w:rPr>
          <w:rFonts w:hint="default" w:ascii="黑体" w:hAnsi="宋体" w:eastAsia="黑体" w:cs="宋体"/>
          <w:sz w:val="28"/>
          <w:szCs w:val="28"/>
        </w:rPr>
      </w:pPr>
    </w:p>
    <w:p>
      <w:pPr>
        <w:widowControl/>
        <w:jc w:val="left"/>
        <w:rPr>
          <w:rFonts w:hint="default" w:ascii="黑体" w:hAnsi="宋体" w:eastAsia="黑体" w:cs="宋体"/>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Layout w:type="fixed"/>
          <w:tblCellMar>
            <w:top w:w="0" w:type="dxa"/>
            <w:left w:w="0" w:type="dxa"/>
            <w:bottom w:w="0" w:type="dxa"/>
            <w:right w:w="0" w:type="dxa"/>
          </w:tblCellMar>
        </w:tblPrEx>
        <w:trPr>
          <w:trHeight w:val="360" w:hRule="atLeast"/>
        </w:trPr>
        <w:tc>
          <w:tcPr>
            <w:tcW w:w="13988" w:type="dxa"/>
            <w:gridSpan w:val="6"/>
            <w:tcBorders>
              <w:top w:val="nil"/>
              <w:left w:val="nil"/>
              <w:bottom w:val="nil"/>
              <w:right w:val="nil"/>
              <w:tl2br w:val="nil"/>
              <w:tr2bl w:val="nil"/>
            </w:tcBorders>
            <w:noWrap/>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收入支出决算总表</w:t>
            </w:r>
          </w:p>
        </w:tc>
      </w:tr>
      <w:tr>
        <w:tblPrEx>
          <w:tblLayout w:type="fixed"/>
          <w:tblCellMar>
            <w:top w:w="0" w:type="dxa"/>
            <w:left w:w="0" w:type="dxa"/>
            <w:bottom w:w="0" w:type="dxa"/>
            <w:right w:w="0" w:type="dxa"/>
          </w:tblCellMar>
        </w:tblPrEx>
        <w:trPr>
          <w:trHeight w:val="199" w:hRule="atLeast"/>
        </w:trPr>
        <w:tc>
          <w:tcPr>
            <w:tcW w:w="4279"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825"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764"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4671"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750"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699"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公开01表</w:t>
            </w:r>
          </w:p>
        </w:tc>
      </w:tr>
      <w:tr>
        <w:tblPrEx>
          <w:tblLayout w:type="fixed"/>
          <w:tblCellMar>
            <w:top w:w="0" w:type="dxa"/>
            <w:left w:w="0" w:type="dxa"/>
            <w:bottom w:w="0" w:type="dxa"/>
            <w:right w:w="0" w:type="dxa"/>
          </w:tblCellMar>
        </w:tblPrEx>
        <w:trPr>
          <w:trHeight w:val="300" w:hRule="atLeast"/>
        </w:trPr>
        <w:tc>
          <w:tcPr>
            <w:tcW w:w="4279"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部门：中共义马市委政法委员会（本级）</w:t>
            </w:r>
          </w:p>
        </w:tc>
        <w:tc>
          <w:tcPr>
            <w:tcW w:w="825"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764"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4671"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750"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699"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收入</w:t>
            </w:r>
          </w:p>
        </w:tc>
        <w:tc>
          <w:tcPr>
            <w:tcW w:w="7120" w:type="dxa"/>
            <w:gridSpan w:val="3"/>
            <w:tcBorders>
              <w:top w:val="single" w:color="000000" w:sz="8"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支出</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    目</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行次</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决算数</w:t>
            </w: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    目</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行次</w:t>
            </w:r>
          </w:p>
        </w:tc>
        <w:tc>
          <w:tcPr>
            <w:tcW w:w="1699" w:type="dxa"/>
            <w:tcBorders>
              <w:top w:val="single" w:color="000000" w:sz="4" w:space="0"/>
              <w:left w:val="single" w:color="000000" w:sz="4" w:space="0"/>
              <w:bottom w:val="single" w:color="000000" w:sz="4" w:space="0"/>
              <w:right w:val="single" w:color="000000" w:sz="8"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决算数</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栏    次</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center"/>
              <w:rPr>
                <w:rFonts w:hint="default" w:ascii="宋体" w:cs="宋体"/>
                <w:color w:val="000000"/>
                <w:szCs w:val="20"/>
              </w:rPr>
            </w:pP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w:t>
            </w: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栏    次</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center"/>
              <w:rPr>
                <w:rFonts w:hint="default" w:ascii="宋体" w:cs="宋体"/>
                <w:color w:val="000000"/>
                <w:szCs w:val="20"/>
              </w:rPr>
            </w:pPr>
          </w:p>
        </w:tc>
        <w:tc>
          <w:tcPr>
            <w:tcW w:w="1699" w:type="dxa"/>
            <w:tcBorders>
              <w:top w:val="single" w:color="000000" w:sz="4" w:space="0"/>
              <w:left w:val="single" w:color="000000" w:sz="4" w:space="0"/>
              <w:bottom w:val="single" w:color="000000" w:sz="4" w:space="0"/>
              <w:right w:val="single" w:color="000000" w:sz="8"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一、财政拨款收入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685.54</w:t>
            </w: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一、一般公共服务支出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14</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611.07</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二、上级补助收入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二、外交支出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15</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三、事业收入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3</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三、国防支出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16</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四、经营收入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4</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四、公共安全支出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17</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五、附属单位上缴收入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5</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五、教育支出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18</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六、其他收入</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6</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六、科学技术支出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19</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7</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七、社会保障和就业支出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20</w:t>
            </w:r>
          </w:p>
        </w:tc>
        <w:tc>
          <w:tcPr>
            <w:tcW w:w="169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37.62</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left"/>
              <w:rPr>
                <w:rFonts w:hint="default" w:ascii="宋体" w:cs="宋体"/>
                <w:color w:val="00000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8</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lef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nil"/>
              <w:tl2br w:val="nil"/>
              <w:tr2bl w:val="nil"/>
            </w:tcBorders>
            <w:shd w:val="clear" w:color="auto" w:fill="auto"/>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八、医疗卫生与计划生育支出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21</w:t>
            </w:r>
          </w:p>
        </w:tc>
        <w:tc>
          <w:tcPr>
            <w:tcW w:w="1699" w:type="dxa"/>
            <w:tcBorders>
              <w:top w:val="single" w:color="000000" w:sz="4" w:space="0"/>
              <w:left w:val="nil"/>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 xml:space="preserve">     14.35</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cs="宋体"/>
                <w:b/>
                <w:color w:val="00000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color w:val="000000"/>
                <w:szCs w:val="20"/>
              </w:rPr>
            </w:pPr>
            <w:r>
              <w:rPr>
                <w:rFonts w:ascii="宋体" w:hAnsi="宋体" w:cs="宋体"/>
                <w:color w:val="000000"/>
                <w:szCs w:val="20"/>
              </w:rPr>
              <w:t>9</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nil"/>
              <w:tl2br w:val="nil"/>
              <w:tr2bl w:val="nil"/>
            </w:tcBorders>
            <w:shd w:val="clear" w:color="auto" w:fill="auto"/>
            <w:noWrap/>
            <w:tcMar>
              <w:top w:w="15" w:type="dxa"/>
              <w:left w:w="15" w:type="dxa"/>
              <w:right w:w="15" w:type="dxa"/>
            </w:tcMar>
            <w:vAlign w:val="center"/>
          </w:tcPr>
          <w:p>
            <w:pPr>
              <w:widowControl/>
              <w:textAlignment w:val="center"/>
              <w:rPr>
                <w:rFonts w:hint="default" w:ascii="宋体" w:cs="宋体"/>
                <w:color w:val="000000"/>
                <w:szCs w:val="20"/>
              </w:rPr>
            </w:pPr>
            <w:r>
              <w:rPr>
                <w:rFonts w:ascii="宋体" w:hAnsi="宋体" w:cs="宋体"/>
                <w:color w:val="000000"/>
                <w:szCs w:val="20"/>
              </w:rPr>
              <w:t>九、住房保障支出</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color w:val="000000"/>
                <w:szCs w:val="20"/>
              </w:rPr>
            </w:pPr>
            <w:r>
              <w:rPr>
                <w:rFonts w:ascii="宋体" w:hAnsi="宋体" w:cs="宋体"/>
                <w:color w:val="000000"/>
                <w:szCs w:val="20"/>
              </w:rPr>
              <w:t>22</w:t>
            </w:r>
          </w:p>
        </w:tc>
        <w:tc>
          <w:tcPr>
            <w:tcW w:w="1699" w:type="dxa"/>
            <w:tcBorders>
              <w:top w:val="single" w:color="000000" w:sz="4" w:space="0"/>
              <w:left w:val="nil"/>
              <w:bottom w:val="single" w:color="000000" w:sz="4" w:space="0"/>
              <w:right w:val="single" w:color="000000" w:sz="8" w:space="0"/>
              <w:tl2br w:val="nil"/>
              <w:tr2bl w:val="nil"/>
            </w:tcBorders>
            <w:noWrap/>
            <w:tcMar>
              <w:top w:w="15" w:type="dxa"/>
              <w:left w:w="15" w:type="dxa"/>
              <w:right w:w="15" w:type="dxa"/>
            </w:tcMar>
            <w:vAlign w:val="center"/>
          </w:tcPr>
          <w:p>
            <w:pPr>
              <w:ind w:firstLine="1050" w:firstLineChars="500"/>
              <w:jc w:val="right"/>
              <w:rPr>
                <w:rFonts w:hint="default" w:ascii="宋体" w:cs="宋体"/>
                <w:color w:val="000000"/>
                <w:szCs w:val="20"/>
              </w:rPr>
            </w:pPr>
            <w:r>
              <w:rPr>
                <w:rFonts w:ascii="宋体" w:hAnsi="宋体" w:cs="宋体"/>
                <w:color w:val="000000"/>
                <w:szCs w:val="20"/>
              </w:rPr>
              <w:t>22.85</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cs="宋体"/>
                <w:b/>
                <w:color w:val="000000"/>
                <w:szCs w:val="20"/>
              </w:rPr>
            </w:pPr>
            <w:r>
              <w:rPr>
                <w:rFonts w:ascii="宋体" w:hAnsi="宋体" w:cs="宋体"/>
                <w:b/>
                <w:color w:val="000000"/>
                <w:szCs w:val="20"/>
              </w:rPr>
              <w:t>本年收入合计</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10</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685.54</w:t>
            </w:r>
          </w:p>
        </w:tc>
        <w:tc>
          <w:tcPr>
            <w:tcW w:w="4671" w:type="dxa"/>
            <w:tcBorders>
              <w:top w:val="single" w:color="000000" w:sz="4" w:space="0"/>
              <w:left w:val="single" w:color="000000" w:sz="4" w:space="0"/>
              <w:bottom w:val="single" w:color="000000" w:sz="4" w:space="0"/>
              <w:right w:val="nil"/>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cs="宋体"/>
                <w:b/>
                <w:color w:val="000000"/>
                <w:szCs w:val="20"/>
              </w:rPr>
            </w:pPr>
            <w:r>
              <w:rPr>
                <w:rFonts w:ascii="宋体" w:hAnsi="宋体" w:cs="宋体"/>
                <w:b/>
                <w:color w:val="000000"/>
                <w:szCs w:val="20"/>
              </w:rPr>
              <w:t>本年支出合计</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23</w:t>
            </w:r>
          </w:p>
        </w:tc>
        <w:tc>
          <w:tcPr>
            <w:tcW w:w="1699" w:type="dxa"/>
            <w:tcBorders>
              <w:top w:val="single" w:color="000000" w:sz="4" w:space="0"/>
              <w:left w:val="nil"/>
              <w:bottom w:val="single" w:color="000000" w:sz="4" w:space="0"/>
              <w:right w:val="single" w:color="000000" w:sz="8" w:space="0"/>
              <w:tl2br w:val="nil"/>
              <w:tr2bl w:val="nil"/>
            </w:tcBorders>
            <w:noWrap/>
            <w:tcMar>
              <w:top w:w="15" w:type="dxa"/>
              <w:left w:w="15" w:type="dxa"/>
              <w:right w:w="15" w:type="dxa"/>
            </w:tcMar>
            <w:vAlign w:val="center"/>
          </w:tcPr>
          <w:p>
            <w:pPr>
              <w:ind w:firstLine="630" w:firstLineChars="300"/>
              <w:jc w:val="right"/>
              <w:rPr>
                <w:rFonts w:hint="default" w:ascii="宋体" w:cs="宋体"/>
                <w:color w:val="000000"/>
                <w:szCs w:val="20"/>
              </w:rPr>
            </w:pPr>
            <w:r>
              <w:rPr>
                <w:rFonts w:ascii="宋体" w:hAnsi="宋体" w:cs="宋体"/>
                <w:color w:val="000000"/>
                <w:szCs w:val="20"/>
              </w:rPr>
              <w:t>715.54</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11</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single" w:color="000000" w:sz="4" w:space="0"/>
              <w:right w:val="nil"/>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24</w:t>
            </w:r>
          </w:p>
        </w:tc>
        <w:tc>
          <w:tcPr>
            <w:tcW w:w="1699" w:type="dxa"/>
            <w:tcBorders>
              <w:top w:val="single" w:color="000000" w:sz="4" w:space="0"/>
              <w:left w:val="nil"/>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12</w:t>
            </w:r>
          </w:p>
        </w:tc>
        <w:tc>
          <w:tcPr>
            <w:tcW w:w="176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30</w:t>
            </w:r>
          </w:p>
        </w:tc>
        <w:tc>
          <w:tcPr>
            <w:tcW w:w="4671" w:type="dxa"/>
            <w:tcBorders>
              <w:top w:val="single" w:color="000000" w:sz="4" w:space="0"/>
              <w:left w:val="single" w:color="000000" w:sz="4" w:space="0"/>
              <w:bottom w:val="single" w:color="000000" w:sz="4" w:space="0"/>
              <w:right w:val="nil"/>
              <w:tl2br w:val="nil"/>
              <w:tr2bl w:val="nil"/>
            </w:tcBorders>
            <w:shd w:val="clear" w:color="auto" w:fill="auto"/>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25</w:t>
            </w:r>
          </w:p>
        </w:tc>
        <w:tc>
          <w:tcPr>
            <w:tcW w:w="1699" w:type="dxa"/>
            <w:tcBorders>
              <w:top w:val="single" w:color="000000" w:sz="4" w:space="0"/>
              <w:left w:val="nil"/>
              <w:bottom w:val="single" w:color="000000" w:sz="4" w:space="0"/>
              <w:right w:val="single" w:color="000000" w:sz="8" w:space="0"/>
              <w:tl2br w:val="nil"/>
              <w:tr2bl w:val="nil"/>
            </w:tcBorders>
            <w:noWrap/>
            <w:tcMar>
              <w:top w:w="15" w:type="dxa"/>
              <w:left w:w="15" w:type="dxa"/>
              <w:right w:w="15" w:type="dxa"/>
            </w:tcMar>
            <w:vAlign w:val="center"/>
          </w:tcPr>
          <w:p>
            <w:pPr>
              <w:ind w:firstLine="840" w:firstLineChars="400"/>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l2br w:val="nil"/>
              <w:tr2bl w:val="nil"/>
            </w:tcBorders>
            <w:shd w:val="clear" w:color="auto" w:fill="auto"/>
            <w:noWrap/>
            <w:tcMar>
              <w:top w:w="15" w:type="dxa"/>
              <w:left w:w="15" w:type="dxa"/>
              <w:right w:w="15" w:type="dxa"/>
            </w:tcMar>
            <w:vAlign w:val="center"/>
          </w:tcPr>
          <w:p>
            <w:pPr>
              <w:jc w:val="left"/>
              <w:rPr>
                <w:rFonts w:hint="default" w:ascii="宋体" w:cs="宋体"/>
                <w:color w:val="00000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12</w:t>
            </w:r>
          </w:p>
        </w:tc>
        <w:tc>
          <w:tcPr>
            <w:tcW w:w="1764" w:type="dxa"/>
            <w:tcBorders>
              <w:top w:val="single" w:color="000000" w:sz="4" w:space="0"/>
              <w:left w:val="single" w:color="000000" w:sz="4" w:space="0"/>
              <w:bottom w:val="nil"/>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p>
        </w:tc>
        <w:tc>
          <w:tcPr>
            <w:tcW w:w="4671" w:type="dxa"/>
            <w:tcBorders>
              <w:top w:val="single" w:color="000000" w:sz="4" w:space="0"/>
              <w:left w:val="single" w:color="000000" w:sz="4" w:space="0"/>
              <w:bottom w:val="nil"/>
              <w:right w:val="nil"/>
              <w:tl2br w:val="nil"/>
              <w:tr2bl w:val="nil"/>
            </w:tcBorders>
            <w:shd w:val="clear" w:color="auto" w:fill="auto"/>
            <w:noWrap/>
            <w:tcMar>
              <w:top w:w="15" w:type="dxa"/>
              <w:left w:w="15" w:type="dxa"/>
              <w:right w:w="15" w:type="dxa"/>
            </w:tcMar>
            <w:vAlign w:val="center"/>
          </w:tcPr>
          <w:p>
            <w:pPr>
              <w:jc w:val="left"/>
              <w:rPr>
                <w:rFonts w:hint="default" w:ascii="宋体" w:cs="宋体"/>
                <w:color w:val="00000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25</w:t>
            </w:r>
          </w:p>
        </w:tc>
        <w:tc>
          <w:tcPr>
            <w:tcW w:w="1699" w:type="dxa"/>
            <w:tcBorders>
              <w:top w:val="single" w:color="000000" w:sz="4" w:space="0"/>
              <w:left w:val="nil"/>
              <w:bottom w:val="nil"/>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b/>
                <w:color w:val="000000"/>
                <w:szCs w:val="20"/>
              </w:rPr>
            </w:pPr>
            <w:r>
              <w:rPr>
                <w:rFonts w:ascii="宋体" w:hAnsi="宋体" w:cs="宋体"/>
                <w:b/>
                <w:color w:val="000000"/>
                <w:szCs w:val="20"/>
              </w:rPr>
              <w:t>总计</w:t>
            </w:r>
          </w:p>
        </w:tc>
        <w:tc>
          <w:tcPr>
            <w:tcW w:w="8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13</w:t>
            </w:r>
          </w:p>
        </w:tc>
        <w:tc>
          <w:tcPr>
            <w:tcW w:w="1764" w:type="dxa"/>
            <w:tcBorders>
              <w:top w:val="single" w:color="000000" w:sz="4" w:space="0"/>
              <w:left w:val="single" w:color="000000" w:sz="4" w:space="0"/>
              <w:bottom w:val="single" w:color="000000" w:sz="8" w:space="0"/>
              <w:right w:val="single" w:color="000000" w:sz="4" w:space="0"/>
              <w:tl2br w:val="nil"/>
              <w:tr2bl w:val="nil"/>
            </w:tcBorders>
            <w:shd w:val="clear" w:color="auto" w:fill="auto"/>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715.54</w:t>
            </w:r>
          </w:p>
        </w:tc>
        <w:tc>
          <w:tcPr>
            <w:tcW w:w="4671" w:type="dxa"/>
            <w:tcBorders>
              <w:top w:val="single" w:color="000000" w:sz="4" w:space="0"/>
              <w:left w:val="single" w:color="000000" w:sz="4" w:space="0"/>
              <w:bottom w:val="single" w:color="000000" w:sz="8" w:space="0"/>
              <w:right w:val="nil"/>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b/>
                <w:color w:val="000000"/>
                <w:szCs w:val="20"/>
              </w:rPr>
            </w:pPr>
            <w:r>
              <w:rPr>
                <w:rFonts w:ascii="宋体" w:hAnsi="宋体" w:cs="宋体"/>
                <w:b/>
                <w:color w:val="000000"/>
                <w:szCs w:val="20"/>
              </w:rPr>
              <w:t>总计</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26</w:t>
            </w:r>
          </w:p>
        </w:tc>
        <w:tc>
          <w:tcPr>
            <w:tcW w:w="1699" w:type="dxa"/>
            <w:tcBorders>
              <w:top w:val="single" w:color="000000" w:sz="4" w:space="0"/>
              <w:left w:val="nil"/>
              <w:bottom w:val="single" w:color="000000" w:sz="8" w:space="0"/>
              <w:right w:val="single" w:color="000000" w:sz="8" w:space="0"/>
              <w:tl2br w:val="nil"/>
              <w:tr2bl w:val="nil"/>
            </w:tcBorders>
            <w:noWrap/>
            <w:tcMar>
              <w:top w:w="15" w:type="dxa"/>
              <w:left w:w="15" w:type="dxa"/>
              <w:right w:w="15" w:type="dxa"/>
            </w:tcMar>
            <w:vAlign w:val="center"/>
          </w:tcPr>
          <w:p>
            <w:pPr>
              <w:ind w:firstLine="735" w:firstLineChars="350"/>
              <w:jc w:val="right"/>
              <w:rPr>
                <w:rFonts w:hint="default" w:ascii="宋体" w:cs="宋体"/>
                <w:color w:val="000000"/>
                <w:szCs w:val="20"/>
              </w:rPr>
            </w:pPr>
            <w:r>
              <w:rPr>
                <w:rFonts w:ascii="宋体" w:hAnsi="宋体" w:cs="宋体"/>
                <w:color w:val="000000"/>
                <w:szCs w:val="20"/>
              </w:rPr>
              <w:t>715.54</w:t>
            </w:r>
          </w:p>
        </w:tc>
      </w:tr>
      <w:tr>
        <w:tblPrEx>
          <w:tblLayout w:type="fixed"/>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l2br w:val="nil"/>
              <w:tr2bl w:val="nil"/>
            </w:tcBorders>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注：本表反映部门本年度的总收支和年末结转结余情况。本表金额转换为万元时，因四舍五入可能存在尾差。</w:t>
            </w:r>
          </w:p>
        </w:tc>
      </w:tr>
    </w:tbl>
    <w:p>
      <w:pPr>
        <w:rPr>
          <w:rFonts w:hint="default" w:ascii="仿宋_GB2312" w:hAnsi="仿宋_GB2312" w:eastAsia="仿宋_GB2312" w:cs="仿宋_GB2312"/>
          <w:sz w:val="32"/>
          <w:szCs w:val="32"/>
        </w:rPr>
      </w:pPr>
    </w:p>
    <w:p>
      <w:pPr>
        <w:rPr>
          <w:rFonts w:hint="default"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845" w:type="dxa"/>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Layout w:type="fixed"/>
          <w:tblCellMar>
            <w:top w:w="0" w:type="dxa"/>
            <w:left w:w="0" w:type="dxa"/>
            <w:bottom w:w="0" w:type="dxa"/>
            <w:right w:w="0" w:type="dxa"/>
          </w:tblCellMar>
        </w:tblPrEx>
        <w:trPr>
          <w:trHeight w:val="435" w:hRule="atLeast"/>
        </w:trPr>
        <w:tc>
          <w:tcPr>
            <w:tcW w:w="13845" w:type="dxa"/>
            <w:gridSpan w:val="16"/>
            <w:tcBorders>
              <w:top w:val="nil"/>
              <w:left w:val="nil"/>
              <w:bottom w:val="nil"/>
              <w:right w:val="nil"/>
              <w:tl2br w:val="nil"/>
              <w:tr2bl w:val="nil"/>
            </w:tcBorders>
            <w:noWrap/>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1027"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59"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271"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217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公开02表</w:t>
            </w:r>
          </w:p>
        </w:tc>
      </w:tr>
      <w:tr>
        <w:tblPrEx>
          <w:tblLayout w:type="fixed"/>
          <w:tblCellMar>
            <w:top w:w="0" w:type="dxa"/>
            <w:left w:w="0" w:type="dxa"/>
            <w:bottom w:w="0" w:type="dxa"/>
            <w:right w:w="0" w:type="dxa"/>
          </w:tblCellMar>
        </w:tblPrEx>
        <w:trPr>
          <w:trHeight w:val="300" w:hRule="atLeast"/>
        </w:trPr>
        <w:tc>
          <w:tcPr>
            <w:tcW w:w="3910" w:type="dxa"/>
            <w:gridSpan w:val="4"/>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部门：中共义马市委政法委员会（本级）</w:t>
            </w: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center"/>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217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其他收入</w:t>
            </w:r>
          </w:p>
        </w:tc>
      </w:tr>
      <w:tr>
        <w:tblPrEx>
          <w:tblLayout w:type="fixed"/>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功能分类</w:t>
            </w:r>
          </w:p>
          <w:p>
            <w:pPr>
              <w:widowControl/>
              <w:jc w:val="center"/>
              <w:textAlignment w:val="center"/>
              <w:rPr>
                <w:rFonts w:hint="default" w:ascii="宋体" w:cs="宋体"/>
                <w:color w:val="000000"/>
                <w:szCs w:val="20"/>
              </w:rPr>
            </w:pPr>
            <w:r>
              <w:rPr>
                <w:rFonts w:ascii="宋体" w:hAnsi="宋体" w:cs="宋体"/>
                <w:color w:val="000000"/>
                <w:szCs w:val="20"/>
              </w:rPr>
              <w:t>科目编码</w:t>
            </w:r>
          </w:p>
        </w:tc>
        <w:tc>
          <w:tcPr>
            <w:tcW w:w="127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2" w:type="dxa"/>
            <w:vMerge w:val="continue"/>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27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642" w:type="dxa"/>
            <w:vMerge w:val="continue"/>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栏次</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3</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4</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5</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6</w:t>
            </w:r>
          </w:p>
        </w:tc>
        <w:tc>
          <w:tcPr>
            <w:tcW w:w="1642" w:type="dxa"/>
            <w:tcBorders>
              <w:top w:val="single" w:color="000000" w:sz="4" w:space="0"/>
              <w:left w:val="single" w:color="000000" w:sz="4" w:space="0"/>
              <w:bottom w:val="single" w:color="000000" w:sz="4" w:space="0"/>
              <w:right w:val="single" w:color="000000" w:sz="8"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7</w:t>
            </w:r>
          </w:p>
        </w:tc>
      </w:tr>
      <w:tr>
        <w:tblPrEx>
          <w:tblLayout w:type="fixed"/>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合计</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685.54</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685.54</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w:t>
            </w:r>
          </w:p>
        </w:tc>
        <w:tc>
          <w:tcPr>
            <w:tcW w:w="12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一般公共服务支出</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581.07</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581.07</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tcPr>
          <w:p>
            <w:pPr>
              <w:jc w:val="right"/>
              <w:rPr>
                <w:rFonts w:hint="default"/>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20131</w:t>
            </w:r>
          </w:p>
        </w:tc>
        <w:tc>
          <w:tcPr>
            <w:tcW w:w="12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党委办公厅（室）及相关机构事务</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华文中宋"/>
                <w:color w:val="000000"/>
                <w:szCs w:val="20"/>
              </w:rPr>
            </w:pPr>
            <w:r>
              <w:rPr>
                <w:rFonts w:ascii="宋体" w:hAnsi="宋体" w:cs="宋体"/>
                <w:color w:val="000000"/>
                <w:szCs w:val="20"/>
              </w:rPr>
              <w:t>4.85</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4.85</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tcPr>
          <w:p>
            <w:pPr>
              <w:jc w:val="right"/>
              <w:rPr>
                <w:rFonts w:hint="default"/>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2013101</w:t>
            </w:r>
          </w:p>
        </w:tc>
        <w:tc>
          <w:tcPr>
            <w:tcW w:w="12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行政运行</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4.85</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4.85</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w:t>
            </w:r>
          </w:p>
        </w:tc>
        <w:tc>
          <w:tcPr>
            <w:tcW w:w="12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其它共产党事务支出</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576.22</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576.22</w:t>
            </w: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2013601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行政运行</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246.95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246.95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2013699</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其他共产党事务支出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329.27</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329.27</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204</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公共安全支出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20499</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其他公共安全支出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2049999</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其他公共安全支出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29.65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社会保障和就业支出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ascii="宋体" w:hAnsi="宋体" w:cs="宋体"/>
                <w:color w:val="000000"/>
                <w:szCs w:val="20"/>
              </w:rPr>
              <w:t>37.62</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ascii="宋体" w:hAnsi="宋体" w:cs="宋体"/>
                <w:color w:val="000000"/>
                <w:szCs w:val="20"/>
              </w:rPr>
              <w:t>37.62</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行政事业单位养老支出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ascii="宋体" w:hAnsi="宋体" w:cs="宋体"/>
                <w:color w:val="000000"/>
                <w:szCs w:val="20"/>
              </w:rPr>
              <w:t>37.62</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ascii="宋体" w:hAnsi="宋体" w:cs="宋体"/>
                <w:color w:val="000000"/>
                <w:szCs w:val="20"/>
              </w:rPr>
              <w:t>37.62</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2080501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行政单位离退休</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6.91</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6.91</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2080505</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机关事业单位基本养老保险缴费支出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30.7</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30.7</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卫生健康支出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21011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行政事业单位医疗</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2101101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行政单位医疗</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14.35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住房保障支出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22102</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住房改革支出</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2210201</w:t>
            </w:r>
          </w:p>
        </w:tc>
        <w:tc>
          <w:tcPr>
            <w:tcW w:w="1271" w:type="dxa"/>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住房公积金</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1"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642"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l2br w:val="nil"/>
              <w:tr2bl w:val="nil"/>
            </w:tcBorders>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注：本表反映部门本年度取得的各项收入情况。本表金额转换为万元时，因四舍五入可能存在尾差。</w:t>
            </w:r>
          </w:p>
        </w:tc>
      </w:tr>
    </w:tbl>
    <w:p>
      <w:pPr>
        <w:rPr>
          <w:rFonts w:hint="default"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Layout w:type="fixed"/>
          <w:tblCellMar>
            <w:top w:w="0" w:type="dxa"/>
            <w:left w:w="0" w:type="dxa"/>
            <w:bottom w:w="0" w:type="dxa"/>
            <w:right w:w="0" w:type="dxa"/>
          </w:tblCellMar>
        </w:tblPrEx>
        <w:trPr>
          <w:trHeight w:val="435" w:hRule="atLeast"/>
        </w:trPr>
        <w:tc>
          <w:tcPr>
            <w:tcW w:w="13988" w:type="dxa"/>
            <w:gridSpan w:val="15"/>
            <w:tcBorders>
              <w:top w:val="nil"/>
              <w:left w:val="nil"/>
              <w:bottom w:val="nil"/>
              <w:right w:val="nil"/>
              <w:tl2br w:val="nil"/>
              <w:tr2bl w:val="nil"/>
            </w:tcBorders>
            <w:noWrap/>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支出决算表</w:t>
            </w:r>
          </w:p>
        </w:tc>
      </w:tr>
      <w:tr>
        <w:tblPrEx>
          <w:tblLayout w:type="fixed"/>
          <w:tblCellMar>
            <w:top w:w="0" w:type="dxa"/>
            <w:left w:w="0" w:type="dxa"/>
            <w:bottom w:w="0" w:type="dxa"/>
            <w:right w:w="0" w:type="dxa"/>
          </w:tblCellMar>
        </w:tblPrEx>
        <w:trPr>
          <w:trHeight w:val="285" w:hRule="atLeast"/>
        </w:trPr>
        <w:tc>
          <w:tcPr>
            <w:tcW w:w="1120"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9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349"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774" w:type="dxa"/>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2449"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公开03表</w:t>
            </w:r>
          </w:p>
        </w:tc>
      </w:tr>
      <w:tr>
        <w:tblPrEx>
          <w:tblLayout w:type="fixed"/>
          <w:tblCellMar>
            <w:top w:w="0" w:type="dxa"/>
            <w:left w:w="0" w:type="dxa"/>
            <w:bottom w:w="0" w:type="dxa"/>
            <w:right w:w="0" w:type="dxa"/>
          </w:tblCellMar>
        </w:tblPrEx>
        <w:trPr>
          <w:trHeight w:val="300" w:hRule="atLeast"/>
        </w:trPr>
        <w:tc>
          <w:tcPr>
            <w:tcW w:w="4333" w:type="dxa"/>
            <w:gridSpan w:val="5"/>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部门：中共义马市委政法委员会（本级）</w:t>
            </w: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center"/>
              <w:rPr>
                <w:rFonts w:hint="default" w:ascii="宋体" w:cs="宋体"/>
                <w:color w:val="000000"/>
                <w:szCs w:val="20"/>
              </w:rPr>
            </w:pP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jc w:val="right"/>
              <w:rPr>
                <w:rFonts w:hint="default" w:ascii="宋体" w:cs="宋体"/>
                <w:color w:val="000000"/>
                <w:szCs w:val="20"/>
              </w:rPr>
            </w:pPr>
          </w:p>
        </w:tc>
        <w:tc>
          <w:tcPr>
            <w:tcW w:w="2449"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对附属单位补助支出</w:t>
            </w:r>
          </w:p>
        </w:tc>
      </w:tr>
      <w:tr>
        <w:tblPrEx>
          <w:tblLayout w:type="fixed"/>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功能分类</w:t>
            </w:r>
          </w:p>
          <w:p>
            <w:pPr>
              <w:widowControl/>
              <w:jc w:val="center"/>
              <w:textAlignment w:val="center"/>
              <w:rPr>
                <w:rFonts w:hint="default" w:ascii="宋体" w:cs="宋体"/>
                <w:color w:val="000000"/>
                <w:szCs w:val="20"/>
              </w:rPr>
            </w:pPr>
            <w:r>
              <w:rPr>
                <w:rFonts w:ascii="宋体" w:hAnsi="宋体" w:cs="宋体"/>
                <w:color w:val="000000"/>
                <w:szCs w:val="20"/>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9" w:type="dxa"/>
            <w:vMerge w:val="continue"/>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1909" w:type="dxa"/>
            <w:vMerge w:val="continue"/>
            <w:tcBorders>
              <w:top w:val="single" w:color="000000" w:sz="8" w:space="0"/>
              <w:left w:val="single" w:color="000000" w:sz="4" w:space="0"/>
              <w:bottom w:val="single" w:color="000000" w:sz="4" w:space="0"/>
              <w:right w:val="single" w:color="000000" w:sz="8" w:space="0"/>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栏次</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3</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4</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5</w:t>
            </w:r>
          </w:p>
        </w:tc>
        <w:tc>
          <w:tcPr>
            <w:tcW w:w="1909" w:type="dxa"/>
            <w:tcBorders>
              <w:top w:val="single" w:color="000000" w:sz="4" w:space="0"/>
              <w:left w:val="single" w:color="000000" w:sz="4" w:space="0"/>
              <w:bottom w:val="single" w:color="000000" w:sz="4" w:space="0"/>
              <w:right w:val="single" w:color="000000" w:sz="8"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6</w:t>
            </w:r>
          </w:p>
        </w:tc>
      </w:tr>
      <w:tr>
        <w:tblPrEx>
          <w:tblLayout w:type="fixed"/>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合计</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715.54</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715.54</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一般公共服务支出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611.07</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611.07</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21031</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党委办公厅（室）及相关机构事务</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34.85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34.85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2013101</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行政运行</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4.85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4.85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2013105</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专项业务</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30</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30</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其他共产党事务支出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576.22</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576.22</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2013601</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行政运行</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246.95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246.95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2013699</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其他共产党事务支出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329.27</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329.27</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204</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公共安全支出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20499</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其他公共安全支出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2049999</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其他公共安全支出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hAnsi="宋体"/>
              </w:rPr>
            </w:pPr>
            <w:r>
              <w:rPr>
                <w:rFonts w:ascii="宋体" w:hAnsi="宋体"/>
              </w:rPr>
              <w:t>29.65</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w:t>
            </w:r>
          </w:p>
        </w:tc>
        <w:tc>
          <w:tcPr>
            <w:tcW w:w="13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37.62</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37.62</w:t>
            </w: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行政事业单位养老支出</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37.62</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37.62</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2080501</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行政单位离退休</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6.91</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6.91</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2080505</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机关事业单位基本养老保险缴费支出</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30.7</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30.7</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卫生健康支出</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21011</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行政事业单位医疗</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2101101</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行政单位医疗</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hAnsi="宋体" w:cs="宋体"/>
              </w:rPr>
            </w:pPr>
            <w:r>
              <w:rPr>
                <w:rFonts w:ascii="宋体" w:hAnsi="宋体" w:cs="宋体"/>
              </w:rPr>
              <w:t>14.35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住房保障支出</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22102</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住房改革支出</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l2br w:val="nil"/>
              <w:tr2bl w:val="nil"/>
            </w:tcBorders>
            <w:shd w:val="clear" w:color="auto" w:fill="FFFFFF"/>
            <w:noWrap/>
            <w:tcMar>
              <w:top w:w="15" w:type="dxa"/>
              <w:left w:w="15" w:type="dxa"/>
              <w:right w:w="15" w:type="dxa"/>
            </w:tcMar>
            <w:vAlign w:val="center"/>
          </w:tcPr>
          <w:p>
            <w:pPr>
              <w:jc w:val="left"/>
              <w:rPr>
                <w:rFonts w:hint="default" w:ascii="宋体" w:hAnsi="宋体" w:cs="宋体"/>
                <w:color w:val="000000"/>
                <w:szCs w:val="20"/>
              </w:rPr>
            </w:pPr>
            <w:r>
              <w:rPr>
                <w:rFonts w:ascii="宋体" w:hAnsi="宋体" w:cs="宋体"/>
                <w:color w:val="000000"/>
                <w:szCs w:val="20"/>
              </w:rPr>
              <w:t>2210201</w:t>
            </w:r>
          </w:p>
        </w:tc>
        <w:tc>
          <w:tcPr>
            <w:tcW w:w="1376" w:type="dxa"/>
            <w:gridSpan w:val="2"/>
            <w:tcBorders>
              <w:top w:val="single" w:color="000000" w:sz="4" w:space="0"/>
              <w:left w:val="single" w:color="000000" w:sz="4" w:space="0"/>
              <w:bottom w:val="single" w:color="000000" w:sz="8" w:space="0"/>
              <w:right w:val="single" w:color="000000" w:sz="4" w:space="0"/>
              <w:tl2br w:val="nil"/>
              <w:tr2bl w:val="nil"/>
            </w:tcBorders>
            <w:shd w:val="clear" w:color="auto" w:fill="FFFFFF"/>
            <w:noWrap/>
            <w:tcMar>
              <w:top w:w="15" w:type="dxa"/>
              <w:left w:w="15" w:type="dxa"/>
              <w:right w:w="15" w:type="dxa"/>
            </w:tcMar>
            <w:vAlign w:val="center"/>
          </w:tcPr>
          <w:p>
            <w:pPr>
              <w:jc w:val="left"/>
              <w:rPr>
                <w:rFonts w:hint="default" w:ascii="宋体" w:cs="宋体"/>
                <w:color w:val="000000"/>
                <w:szCs w:val="20"/>
              </w:rPr>
            </w:pPr>
            <w:r>
              <w:rPr>
                <w:rFonts w:ascii="宋体" w:hAnsi="宋体" w:cs="宋体"/>
                <w:color w:val="000000"/>
                <w:szCs w:val="20"/>
              </w:rPr>
              <w:t>住房公积金</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rPr>
            </w:pPr>
            <w:r>
              <w:rPr>
                <w:rFonts w:hint="default"/>
              </w:rPr>
              <w:t>22.85</w:t>
            </w: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4" w:type="dxa"/>
            <w:gridSpan w:val="2"/>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1909"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l2br w:val="nil"/>
              <w:tr2bl w:val="nil"/>
            </w:tcBorders>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注：本表反映部门本年度各项支出情况。本表金额转换为万元时，因四舍五入可能存在尾差。</w:t>
            </w:r>
          </w:p>
        </w:tc>
      </w:tr>
    </w:tbl>
    <w:p>
      <w:pPr>
        <w:rPr>
          <w:rFonts w:hint="default"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081" w:type="dxa"/>
        <w:tblInd w:w="93" w:type="dxa"/>
        <w:tblLayout w:type="fixed"/>
        <w:tblCellMar>
          <w:top w:w="0" w:type="dxa"/>
          <w:left w:w="108" w:type="dxa"/>
          <w:bottom w:w="0" w:type="dxa"/>
          <w:right w:w="108" w:type="dxa"/>
        </w:tblCellMar>
      </w:tblPr>
      <w:tblGrid>
        <w:gridCol w:w="3577"/>
        <w:gridCol w:w="456"/>
        <w:gridCol w:w="846"/>
        <w:gridCol w:w="4333"/>
        <w:gridCol w:w="683"/>
        <w:gridCol w:w="564"/>
        <w:gridCol w:w="282"/>
        <w:gridCol w:w="572"/>
        <w:gridCol w:w="481"/>
        <w:gridCol w:w="360"/>
        <w:gridCol w:w="360"/>
        <w:gridCol w:w="126"/>
        <w:gridCol w:w="1441"/>
      </w:tblGrid>
      <w:tr>
        <w:tblPrEx>
          <w:tblLayout w:type="fixed"/>
          <w:tblCellMar>
            <w:top w:w="0" w:type="dxa"/>
            <w:left w:w="108" w:type="dxa"/>
            <w:bottom w:w="0" w:type="dxa"/>
            <w:right w:w="108" w:type="dxa"/>
          </w:tblCellMar>
        </w:tblPrEx>
        <w:trPr>
          <w:trHeight w:val="390" w:hRule="atLeast"/>
        </w:trPr>
        <w:tc>
          <w:tcPr>
            <w:tcW w:w="3577"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456"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46"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5016" w:type="dxa"/>
            <w:gridSpan w:val="2"/>
            <w:tcBorders>
              <w:top w:val="nil"/>
              <w:left w:val="nil"/>
              <w:bottom w:val="nil"/>
              <w:right w:val="nil"/>
              <w:tl2br w:val="nil"/>
              <w:tr2bl w:val="nil"/>
            </w:tcBorders>
            <w:noWrap/>
            <w:vAlign w:val="bottom"/>
          </w:tcPr>
          <w:p>
            <w:pPr>
              <w:widowControl/>
              <w:jc w:val="center"/>
              <w:rPr>
                <w:rFonts w:hint="default" w:ascii="华文中宋" w:hAnsi="华文中宋" w:eastAsia="华文中宋" w:cs="Arial"/>
                <w:color w:val="000000"/>
                <w:sz w:val="32"/>
                <w:szCs w:val="32"/>
              </w:rPr>
            </w:pPr>
            <w:r>
              <w:rPr>
                <w:rFonts w:ascii="华文中宋" w:hAnsi="华文中宋" w:eastAsia="华文中宋" w:cs="Arial"/>
                <w:color w:val="000000"/>
                <w:sz w:val="32"/>
                <w:szCs w:val="32"/>
              </w:rPr>
              <w:t xml:space="preserve">      财政拨款收入支出决算总表</w:t>
            </w:r>
          </w:p>
        </w:tc>
        <w:tc>
          <w:tcPr>
            <w:tcW w:w="564"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54"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41"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486"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1441"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r>
      <w:tr>
        <w:tblPrEx>
          <w:tblLayout w:type="fixed"/>
          <w:tblCellMar>
            <w:top w:w="0" w:type="dxa"/>
            <w:left w:w="108" w:type="dxa"/>
            <w:bottom w:w="0" w:type="dxa"/>
            <w:right w:w="108" w:type="dxa"/>
          </w:tblCellMar>
        </w:tblPrEx>
        <w:trPr>
          <w:trHeight w:val="255" w:hRule="atLeast"/>
        </w:trPr>
        <w:tc>
          <w:tcPr>
            <w:tcW w:w="3577"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456"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46"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5016"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564" w:type="dxa"/>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54"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841"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486" w:type="dxa"/>
            <w:gridSpan w:val="2"/>
            <w:tcBorders>
              <w:top w:val="nil"/>
              <w:left w:val="nil"/>
              <w:bottom w:val="nil"/>
              <w:right w:val="nil"/>
              <w:tl2br w:val="nil"/>
              <w:tr2bl w:val="nil"/>
            </w:tcBorders>
            <w:noWrap/>
            <w:vAlign w:val="bottom"/>
          </w:tcPr>
          <w:p>
            <w:pPr>
              <w:widowControl/>
              <w:jc w:val="left"/>
              <w:rPr>
                <w:rFonts w:hint="default" w:ascii="Arial" w:cs="Arial"/>
                <w:color w:val="000000"/>
                <w:szCs w:val="20"/>
              </w:rPr>
            </w:pPr>
          </w:p>
        </w:tc>
        <w:tc>
          <w:tcPr>
            <w:tcW w:w="1441" w:type="dxa"/>
            <w:tcBorders>
              <w:top w:val="nil"/>
              <w:left w:val="nil"/>
              <w:bottom w:val="nil"/>
              <w:right w:val="nil"/>
              <w:tl2br w:val="nil"/>
              <w:tr2bl w:val="nil"/>
            </w:tcBorders>
            <w:noWrap/>
            <w:vAlign w:val="bottom"/>
          </w:tcPr>
          <w:p>
            <w:pPr>
              <w:widowControl/>
              <w:jc w:val="right"/>
              <w:rPr>
                <w:rFonts w:hint="default" w:ascii="宋体" w:cs="Arial"/>
                <w:color w:val="000000"/>
                <w:szCs w:val="20"/>
              </w:rPr>
            </w:pPr>
            <w:r>
              <w:rPr>
                <w:rFonts w:ascii="宋体" w:hAnsi="宋体" w:cs="宋体"/>
                <w:color w:val="000000"/>
                <w:szCs w:val="20"/>
              </w:rPr>
              <w:t>公开04表</w:t>
            </w:r>
          </w:p>
        </w:tc>
      </w:tr>
      <w:tr>
        <w:tblPrEx>
          <w:tblLayout w:type="fixed"/>
          <w:tblCellMar>
            <w:top w:w="0" w:type="dxa"/>
            <w:left w:w="108" w:type="dxa"/>
            <w:bottom w:w="0" w:type="dxa"/>
            <w:right w:w="108" w:type="dxa"/>
          </w:tblCellMar>
        </w:tblPrEx>
        <w:trPr>
          <w:trHeight w:val="255" w:hRule="atLeast"/>
        </w:trPr>
        <w:tc>
          <w:tcPr>
            <w:tcW w:w="3577"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r>
              <w:rPr>
                <w:rFonts w:ascii="宋体" w:hAnsi="宋体" w:cs="宋体"/>
                <w:color w:val="000000"/>
                <w:szCs w:val="20"/>
              </w:rPr>
              <w:t>部门：义马市委政法委员会（本级）</w:t>
            </w:r>
          </w:p>
        </w:tc>
        <w:tc>
          <w:tcPr>
            <w:tcW w:w="456" w:type="dxa"/>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846" w:type="dxa"/>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5016" w:type="dxa"/>
            <w:gridSpan w:val="2"/>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564" w:type="dxa"/>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854" w:type="dxa"/>
            <w:gridSpan w:val="2"/>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841" w:type="dxa"/>
            <w:gridSpan w:val="2"/>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486" w:type="dxa"/>
            <w:gridSpan w:val="2"/>
            <w:tcBorders>
              <w:top w:val="nil"/>
              <w:left w:val="nil"/>
              <w:bottom w:val="single" w:color="000000" w:sz="4" w:space="0"/>
              <w:right w:val="nil"/>
              <w:tl2br w:val="nil"/>
              <w:tr2bl w:val="nil"/>
            </w:tcBorders>
            <w:noWrap/>
            <w:vAlign w:val="bottom"/>
          </w:tcPr>
          <w:p>
            <w:pPr>
              <w:widowControl/>
              <w:jc w:val="left"/>
              <w:rPr>
                <w:rFonts w:hint="default" w:ascii="Arial" w:cs="Arial"/>
                <w:color w:val="000000"/>
                <w:szCs w:val="20"/>
              </w:rPr>
            </w:pPr>
          </w:p>
        </w:tc>
        <w:tc>
          <w:tcPr>
            <w:tcW w:w="1441" w:type="dxa"/>
            <w:tcBorders>
              <w:top w:val="nil"/>
              <w:left w:val="nil"/>
              <w:bottom w:val="single" w:color="000000" w:sz="4" w:space="0"/>
              <w:right w:val="nil"/>
              <w:tl2br w:val="nil"/>
              <w:tr2bl w:val="nil"/>
            </w:tcBorders>
            <w:noWrap/>
            <w:vAlign w:val="bottom"/>
          </w:tcPr>
          <w:p>
            <w:pPr>
              <w:widowControl/>
              <w:jc w:val="right"/>
              <w:rPr>
                <w:rFonts w:hint="default" w:ascii="宋体" w:cs="Arial"/>
                <w:color w:val="000000"/>
                <w:szCs w:val="20"/>
              </w:rPr>
            </w:pPr>
            <w:r>
              <w:rPr>
                <w:rFonts w:ascii="宋体" w:hAnsi="宋体" w:cs="宋体"/>
                <w:color w:val="000000"/>
                <w:szCs w:val="20"/>
              </w:rPr>
              <w:t>单位：万元</w:t>
            </w:r>
          </w:p>
        </w:tc>
      </w:tr>
      <w:tr>
        <w:tblPrEx>
          <w:tblLayout w:type="fixed"/>
          <w:tblCellMar>
            <w:top w:w="0" w:type="dxa"/>
            <w:left w:w="108" w:type="dxa"/>
            <w:bottom w:w="0" w:type="dxa"/>
            <w:right w:w="108" w:type="dxa"/>
          </w:tblCellMar>
        </w:tblPrEx>
        <w:trPr>
          <w:trHeight w:val="308" w:hRule="atLeast"/>
        </w:trPr>
        <w:tc>
          <w:tcPr>
            <w:tcW w:w="48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收     入</w:t>
            </w:r>
          </w:p>
        </w:tc>
        <w:tc>
          <w:tcPr>
            <w:tcW w:w="9202" w:type="dxa"/>
            <w:gridSpan w:val="10"/>
            <w:tcBorders>
              <w:top w:val="single" w:color="000000" w:sz="4" w:space="0"/>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支     出</w:t>
            </w:r>
          </w:p>
        </w:tc>
      </w:tr>
      <w:tr>
        <w:tblPrEx>
          <w:tblLayout w:type="fixed"/>
          <w:tblCellMar>
            <w:top w:w="0" w:type="dxa"/>
            <w:left w:w="108" w:type="dxa"/>
            <w:bottom w:w="0" w:type="dxa"/>
            <w:right w:w="108" w:type="dxa"/>
          </w:tblCellMar>
        </w:tblPrEx>
        <w:trPr>
          <w:trHeight w:val="312" w:hRule="atLeast"/>
        </w:trPr>
        <w:tc>
          <w:tcPr>
            <w:tcW w:w="3577" w:type="dxa"/>
            <w:vMerge w:val="restart"/>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w:t>
            </w:r>
          </w:p>
        </w:tc>
        <w:tc>
          <w:tcPr>
            <w:tcW w:w="45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行次</w:t>
            </w:r>
          </w:p>
        </w:tc>
        <w:tc>
          <w:tcPr>
            <w:tcW w:w="84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金额</w:t>
            </w:r>
          </w:p>
        </w:tc>
        <w:tc>
          <w:tcPr>
            <w:tcW w:w="4333"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w:t>
            </w:r>
          </w:p>
        </w:tc>
        <w:tc>
          <w:tcPr>
            <w:tcW w:w="683"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行次</w:t>
            </w:r>
          </w:p>
        </w:tc>
        <w:tc>
          <w:tcPr>
            <w:tcW w:w="846" w:type="dxa"/>
            <w:gridSpan w:val="2"/>
            <w:vMerge w:val="restart"/>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合计</w:t>
            </w:r>
          </w:p>
        </w:tc>
        <w:tc>
          <w:tcPr>
            <w:tcW w:w="1053" w:type="dxa"/>
            <w:gridSpan w:val="2"/>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一般公共预算财政拨款</w:t>
            </w:r>
          </w:p>
        </w:tc>
        <w:tc>
          <w:tcPr>
            <w:tcW w:w="720" w:type="dxa"/>
            <w:gridSpan w:val="2"/>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政府性基金预算财政拨款</w:t>
            </w:r>
          </w:p>
        </w:tc>
        <w:tc>
          <w:tcPr>
            <w:tcW w:w="1567" w:type="dxa"/>
            <w:gridSpan w:val="2"/>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国有资本经营预算财政拨款</w:t>
            </w:r>
          </w:p>
        </w:tc>
      </w:tr>
      <w:tr>
        <w:tblPrEx>
          <w:tblLayout w:type="fixed"/>
          <w:tblCellMar>
            <w:top w:w="0" w:type="dxa"/>
            <w:left w:w="108" w:type="dxa"/>
            <w:bottom w:w="0" w:type="dxa"/>
            <w:right w:w="108" w:type="dxa"/>
          </w:tblCellMar>
        </w:tblPrEx>
        <w:trPr>
          <w:trHeight w:val="615" w:hRule="atLeast"/>
        </w:trPr>
        <w:tc>
          <w:tcPr>
            <w:tcW w:w="3577" w:type="dxa"/>
            <w:vMerge w:val="continue"/>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5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8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33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68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846" w:type="dxa"/>
            <w:gridSpan w:val="2"/>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053" w:type="dxa"/>
            <w:gridSpan w:val="2"/>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720" w:type="dxa"/>
            <w:gridSpan w:val="2"/>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567" w:type="dxa"/>
            <w:gridSpan w:val="2"/>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栏次</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　</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栏次</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　</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w:t>
            </w:r>
          </w:p>
        </w:tc>
        <w:tc>
          <w:tcPr>
            <w:tcW w:w="1567" w:type="dxa"/>
            <w:gridSpan w:val="2"/>
            <w:tcBorders>
              <w:top w:val="single" w:color="000000" w:sz="4" w:space="0"/>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w:t>
            </w: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一、一般公共预算财政拨款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685.54</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一、一般公共服务支出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33</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611.07</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611.07</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二、政府性基金预算财政拨款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二、外交支出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34</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三、国有资本经营财政拨款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三、国防支出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35</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四、公共安全支出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36</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29.65</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29.65</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五、教育支出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37</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六、科学技术支出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38</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7</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七、文化旅游体育与传媒支出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39</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8</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八、社会保障和就业支出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40</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37.62</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37.62</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9</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九、卫生健康支出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41</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14.35</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14.35</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10</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十、节能环保支出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42</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11</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十一、城乡社区支出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43</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12</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十二、农林水支出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44</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13</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十三、交通运输支出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45</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14</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十四、资源勘探工业信息等支出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46</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15</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十五、商业服务业等支出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47</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16</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十六、金融支出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48</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17</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十七、援助其他地区支出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49</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18</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十八、自然资源海洋气象等支出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50</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19</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十九、住房保障支出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51</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22.85</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22.85</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20</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二十、粮油物资储备支出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52</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21</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二十一、国有资本经营预算支出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53</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22</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二十二、灾害防治及应急管理支出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54</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23</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二十三、其他支出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55</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b/>
                <w:color w:val="000000"/>
                <w:szCs w:val="20"/>
              </w:rPr>
            </w:pPr>
            <w:r>
              <w:rPr>
                <w:rFonts w:ascii="宋体" w:hAnsi="宋体" w:cs="宋体"/>
                <w:b/>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24</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二十四、债务还本支出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56</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25</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二十五、债务付息支出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57</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26</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二十六、抗疫特别国债安排的支出</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58</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b/>
                <w:color w:val="000000"/>
                <w:szCs w:val="20"/>
              </w:rPr>
            </w:pPr>
            <w:r>
              <w:rPr>
                <w:rFonts w:ascii="宋体" w:hAnsi="宋体" w:cs="宋体"/>
                <w:b/>
                <w:color w:val="000000"/>
                <w:szCs w:val="20"/>
              </w:rPr>
              <w:t>本年收入合计</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27</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685.54</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b/>
                <w:color w:val="000000"/>
                <w:szCs w:val="20"/>
              </w:rPr>
            </w:pPr>
            <w:r>
              <w:rPr>
                <w:rFonts w:ascii="宋体" w:hAnsi="宋体" w:cs="宋体"/>
                <w:b/>
                <w:color w:val="000000"/>
                <w:szCs w:val="20"/>
              </w:rPr>
              <w:t>本年支出合计</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59</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715.54</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715.54</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年初财政拨款结转和结余</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28</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年末财政拨款结转和结余</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60</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xml:space="preserve">  一般公共预算财政拨款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29</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61</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xml:space="preserve">  政府性基金预算财政拨款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30</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62</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xml:space="preserve">  国有资本经营预算财政拨款</w:t>
            </w:r>
          </w:p>
        </w:tc>
        <w:tc>
          <w:tcPr>
            <w:tcW w:w="4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31</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left"/>
              <w:rPr>
                <w:rFonts w:hint="default" w:ascii="宋体" w:cs="Arial"/>
                <w:color w:val="000000"/>
                <w:szCs w:val="20"/>
              </w:rPr>
            </w:pPr>
            <w:r>
              <w:rPr>
                <w:rFonts w:ascii="宋体" w:hAnsi="宋体" w:cs="宋体"/>
                <w:color w:val="000000"/>
                <w:szCs w:val="20"/>
              </w:rPr>
              <w:t>　</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63</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　</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3577" w:type="dxa"/>
            <w:tcBorders>
              <w:top w:val="nil"/>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b/>
                <w:color w:val="000000"/>
                <w:szCs w:val="20"/>
              </w:rPr>
            </w:pPr>
            <w:r>
              <w:rPr>
                <w:rFonts w:ascii="宋体" w:hAnsi="宋体" w:cs="宋体"/>
                <w:b/>
                <w:color w:val="000000"/>
                <w:szCs w:val="20"/>
              </w:rPr>
              <w:t>总计</w:t>
            </w:r>
          </w:p>
        </w:tc>
        <w:tc>
          <w:tcPr>
            <w:tcW w:w="456" w:type="dxa"/>
            <w:tcBorders>
              <w:top w:val="nil"/>
              <w:left w:val="nil"/>
              <w:bottom w:val="single" w:color="000000" w:sz="8"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32</w:t>
            </w:r>
          </w:p>
        </w:tc>
        <w:tc>
          <w:tcPr>
            <w:tcW w:w="8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715.54</w:t>
            </w:r>
          </w:p>
        </w:tc>
        <w:tc>
          <w:tcPr>
            <w:tcW w:w="433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b/>
                <w:color w:val="000000"/>
                <w:szCs w:val="20"/>
              </w:rPr>
            </w:pPr>
            <w:r>
              <w:rPr>
                <w:rFonts w:ascii="宋体" w:hAnsi="宋体" w:cs="宋体"/>
                <w:b/>
                <w:color w:val="000000"/>
                <w:szCs w:val="20"/>
              </w:rPr>
              <w:t>总计</w:t>
            </w:r>
          </w:p>
        </w:tc>
        <w:tc>
          <w:tcPr>
            <w:tcW w:w="68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64</w:t>
            </w:r>
          </w:p>
        </w:tc>
        <w:tc>
          <w:tcPr>
            <w:tcW w:w="846"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715.54</w:t>
            </w:r>
          </w:p>
        </w:tc>
        <w:tc>
          <w:tcPr>
            <w:tcW w:w="1053"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cs="Arial"/>
                <w:color w:val="000000"/>
                <w:szCs w:val="20"/>
              </w:rPr>
              <w:t>715.54</w:t>
            </w:r>
          </w:p>
        </w:tc>
        <w:tc>
          <w:tcPr>
            <w:tcW w:w="720"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12514" w:type="dxa"/>
            <w:gridSpan w:val="11"/>
            <w:tcBorders>
              <w:top w:val="nil"/>
              <w:left w:val="nil"/>
              <w:bottom w:val="nil"/>
              <w:right w:val="nil"/>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注：本表反映部门本年度取得的各项收入情况。本表金额转换为万元时，因四舍五入可能存在尾差。</w:t>
            </w:r>
          </w:p>
        </w:tc>
        <w:tc>
          <w:tcPr>
            <w:tcW w:w="1567" w:type="dxa"/>
            <w:gridSpan w:val="2"/>
            <w:tcBorders>
              <w:top w:val="nil"/>
              <w:left w:val="nil"/>
              <w:bottom w:val="nil"/>
              <w:right w:val="nil"/>
              <w:tl2br w:val="nil"/>
              <w:tr2bl w:val="nil"/>
            </w:tcBorders>
            <w:noWrap/>
            <w:vAlign w:val="center"/>
          </w:tcPr>
          <w:p>
            <w:pPr>
              <w:widowControl/>
              <w:jc w:val="left"/>
              <w:rPr>
                <w:rFonts w:hint="default" w:ascii="宋体" w:cs="Arial"/>
                <w:color w:val="000000"/>
                <w:szCs w:val="20"/>
              </w:rPr>
            </w:pPr>
          </w:p>
        </w:tc>
      </w:tr>
      <w:tr>
        <w:tblPrEx>
          <w:tblLayout w:type="fixed"/>
          <w:tblCellMar>
            <w:top w:w="0" w:type="dxa"/>
            <w:left w:w="108" w:type="dxa"/>
            <w:bottom w:w="0" w:type="dxa"/>
            <w:right w:w="108" w:type="dxa"/>
          </w:tblCellMar>
        </w:tblPrEx>
        <w:trPr>
          <w:trHeight w:val="308" w:hRule="atLeast"/>
        </w:trPr>
        <w:tc>
          <w:tcPr>
            <w:tcW w:w="12514" w:type="dxa"/>
            <w:gridSpan w:val="11"/>
            <w:tcBorders>
              <w:top w:val="nil"/>
              <w:left w:val="nil"/>
              <w:bottom w:val="nil"/>
              <w:right w:val="nil"/>
              <w:tl2br w:val="nil"/>
              <w:tr2bl w:val="nil"/>
            </w:tcBorders>
            <w:noWrap/>
            <w:vAlign w:val="center"/>
          </w:tcPr>
          <w:p>
            <w:pPr>
              <w:widowControl/>
              <w:jc w:val="left"/>
              <w:rPr>
                <w:rFonts w:hint="default" w:ascii="宋体" w:cs="Arial"/>
                <w:color w:val="000000"/>
                <w:szCs w:val="20"/>
              </w:rPr>
            </w:pPr>
          </w:p>
        </w:tc>
        <w:tc>
          <w:tcPr>
            <w:tcW w:w="1567" w:type="dxa"/>
            <w:gridSpan w:val="2"/>
            <w:tcBorders>
              <w:top w:val="nil"/>
              <w:left w:val="nil"/>
              <w:bottom w:val="nil"/>
              <w:right w:val="nil"/>
              <w:tl2br w:val="nil"/>
              <w:tr2bl w:val="nil"/>
            </w:tcBorders>
            <w:noWrap/>
            <w:vAlign w:val="center"/>
          </w:tcPr>
          <w:p>
            <w:pPr>
              <w:widowControl/>
              <w:jc w:val="left"/>
              <w:rPr>
                <w:rFonts w:hint="default" w:ascii="宋体" w:cs="Arial"/>
                <w:color w:val="000000"/>
                <w:szCs w:val="20"/>
              </w:rPr>
            </w:pPr>
          </w:p>
        </w:tc>
      </w:tr>
    </w:tbl>
    <w:p>
      <w:pPr>
        <w:rPr>
          <w:rFonts w:hint="default"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center"/>
        <w:rPr>
          <w:rFonts w:hint="default" w:ascii="华文中宋" w:hAnsi="华文中宋" w:eastAsia="华文中宋" w:cs="宋体"/>
          <w:sz w:val="32"/>
          <w:szCs w:val="32"/>
        </w:rPr>
      </w:pPr>
      <w:r>
        <w:rPr>
          <w:rFonts w:ascii="华文中宋" w:hAnsi="华文中宋" w:eastAsia="华文中宋" w:cs="宋体"/>
          <w:sz w:val="32"/>
          <w:szCs w:val="32"/>
        </w:rPr>
        <w:t>一般公共预算财政拨款支出决算表</w:t>
      </w:r>
    </w:p>
    <w:tbl>
      <w:tblPr>
        <w:tblStyle w:val="8"/>
        <w:tblW w:w="14158" w:type="dxa"/>
        <w:tblInd w:w="93" w:type="dxa"/>
        <w:tblLayout w:type="fixed"/>
        <w:tblCellMar>
          <w:top w:w="0" w:type="dxa"/>
          <w:left w:w="108" w:type="dxa"/>
          <w:bottom w:w="0" w:type="dxa"/>
          <w:right w:w="108" w:type="dxa"/>
        </w:tblCellMar>
      </w:tblPr>
      <w:tblGrid>
        <w:gridCol w:w="996"/>
        <w:gridCol w:w="610"/>
        <w:gridCol w:w="754"/>
        <w:gridCol w:w="4884"/>
        <w:gridCol w:w="913"/>
        <w:gridCol w:w="943"/>
        <w:gridCol w:w="1180"/>
        <w:gridCol w:w="1001"/>
        <w:gridCol w:w="655"/>
        <w:gridCol w:w="512"/>
        <w:gridCol w:w="1609"/>
        <w:gridCol w:w="101"/>
      </w:tblGrid>
      <w:tr>
        <w:tblPrEx>
          <w:tblLayout w:type="fixed"/>
          <w:tblCellMar>
            <w:top w:w="0" w:type="dxa"/>
            <w:left w:w="108" w:type="dxa"/>
            <w:bottom w:w="0" w:type="dxa"/>
            <w:right w:w="108" w:type="dxa"/>
          </w:tblCellMar>
        </w:tblPrEx>
        <w:trPr>
          <w:gridAfter w:val="1"/>
          <w:wAfter w:w="101" w:type="dxa"/>
          <w:trHeight w:val="304" w:hRule="atLeast"/>
        </w:trPr>
        <w:tc>
          <w:tcPr>
            <w:tcW w:w="99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610"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754"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4884"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913"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943"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180"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001"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167" w:type="dxa"/>
            <w:gridSpan w:val="2"/>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609" w:type="dxa"/>
            <w:tcBorders>
              <w:top w:val="nil"/>
              <w:left w:val="nil"/>
              <w:bottom w:val="nil"/>
              <w:right w:val="nil"/>
              <w:tl2br w:val="nil"/>
              <w:tr2bl w:val="nil"/>
            </w:tcBorders>
            <w:noWrap/>
            <w:vAlign w:val="bottom"/>
          </w:tcPr>
          <w:p>
            <w:pPr>
              <w:widowControl/>
              <w:ind w:firstLine="105" w:firstLineChars="50"/>
              <w:jc w:val="left"/>
              <w:rPr>
                <w:rFonts w:hint="default" w:ascii="宋体" w:cs="Arial"/>
                <w:color w:val="000000"/>
                <w:szCs w:val="20"/>
              </w:rPr>
            </w:pPr>
            <w:r>
              <w:rPr>
                <w:rFonts w:ascii="宋体" w:hAnsi="宋体" w:cs="宋体"/>
                <w:color w:val="000000"/>
                <w:szCs w:val="20"/>
              </w:rPr>
              <w:t>公开05表</w:t>
            </w:r>
          </w:p>
        </w:tc>
      </w:tr>
      <w:tr>
        <w:tblPrEx>
          <w:tblLayout w:type="fixed"/>
          <w:tblCellMar>
            <w:top w:w="0" w:type="dxa"/>
            <w:left w:w="108" w:type="dxa"/>
            <w:bottom w:w="0" w:type="dxa"/>
            <w:right w:w="108" w:type="dxa"/>
          </w:tblCellMar>
        </w:tblPrEx>
        <w:trPr>
          <w:gridAfter w:val="1"/>
          <w:wAfter w:w="101" w:type="dxa"/>
          <w:trHeight w:val="304" w:hRule="atLeast"/>
        </w:trPr>
        <w:tc>
          <w:tcPr>
            <w:tcW w:w="7244" w:type="dxa"/>
            <w:gridSpan w:val="4"/>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r>
              <w:rPr>
                <w:rFonts w:ascii="宋体" w:hAnsi="宋体" w:cs="宋体"/>
                <w:color w:val="000000"/>
                <w:szCs w:val="20"/>
              </w:rPr>
              <w:t>部门：义马市委政法委员会（本级）</w:t>
            </w:r>
          </w:p>
        </w:tc>
        <w:tc>
          <w:tcPr>
            <w:tcW w:w="913"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943"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180"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001"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167" w:type="dxa"/>
            <w:gridSpan w:val="2"/>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609"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r>
              <w:rPr>
                <w:rFonts w:ascii="宋体" w:hAnsi="宋体" w:cs="宋体"/>
                <w:color w:val="000000"/>
                <w:szCs w:val="20"/>
              </w:rPr>
              <w:t>单位：万元</w:t>
            </w: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科目编码</w:t>
            </w:r>
          </w:p>
        </w:tc>
        <w:tc>
          <w:tcPr>
            <w:tcW w:w="4884" w:type="dxa"/>
            <w:vMerge w:val="restart"/>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科目名称</w:t>
            </w:r>
          </w:p>
        </w:tc>
        <w:tc>
          <w:tcPr>
            <w:tcW w:w="3036" w:type="dxa"/>
            <w:gridSpan w:val="3"/>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年初结转和结余</w:t>
            </w:r>
          </w:p>
        </w:tc>
        <w:tc>
          <w:tcPr>
            <w:tcW w:w="3777" w:type="dxa"/>
            <w:gridSpan w:val="4"/>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本年收入</w:t>
            </w:r>
          </w:p>
        </w:tc>
      </w:tr>
      <w:tr>
        <w:tblPrEx>
          <w:tblLayout w:type="fixed"/>
          <w:tblCellMar>
            <w:top w:w="0" w:type="dxa"/>
            <w:left w:w="108" w:type="dxa"/>
            <w:bottom w:w="0" w:type="dxa"/>
            <w:right w:w="108" w:type="dxa"/>
          </w:tblCellMar>
        </w:tblPrEx>
        <w:trPr>
          <w:gridAfter w:val="1"/>
          <w:wAfter w:w="101" w:type="dxa"/>
          <w:trHeight w:val="373" w:hRule="atLeast"/>
        </w:trPr>
        <w:tc>
          <w:tcPr>
            <w:tcW w:w="236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884"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913"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943"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基本支出结转</w:t>
            </w:r>
          </w:p>
        </w:tc>
        <w:tc>
          <w:tcPr>
            <w:tcW w:w="1180"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项目支出结转和结余</w:t>
            </w:r>
          </w:p>
        </w:tc>
        <w:tc>
          <w:tcPr>
            <w:tcW w:w="1001"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1167" w:type="dxa"/>
            <w:gridSpan w:val="2"/>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基本支出</w:t>
            </w:r>
          </w:p>
        </w:tc>
        <w:tc>
          <w:tcPr>
            <w:tcW w:w="1609"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w:t>
            </w:r>
          </w:p>
        </w:tc>
      </w:tr>
      <w:tr>
        <w:tblPrEx>
          <w:tblLayout w:type="fixed"/>
          <w:tblCellMar>
            <w:top w:w="0" w:type="dxa"/>
            <w:left w:w="108" w:type="dxa"/>
            <w:bottom w:w="0" w:type="dxa"/>
            <w:right w:w="108" w:type="dxa"/>
          </w:tblCellMar>
        </w:tblPrEx>
        <w:trPr>
          <w:gridAfter w:val="1"/>
          <w:wAfter w:w="101" w:type="dxa"/>
          <w:trHeight w:val="373" w:hRule="atLeast"/>
        </w:trPr>
        <w:tc>
          <w:tcPr>
            <w:tcW w:w="236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884"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91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94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80"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001"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67" w:type="dxa"/>
            <w:gridSpan w:val="2"/>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609"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25" w:hRule="atLeast"/>
        </w:trPr>
        <w:tc>
          <w:tcPr>
            <w:tcW w:w="236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884"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91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943"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80"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001"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67" w:type="dxa"/>
            <w:gridSpan w:val="2"/>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609"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996" w:type="dxa"/>
            <w:vMerge w:val="restart"/>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类</w:t>
            </w:r>
          </w:p>
        </w:tc>
        <w:tc>
          <w:tcPr>
            <w:tcW w:w="610"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款</w:t>
            </w:r>
          </w:p>
        </w:tc>
        <w:tc>
          <w:tcPr>
            <w:tcW w:w="754"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w:t>
            </w:r>
          </w:p>
        </w:tc>
        <w:tc>
          <w:tcPr>
            <w:tcW w:w="4884" w:type="dxa"/>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栏次</w:t>
            </w:r>
          </w:p>
        </w:tc>
        <w:tc>
          <w:tcPr>
            <w:tcW w:w="91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w:t>
            </w:r>
          </w:p>
        </w:tc>
        <w:tc>
          <w:tcPr>
            <w:tcW w:w="94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2</w:t>
            </w:r>
          </w:p>
        </w:tc>
        <w:tc>
          <w:tcPr>
            <w:tcW w:w="1180"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3</w:t>
            </w:r>
          </w:p>
        </w:tc>
        <w:tc>
          <w:tcPr>
            <w:tcW w:w="1001"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4</w:t>
            </w:r>
          </w:p>
        </w:tc>
        <w:tc>
          <w:tcPr>
            <w:tcW w:w="1167"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5</w:t>
            </w:r>
          </w:p>
        </w:tc>
        <w:tc>
          <w:tcPr>
            <w:tcW w:w="1609"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6</w:t>
            </w:r>
          </w:p>
        </w:tc>
      </w:tr>
      <w:tr>
        <w:tblPrEx>
          <w:tblLayout w:type="fixed"/>
          <w:tblCellMar>
            <w:top w:w="0" w:type="dxa"/>
            <w:left w:w="108" w:type="dxa"/>
            <w:bottom w:w="0" w:type="dxa"/>
            <w:right w:w="108" w:type="dxa"/>
          </w:tblCellMar>
        </w:tblPrEx>
        <w:trPr>
          <w:gridAfter w:val="1"/>
          <w:wAfter w:w="101" w:type="dxa"/>
          <w:trHeight w:val="367" w:hRule="atLeast"/>
        </w:trPr>
        <w:tc>
          <w:tcPr>
            <w:tcW w:w="996" w:type="dxa"/>
            <w:vMerge w:val="continue"/>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610"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754"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884" w:type="dxa"/>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91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943"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1180"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685.54</w:t>
            </w:r>
          </w:p>
        </w:tc>
        <w:tc>
          <w:tcPr>
            <w:tcW w:w="1167" w:type="dxa"/>
            <w:gridSpan w:val="2"/>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685.54</w:t>
            </w:r>
          </w:p>
        </w:tc>
        <w:tc>
          <w:tcPr>
            <w:tcW w:w="1609"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b/>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一般公共服务支出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581.07</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581.07</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党委办公厅（室）及相关机构事务</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30</w:t>
            </w: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4.85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4.85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行政运行</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4.85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4.85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2013105</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专项业务</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其他共产党事务支出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576.22</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576.22</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行政运行</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246.95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246.95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2013699</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其他共产党事务支出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329.27</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329.27</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公共安全支出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20499</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其他公共安全支出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12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2049999</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其他公共安全支出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社会保障和就业支出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20805</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行政事业单位养老支出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2080501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行政单位离退休</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6.91</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6.91</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宋体"/>
                <w:color w:val="000000"/>
                <w:szCs w:val="20"/>
              </w:rPr>
            </w:pPr>
            <w:r>
              <w:rPr>
                <w:rFonts w:ascii="宋体" w:hAnsi="宋体" w:cs="宋体"/>
                <w:color w:val="000000"/>
                <w:szCs w:val="20"/>
              </w:rPr>
              <w:t>2080505</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宋体"/>
                <w:color w:val="000000"/>
                <w:szCs w:val="20"/>
              </w:rPr>
            </w:pPr>
            <w:r>
              <w:rPr>
                <w:rFonts w:ascii="宋体" w:hAnsi="宋体" w:cs="宋体"/>
                <w:color w:val="000000"/>
                <w:szCs w:val="20"/>
              </w:rPr>
              <w:t>机关事业单位基本养老保险缴费支出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30.7</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30.7</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卫生健康支出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21011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行政事业单位医疗</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2101101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行政单位医疗</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住房保障支出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22102</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住房改革支出</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gridAfter w:val="1"/>
          <w:wAfter w:w="101" w:type="dxa"/>
          <w:trHeight w:val="367" w:hRule="atLeast"/>
        </w:trPr>
        <w:tc>
          <w:tcPr>
            <w:tcW w:w="2360"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2210201</w:t>
            </w:r>
          </w:p>
        </w:tc>
        <w:tc>
          <w:tcPr>
            <w:tcW w:w="4884"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住房公积金</w:t>
            </w:r>
          </w:p>
        </w:tc>
        <w:tc>
          <w:tcPr>
            <w:tcW w:w="91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943"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180"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001"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67" w:type="dxa"/>
            <w:gridSpan w:val="2"/>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609"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0" w:type="dxa"/>
            <w:bottom w:w="0" w:type="dxa"/>
            <w:right w:w="0" w:type="dxa"/>
          </w:tblCellMar>
        </w:tblPrEx>
        <w:trPr>
          <w:trHeight w:val="600" w:hRule="atLeast"/>
        </w:trPr>
        <w:tc>
          <w:tcPr>
            <w:tcW w:w="14158" w:type="dxa"/>
            <w:gridSpan w:val="12"/>
            <w:tcBorders>
              <w:top w:val="nil"/>
              <w:left w:val="nil"/>
              <w:bottom w:val="nil"/>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rPr>
                <w:rFonts w:hint="default" w:ascii="华文中宋" w:hAnsi="华文中宋" w:eastAsia="华文中宋" w:cs="华文中宋"/>
                <w:color w:val="000000"/>
                <w:sz w:val="32"/>
                <w:szCs w:val="32"/>
              </w:rPr>
            </w:pPr>
          </w:p>
          <w:p>
            <w:pPr>
              <w:rPr>
                <w:rFonts w:hint="default" w:ascii="华文中宋" w:hAnsi="华文中宋" w:eastAsia="华文中宋" w:cs="华文中宋"/>
                <w:color w:val="000000"/>
                <w:sz w:val="32"/>
                <w:szCs w:val="32"/>
              </w:rPr>
            </w:pPr>
          </w:p>
          <w:p>
            <w:pPr>
              <w:rPr>
                <w:rFonts w:hint="default" w:ascii="华文中宋" w:hAnsi="华文中宋" w:eastAsia="华文中宋" w:cs="华文中宋"/>
                <w:color w:val="000000"/>
                <w:sz w:val="32"/>
                <w:szCs w:val="32"/>
              </w:rPr>
            </w:pPr>
          </w:p>
          <w:p>
            <w:pPr>
              <w:jc w:val="center"/>
              <w:rPr>
                <w:rFonts w:hint="default" w:ascii="华文中宋" w:hAnsi="华文中宋" w:eastAsia="华文中宋" w:cs="宋体"/>
                <w:sz w:val="32"/>
                <w:szCs w:val="32"/>
              </w:rPr>
            </w:pPr>
            <w:r>
              <w:rPr>
                <w:rFonts w:ascii="华文中宋" w:hAnsi="华文中宋" w:eastAsia="华文中宋" w:cs="宋体"/>
                <w:sz w:val="32"/>
                <w:szCs w:val="32"/>
              </w:rPr>
              <w:t>一般公共预算财政拨款支出决算表</w:t>
            </w:r>
          </w:p>
          <w:tbl>
            <w:tblPr>
              <w:tblStyle w:val="8"/>
              <w:tblW w:w="13815" w:type="dxa"/>
              <w:tblInd w:w="0" w:type="dxa"/>
              <w:tblLayout w:type="fixed"/>
              <w:tblCellMar>
                <w:top w:w="0" w:type="dxa"/>
                <w:left w:w="108" w:type="dxa"/>
                <w:bottom w:w="0" w:type="dxa"/>
                <w:right w:w="108" w:type="dxa"/>
              </w:tblCellMar>
            </w:tblPr>
            <w:tblGrid>
              <w:gridCol w:w="446"/>
              <w:gridCol w:w="446"/>
              <w:gridCol w:w="446"/>
              <w:gridCol w:w="3965"/>
              <w:gridCol w:w="886"/>
              <w:gridCol w:w="1106"/>
              <w:gridCol w:w="1106"/>
              <w:gridCol w:w="666"/>
              <w:gridCol w:w="1546"/>
              <w:gridCol w:w="1546"/>
              <w:gridCol w:w="1656"/>
            </w:tblGrid>
            <w:tr>
              <w:tblPrEx>
                <w:tblLayout w:type="fixed"/>
                <w:tblCellMar>
                  <w:top w:w="0" w:type="dxa"/>
                  <w:left w:w="108" w:type="dxa"/>
                  <w:bottom w:w="0" w:type="dxa"/>
                  <w:right w:w="108" w:type="dxa"/>
                </w:tblCellMar>
              </w:tblPrEx>
              <w:trPr>
                <w:trHeight w:val="261" w:hRule="atLeast"/>
              </w:trPr>
              <w:tc>
                <w:tcPr>
                  <w:tcW w:w="44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44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44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3965"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88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10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10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66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54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546" w:type="dxa"/>
                  <w:tcBorders>
                    <w:top w:val="nil"/>
                    <w:left w:val="nil"/>
                    <w:bottom w:val="nil"/>
                    <w:right w:val="nil"/>
                    <w:tl2br w:val="nil"/>
                    <w:tr2bl w:val="nil"/>
                  </w:tcBorders>
                  <w:noWrap/>
                  <w:vAlign w:val="bottom"/>
                </w:tcPr>
                <w:p>
                  <w:pPr>
                    <w:widowControl/>
                    <w:jc w:val="left"/>
                    <w:rPr>
                      <w:rFonts w:hint="default" w:ascii="宋体" w:cs="Arial"/>
                      <w:color w:val="000000"/>
                      <w:szCs w:val="20"/>
                    </w:rPr>
                  </w:pPr>
                </w:p>
              </w:tc>
              <w:tc>
                <w:tcPr>
                  <w:tcW w:w="1656" w:type="dxa"/>
                  <w:tcBorders>
                    <w:top w:val="nil"/>
                    <w:left w:val="nil"/>
                    <w:bottom w:val="nil"/>
                    <w:right w:val="nil"/>
                    <w:tl2br w:val="nil"/>
                    <w:tr2bl w:val="nil"/>
                  </w:tcBorders>
                  <w:noWrap/>
                  <w:vAlign w:val="bottom"/>
                </w:tcPr>
                <w:p>
                  <w:pPr>
                    <w:widowControl/>
                    <w:jc w:val="right"/>
                    <w:rPr>
                      <w:rFonts w:hint="default" w:ascii="宋体" w:cs="Arial"/>
                      <w:color w:val="000000"/>
                      <w:szCs w:val="20"/>
                    </w:rPr>
                  </w:pPr>
                  <w:r>
                    <w:rPr>
                      <w:rFonts w:ascii="宋体" w:hAnsi="宋体" w:cs="宋体"/>
                      <w:color w:val="000000"/>
                      <w:szCs w:val="20"/>
                    </w:rPr>
                    <w:t>公开05表</w:t>
                  </w:r>
                </w:p>
              </w:tc>
            </w:tr>
            <w:tr>
              <w:tblPrEx>
                <w:tblLayout w:type="fixed"/>
                <w:tblCellMar>
                  <w:top w:w="0" w:type="dxa"/>
                  <w:left w:w="108" w:type="dxa"/>
                  <w:bottom w:w="0" w:type="dxa"/>
                  <w:right w:w="108" w:type="dxa"/>
                </w:tblCellMar>
              </w:tblPrEx>
              <w:trPr>
                <w:trHeight w:val="261" w:hRule="atLeast"/>
              </w:trPr>
              <w:tc>
                <w:tcPr>
                  <w:tcW w:w="5303" w:type="dxa"/>
                  <w:gridSpan w:val="4"/>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r>
                    <w:rPr>
                      <w:rFonts w:ascii="宋体" w:hAnsi="宋体" w:cs="宋体"/>
                      <w:color w:val="000000"/>
                      <w:szCs w:val="20"/>
                    </w:rPr>
                    <w:t>部门：义马市委政法委员会（本级）</w:t>
                  </w:r>
                </w:p>
              </w:tc>
              <w:tc>
                <w:tcPr>
                  <w:tcW w:w="88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10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10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66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54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546" w:type="dxa"/>
                  <w:tcBorders>
                    <w:top w:val="nil"/>
                    <w:left w:val="nil"/>
                    <w:bottom w:val="single" w:color="000000" w:sz="4" w:space="0"/>
                    <w:right w:val="nil"/>
                    <w:tl2br w:val="nil"/>
                    <w:tr2bl w:val="nil"/>
                  </w:tcBorders>
                  <w:noWrap/>
                  <w:vAlign w:val="bottom"/>
                </w:tcPr>
                <w:p>
                  <w:pPr>
                    <w:widowControl/>
                    <w:jc w:val="left"/>
                    <w:rPr>
                      <w:rFonts w:hint="default" w:ascii="宋体" w:cs="Arial"/>
                      <w:color w:val="000000"/>
                      <w:szCs w:val="20"/>
                    </w:rPr>
                  </w:pPr>
                </w:p>
              </w:tc>
              <w:tc>
                <w:tcPr>
                  <w:tcW w:w="1656" w:type="dxa"/>
                  <w:tcBorders>
                    <w:top w:val="nil"/>
                    <w:left w:val="nil"/>
                    <w:bottom w:val="single" w:color="000000" w:sz="4" w:space="0"/>
                    <w:right w:val="nil"/>
                    <w:tl2br w:val="nil"/>
                    <w:tr2bl w:val="nil"/>
                  </w:tcBorders>
                  <w:noWrap/>
                  <w:vAlign w:val="bottom"/>
                </w:tcPr>
                <w:p>
                  <w:pPr>
                    <w:widowControl/>
                    <w:wordWrap w:val="0"/>
                    <w:jc w:val="right"/>
                    <w:rPr>
                      <w:rFonts w:hint="default" w:ascii="宋体" w:cs="Arial"/>
                      <w:color w:val="000000"/>
                      <w:szCs w:val="20"/>
                    </w:rPr>
                  </w:pPr>
                  <w:r>
                    <w:rPr>
                      <w:rFonts w:ascii="宋体" w:hAnsi="宋体" w:cs="宋体"/>
                      <w:color w:val="000000"/>
                      <w:szCs w:val="20"/>
                    </w:rPr>
                    <w:t xml:space="preserve">   单位：万元</w:t>
                  </w:r>
                </w:p>
              </w:tc>
            </w:tr>
            <w:tr>
              <w:tblPrEx>
                <w:tblLayout w:type="fixed"/>
                <w:tblCellMar>
                  <w:top w:w="0" w:type="dxa"/>
                  <w:left w:w="108" w:type="dxa"/>
                  <w:bottom w:w="0" w:type="dxa"/>
                  <w:right w:w="108" w:type="dxa"/>
                </w:tblCellMar>
              </w:tblPrEx>
              <w:trPr>
                <w:trHeight w:val="315" w:hRule="atLeast"/>
              </w:trPr>
              <w:tc>
                <w:tcPr>
                  <w:tcW w:w="133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科目编码</w:t>
                  </w:r>
                </w:p>
              </w:tc>
              <w:tc>
                <w:tcPr>
                  <w:tcW w:w="3965" w:type="dxa"/>
                  <w:vMerge w:val="restart"/>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科目名称</w:t>
                  </w:r>
                </w:p>
              </w:tc>
              <w:tc>
                <w:tcPr>
                  <w:tcW w:w="3098" w:type="dxa"/>
                  <w:gridSpan w:val="3"/>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本年支出</w:t>
                  </w:r>
                </w:p>
              </w:tc>
              <w:tc>
                <w:tcPr>
                  <w:tcW w:w="5414" w:type="dxa"/>
                  <w:gridSpan w:val="4"/>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年末结转和结余</w:t>
                  </w:r>
                </w:p>
              </w:tc>
            </w:tr>
            <w:tr>
              <w:tblPrEx>
                <w:tblLayout w:type="fixed"/>
                <w:tblCellMar>
                  <w:top w:w="0" w:type="dxa"/>
                  <w:left w:w="108" w:type="dxa"/>
                  <w:bottom w:w="0" w:type="dxa"/>
                  <w:right w:w="108" w:type="dxa"/>
                </w:tblCellMar>
              </w:tblPrEx>
              <w:trPr>
                <w:trHeight w:val="315" w:hRule="atLeast"/>
              </w:trPr>
              <w:tc>
                <w:tcPr>
                  <w:tcW w:w="133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3965"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88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110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基本支出</w:t>
                  </w:r>
                </w:p>
              </w:tc>
              <w:tc>
                <w:tcPr>
                  <w:tcW w:w="110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w:t>
                  </w:r>
                </w:p>
              </w:tc>
              <w:tc>
                <w:tcPr>
                  <w:tcW w:w="66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154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基本支出结转</w:t>
                  </w:r>
                </w:p>
              </w:tc>
              <w:tc>
                <w:tcPr>
                  <w:tcW w:w="3202" w:type="dxa"/>
                  <w:gridSpan w:val="2"/>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项目支出结转和结余</w:t>
                  </w:r>
                </w:p>
              </w:tc>
            </w:tr>
            <w:tr>
              <w:tblPrEx>
                <w:tblLayout w:type="fixed"/>
                <w:tblCellMar>
                  <w:top w:w="0" w:type="dxa"/>
                  <w:left w:w="108" w:type="dxa"/>
                  <w:bottom w:w="0" w:type="dxa"/>
                  <w:right w:w="108" w:type="dxa"/>
                </w:tblCellMar>
              </w:tblPrEx>
              <w:trPr>
                <w:trHeight w:val="638" w:hRule="atLeast"/>
              </w:trPr>
              <w:tc>
                <w:tcPr>
                  <w:tcW w:w="133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3965"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88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0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0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66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5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54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项目支出结转</w:t>
                  </w:r>
                </w:p>
              </w:tc>
              <w:tc>
                <w:tcPr>
                  <w:tcW w:w="165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项目支出结余</w:t>
                  </w:r>
                </w:p>
              </w:tc>
            </w:tr>
            <w:tr>
              <w:tblPrEx>
                <w:tblLayout w:type="fixed"/>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3965" w:type="dxa"/>
                  <w:vMerge w:val="continue"/>
                  <w:tcBorders>
                    <w:top w:val="single" w:color="000000" w:sz="4" w:space="0"/>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88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0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10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66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5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5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165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446" w:type="dxa"/>
                  <w:vMerge w:val="restart"/>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类</w:t>
                  </w:r>
                </w:p>
              </w:tc>
              <w:tc>
                <w:tcPr>
                  <w:tcW w:w="44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款</w:t>
                  </w:r>
                </w:p>
              </w:tc>
              <w:tc>
                <w:tcPr>
                  <w:tcW w:w="446" w:type="dxa"/>
                  <w:vMerge w:val="restart"/>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项</w:t>
                  </w:r>
                </w:p>
              </w:tc>
              <w:tc>
                <w:tcPr>
                  <w:tcW w:w="3965" w:type="dxa"/>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栏次</w:t>
                  </w:r>
                </w:p>
              </w:tc>
              <w:tc>
                <w:tcPr>
                  <w:tcW w:w="88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7</w:t>
                  </w:r>
                </w:p>
              </w:tc>
              <w:tc>
                <w:tcPr>
                  <w:tcW w:w="110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8</w:t>
                  </w:r>
                </w:p>
              </w:tc>
              <w:tc>
                <w:tcPr>
                  <w:tcW w:w="110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9</w:t>
                  </w:r>
                </w:p>
              </w:tc>
              <w:tc>
                <w:tcPr>
                  <w:tcW w:w="66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10</w:t>
                  </w:r>
                </w:p>
              </w:tc>
              <w:tc>
                <w:tcPr>
                  <w:tcW w:w="15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11</w:t>
                  </w:r>
                </w:p>
              </w:tc>
              <w:tc>
                <w:tcPr>
                  <w:tcW w:w="15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12</w:t>
                  </w:r>
                </w:p>
              </w:tc>
              <w:tc>
                <w:tcPr>
                  <w:tcW w:w="16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center"/>
                    <w:rPr>
                      <w:rFonts w:hint="default" w:ascii="宋体" w:cs="Arial"/>
                      <w:color w:val="000000"/>
                      <w:szCs w:val="20"/>
                    </w:rPr>
                  </w:pPr>
                  <w:r>
                    <w:rPr>
                      <w:rFonts w:ascii="宋体" w:hAnsi="宋体" w:cs="宋体"/>
                      <w:color w:val="000000"/>
                      <w:szCs w:val="20"/>
                    </w:rPr>
                    <w:t>13</w:t>
                  </w:r>
                </w:p>
              </w:tc>
            </w:tr>
            <w:tr>
              <w:tblPrEx>
                <w:tblLayout w:type="fixed"/>
                <w:tblCellMar>
                  <w:top w:w="0" w:type="dxa"/>
                  <w:left w:w="108" w:type="dxa"/>
                  <w:bottom w:w="0" w:type="dxa"/>
                  <w:right w:w="108" w:type="dxa"/>
                </w:tblCellMar>
              </w:tblPrEx>
              <w:trPr>
                <w:trHeight w:val="315" w:hRule="atLeast"/>
              </w:trPr>
              <w:tc>
                <w:tcPr>
                  <w:tcW w:w="446" w:type="dxa"/>
                  <w:vMerge w:val="continue"/>
                  <w:tcBorders>
                    <w:top w:val="nil"/>
                    <w:left w:val="single" w:color="000000" w:sz="4" w:space="0"/>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446" w:type="dxa"/>
                  <w:vMerge w:val="continue"/>
                  <w:tcBorders>
                    <w:top w:val="nil"/>
                    <w:left w:val="nil"/>
                    <w:bottom w:val="single" w:color="000000" w:sz="4" w:space="0"/>
                    <w:right w:val="single" w:color="000000" w:sz="4" w:space="0"/>
                    <w:tl2br w:val="nil"/>
                    <w:tr2bl w:val="nil"/>
                  </w:tcBorders>
                  <w:shd w:val="clear" w:color="auto" w:fill="FFFFFF"/>
                  <w:vAlign w:val="center"/>
                </w:tcPr>
                <w:p>
                  <w:pPr>
                    <w:widowControl/>
                    <w:jc w:val="left"/>
                    <w:rPr>
                      <w:rFonts w:hint="default" w:ascii="宋体" w:cs="Arial"/>
                      <w:color w:val="000000"/>
                      <w:szCs w:val="20"/>
                    </w:rPr>
                  </w:pPr>
                </w:p>
              </w:tc>
              <w:tc>
                <w:tcPr>
                  <w:tcW w:w="3965" w:type="dxa"/>
                  <w:tcBorders>
                    <w:top w:val="nil"/>
                    <w:left w:val="nil"/>
                    <w:bottom w:val="single" w:color="000000" w:sz="4" w:space="0"/>
                    <w:right w:val="single" w:color="000000" w:sz="4" w:space="0"/>
                    <w:tl2br w:val="nil"/>
                    <w:tr2bl w:val="nil"/>
                  </w:tcBorders>
                  <w:shd w:val="clear" w:color="auto" w:fill="FFFFFF"/>
                  <w:vAlign w:val="center"/>
                </w:tcPr>
                <w:p>
                  <w:pPr>
                    <w:widowControl/>
                    <w:jc w:val="center"/>
                    <w:rPr>
                      <w:rFonts w:hint="default" w:ascii="宋体" w:cs="Arial"/>
                      <w:color w:val="000000"/>
                      <w:szCs w:val="20"/>
                    </w:rPr>
                  </w:pPr>
                  <w:r>
                    <w:rPr>
                      <w:rFonts w:ascii="宋体" w:hAnsi="宋体" w:cs="宋体"/>
                      <w:color w:val="000000"/>
                      <w:szCs w:val="20"/>
                    </w:rPr>
                    <w:t>合计</w:t>
                  </w:r>
                </w:p>
              </w:tc>
              <w:tc>
                <w:tcPr>
                  <w:tcW w:w="88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715.54</w:t>
                  </w:r>
                </w:p>
              </w:tc>
              <w:tc>
                <w:tcPr>
                  <w:tcW w:w="110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r>
                    <w:rPr>
                      <w:rFonts w:ascii="宋体" w:hAnsi="宋体" w:cs="宋体"/>
                      <w:color w:val="000000"/>
                      <w:szCs w:val="20"/>
                    </w:rPr>
                    <w:t>715.54</w:t>
                  </w:r>
                </w:p>
              </w:tc>
              <w:tc>
                <w:tcPr>
                  <w:tcW w:w="110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b/>
                      <w:color w:val="000000"/>
                      <w:szCs w:val="20"/>
                    </w:rPr>
                  </w:pPr>
                </w:p>
              </w:tc>
              <w:tc>
                <w:tcPr>
                  <w:tcW w:w="1656" w:type="dxa"/>
                  <w:tcBorders>
                    <w:top w:val="nil"/>
                    <w:left w:val="nil"/>
                    <w:bottom w:val="single" w:color="000000" w:sz="4" w:space="0"/>
                    <w:right w:val="single" w:color="000000" w:sz="4" w:space="0"/>
                    <w:tl2br w:val="nil"/>
                    <w:tr2bl w:val="nil"/>
                  </w:tcBorders>
                  <w:shd w:val="clear" w:color="auto" w:fill="FFFFFF"/>
                  <w:noWrap/>
                  <w:vAlign w:val="center"/>
                </w:tcPr>
                <w:p>
                  <w:pPr>
                    <w:widowControl/>
                    <w:jc w:val="right"/>
                    <w:rPr>
                      <w:rFonts w:hint="default" w:ascii="宋体" w:cs="Arial"/>
                      <w:b/>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一般公共服务支出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611.07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611.07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党委办公厅（室）及相关机构事务</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34.85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34.85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行政运行</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4.85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4.85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2013105</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专项业务</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其他共产党事务支出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576.22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576.22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行政运行</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246.95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hAnsi="宋体" w:cs="宋体"/>
                      <w:color w:val="000000"/>
                      <w:szCs w:val="20"/>
                    </w:rPr>
                    <w:t>246.95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2013699</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其他共产党事务支出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329.27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329.27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公共安全支出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20499</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其他公共安全支出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2049999</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其他公共安全支出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29.65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社会保障和就业支出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20805</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行政事业单位养老支出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37.62</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2080501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行政单位离退休</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6.91</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6.91</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2080505</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机关事业单位基本养老保险缴费支出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30.7</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卫生健康支出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21011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行政事业单位医疗</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2101101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行政单位医疗</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14.35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住房保障支出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22102</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住房改革支出</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r>
              <w:tblPrEx>
                <w:tblLayout w:type="fixed"/>
                <w:tblCellMar>
                  <w:top w:w="0" w:type="dxa"/>
                  <w:left w:w="108" w:type="dxa"/>
                  <w:bottom w:w="0" w:type="dxa"/>
                  <w:right w:w="108" w:type="dxa"/>
                </w:tblCellMar>
              </w:tblPrEx>
              <w:trPr>
                <w:trHeight w:val="315" w:hRule="atLeast"/>
              </w:trPr>
              <w:tc>
                <w:tcPr>
                  <w:tcW w:w="1338" w:type="dxa"/>
                  <w:gridSpan w:val="3"/>
                  <w:tcBorders>
                    <w:top w:val="nil"/>
                    <w:left w:val="single" w:color="000000" w:sz="4" w:space="0"/>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2210201</w:t>
                  </w:r>
                </w:p>
              </w:tc>
              <w:tc>
                <w:tcPr>
                  <w:tcW w:w="3965" w:type="dxa"/>
                  <w:tcBorders>
                    <w:top w:val="nil"/>
                    <w:left w:val="nil"/>
                    <w:bottom w:val="single" w:color="000000" w:sz="4" w:space="0"/>
                    <w:right w:val="single" w:color="000000" w:sz="4" w:space="0"/>
                    <w:tl2br w:val="nil"/>
                    <w:tr2bl w:val="nil"/>
                  </w:tcBorders>
                  <w:noWrap/>
                  <w:vAlign w:val="center"/>
                </w:tcPr>
                <w:p>
                  <w:pPr>
                    <w:widowControl/>
                    <w:jc w:val="left"/>
                    <w:rPr>
                      <w:rFonts w:hint="default" w:ascii="宋体" w:cs="Arial"/>
                      <w:color w:val="000000"/>
                      <w:szCs w:val="20"/>
                    </w:rPr>
                  </w:pPr>
                  <w:r>
                    <w:rPr>
                      <w:rFonts w:ascii="宋体" w:hAnsi="宋体" w:cs="宋体"/>
                      <w:color w:val="000000"/>
                      <w:szCs w:val="20"/>
                    </w:rPr>
                    <w:t xml:space="preserve">  住房公积金</w:t>
                  </w:r>
                </w:p>
              </w:tc>
              <w:tc>
                <w:tcPr>
                  <w:tcW w:w="88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r>
                    <w:rPr>
                      <w:rFonts w:ascii="宋体" w:cs="Arial"/>
                      <w:color w:val="000000"/>
                      <w:szCs w:val="20"/>
                    </w:rPr>
                    <w:t>22.85</w:t>
                  </w:r>
                </w:p>
              </w:tc>
              <w:tc>
                <w:tcPr>
                  <w:tcW w:w="110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66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54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c>
                <w:tcPr>
                  <w:tcW w:w="1656" w:type="dxa"/>
                  <w:tcBorders>
                    <w:top w:val="nil"/>
                    <w:left w:val="nil"/>
                    <w:bottom w:val="single" w:color="000000" w:sz="4" w:space="0"/>
                    <w:right w:val="single" w:color="000000" w:sz="4" w:space="0"/>
                    <w:tl2br w:val="nil"/>
                    <w:tr2bl w:val="nil"/>
                  </w:tcBorders>
                  <w:noWrap/>
                  <w:vAlign w:val="center"/>
                </w:tcPr>
                <w:p>
                  <w:pPr>
                    <w:widowControl/>
                    <w:jc w:val="right"/>
                    <w:rPr>
                      <w:rFonts w:hint="default" w:ascii="宋体" w:cs="Arial"/>
                      <w:color w:val="000000"/>
                      <w:szCs w:val="20"/>
                    </w:rPr>
                  </w:pPr>
                </w:p>
              </w:tc>
            </w:tr>
          </w:tbl>
          <w:p>
            <w:pPr>
              <w:jc w:val="left"/>
              <w:rPr>
                <w:rFonts w:hint="default" w:ascii="华文中宋" w:hAnsi="华文中宋" w:eastAsia="华文中宋" w:cs="宋体"/>
                <w:sz w:val="32"/>
                <w:szCs w:val="32"/>
              </w:rPr>
            </w:pPr>
            <w:r>
              <w:rPr>
                <w:rFonts w:ascii="宋体" w:hAnsi="宋体" w:cs="宋体"/>
                <w:color w:val="000000"/>
                <w:szCs w:val="20"/>
              </w:rPr>
              <w:t>注：本表反映部门本年度取得的各项收入情况。本表金额转换为万元时，因四舍五入可能存在尾差。</w:t>
            </w: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tbl>
            <w:tblPr>
              <w:tblStyle w:val="8"/>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409"/>
              <w:gridCol w:w="1104"/>
            </w:tblGrid>
            <w:tr>
              <w:tblPrEx>
                <w:tblLayout w:type="fixed"/>
                <w:tblCellMar>
                  <w:top w:w="0" w:type="dxa"/>
                  <w:left w:w="0" w:type="dxa"/>
                  <w:bottom w:w="0" w:type="dxa"/>
                  <w:right w:w="0" w:type="dxa"/>
                </w:tblCellMar>
              </w:tblPrEx>
              <w:trPr>
                <w:trHeight w:val="435" w:hRule="atLeast"/>
              </w:trPr>
              <w:tc>
                <w:tcPr>
                  <w:tcW w:w="13988" w:type="dxa"/>
                  <w:gridSpan w:val="9"/>
                  <w:tcBorders>
                    <w:top w:val="nil"/>
                    <w:left w:val="nil"/>
                    <w:bottom w:val="nil"/>
                    <w:right w:val="nil"/>
                    <w:tl2br w:val="nil"/>
                    <w:tr2bl w:val="nil"/>
                  </w:tcBorders>
                  <w:noWrap/>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2923"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938"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2066"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938"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3409"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1104"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公开06表</w:t>
                  </w:r>
                </w:p>
              </w:tc>
            </w:tr>
            <w:tr>
              <w:tblPrEx>
                <w:tblLayout w:type="fixed"/>
                <w:tblCellMar>
                  <w:top w:w="0" w:type="dxa"/>
                  <w:left w:w="0" w:type="dxa"/>
                  <w:bottom w:w="0" w:type="dxa"/>
                  <w:right w:w="0" w:type="dxa"/>
                </w:tblCellMar>
              </w:tblPrEx>
              <w:trPr>
                <w:trHeight w:val="300" w:hRule="atLeast"/>
              </w:trPr>
              <w:tc>
                <w:tcPr>
                  <w:tcW w:w="3793" w:type="dxa"/>
                  <w:gridSpan w:val="2"/>
                  <w:tcBorders>
                    <w:top w:val="nil"/>
                    <w:left w:val="nil"/>
                    <w:bottom w:val="nil"/>
                    <w:right w:val="nil"/>
                    <w:tl2br w:val="nil"/>
                    <w:tr2bl w:val="nil"/>
                  </w:tcBorders>
                  <w:noWrap/>
                  <w:tcMar>
                    <w:top w:w="15" w:type="dxa"/>
                    <w:left w:w="15" w:type="dxa"/>
                    <w:right w:w="15" w:type="dxa"/>
                  </w:tcMar>
                  <w:vAlign w:val="center"/>
                </w:tcPr>
                <w:p>
                  <w:pPr>
                    <w:widowControl/>
                    <w:jc w:val="left"/>
                    <w:textAlignment w:val="center"/>
                    <w:rPr>
                      <w:rFonts w:hint="default" w:ascii="Arial" w:cs="Arial"/>
                      <w:color w:val="000000"/>
                      <w:szCs w:val="20"/>
                    </w:rPr>
                  </w:pPr>
                  <w:r>
                    <w:rPr>
                      <w:rFonts w:ascii="Arial" w:hAnsi="Arial" w:cs="Arial"/>
                      <w:color w:val="000000"/>
                      <w:szCs w:val="20"/>
                    </w:rPr>
                    <w:t>部门：中共义马市委政法委员会</w:t>
                  </w:r>
                  <w:r>
                    <w:rPr>
                      <w:rFonts w:ascii="宋体" w:hAnsi="宋体" w:cs="宋体"/>
                      <w:color w:val="000000"/>
                      <w:szCs w:val="20"/>
                    </w:rPr>
                    <w:t>（本级）</w:t>
                  </w:r>
                </w:p>
              </w:tc>
              <w:tc>
                <w:tcPr>
                  <w:tcW w:w="938"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870"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2066"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938"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870"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3409" w:type="dxa"/>
                  <w:tcBorders>
                    <w:top w:val="nil"/>
                    <w:left w:val="nil"/>
                    <w:bottom w:val="nil"/>
                    <w:right w:val="nil"/>
                    <w:tl2br w:val="nil"/>
                    <w:tr2bl w:val="nil"/>
                  </w:tcBorders>
                  <w:noWrap/>
                  <w:tcMar>
                    <w:top w:w="15" w:type="dxa"/>
                    <w:left w:w="15" w:type="dxa"/>
                    <w:right w:w="15" w:type="dxa"/>
                  </w:tcMar>
                  <w:vAlign w:val="center"/>
                </w:tcPr>
                <w:p>
                  <w:pPr>
                    <w:rPr>
                      <w:rFonts w:hint="default" w:ascii="Arial" w:cs="Arial"/>
                      <w:color w:val="000000"/>
                      <w:szCs w:val="20"/>
                    </w:rPr>
                  </w:pPr>
                </w:p>
              </w:tc>
              <w:tc>
                <w:tcPr>
                  <w:tcW w:w="1104" w:type="dxa"/>
                  <w:tcBorders>
                    <w:top w:val="nil"/>
                    <w:left w:val="nil"/>
                    <w:bottom w:val="nil"/>
                    <w:right w:val="nil"/>
                    <w:tl2br w:val="nil"/>
                    <w:tr2bl w:val="nil"/>
                  </w:tcBorders>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经济分类科目编码</w:t>
                  </w:r>
                </w:p>
              </w:tc>
              <w:tc>
                <w:tcPr>
                  <w:tcW w:w="2923" w:type="dxa"/>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938" w:type="dxa"/>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决算数</w:t>
                  </w:r>
                </w:p>
              </w:tc>
              <w:tc>
                <w:tcPr>
                  <w:tcW w:w="870" w:type="dxa"/>
                  <w:tcBorders>
                    <w:top w:val="single" w:color="000000" w:sz="8"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经济分类科目编码</w:t>
                  </w:r>
                </w:p>
              </w:tc>
              <w:tc>
                <w:tcPr>
                  <w:tcW w:w="2066" w:type="dxa"/>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938" w:type="dxa"/>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决算数</w:t>
                  </w:r>
                </w:p>
              </w:tc>
              <w:tc>
                <w:tcPr>
                  <w:tcW w:w="870" w:type="dxa"/>
                  <w:tcBorders>
                    <w:top w:val="single" w:color="000000" w:sz="8"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经济分类科目编码</w:t>
                  </w:r>
                </w:p>
              </w:tc>
              <w:tc>
                <w:tcPr>
                  <w:tcW w:w="3409" w:type="dxa"/>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1104" w:type="dxa"/>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决算数</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工资福利支出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290.61</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商品和服务支出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287.19</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资本性支出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112.46</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30101</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210.05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30201</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办公费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20.97</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31001</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房屋建筑物购建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30102</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10.66</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30202</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印刷费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40.92</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31002</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办公设备购置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20.72</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30103</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奖金</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30203</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咨询费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31003</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专用设备购置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12.87</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30106</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30204</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手续费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31005</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基础设施建设</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30107</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30205</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水费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31006</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大型修缮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30108</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30.7</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30206</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电费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31007</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信息网络及软件购置更新</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78.87</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30109</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30207</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邮电费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2.34</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31008</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物资储备</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30110</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14.35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30208</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取暖费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31009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土地补偿</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30111</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30209</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31010</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安置补助</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30112</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30211</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差旅费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6.33</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31011</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地上附着物和青苗补偿</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30113</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22.85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30212</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31012</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拆迁补偿</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30114</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医疗费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30213</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160</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31013</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公务用车购置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30199</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30214</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租赁费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2.24</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31019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其他交通工具购置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对个人和家庭的补助</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25.29</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30215</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会议费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2.16</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31021</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文物和陈列品购置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30301</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离休费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30216</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培训费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0.85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31022</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无形资产购置</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30302</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退休费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6.91</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30217</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10.45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31099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其他资本性支出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30303</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30218</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对企业补助</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30304</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抚恤金</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30224</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31201</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资本金注入</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30305</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12.46</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30225</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31203</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政府投资基金股权投资</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30306</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救济费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30226</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劳务费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13.49</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31204</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费用补贴</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30307</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30227</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31205</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利息补贴</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30308</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助学金</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30228</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3.55</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31299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其他对企业补助</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30309</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奖励金</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30229</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福利费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1.48</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313</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对社会保障基金补助</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30310</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30231</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31302</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对社会保险基金补助</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30399</w:t>
                  </w: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cs="宋体"/>
                      <w:color w:val="000000"/>
                      <w:szCs w:val="20"/>
                    </w:rPr>
                    <w:t>5.91</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30239</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16.96</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31303</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补充全国社会保障基金</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30240</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399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其他支出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30299</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5.4</w:t>
                  </w: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39906</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赠与</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307</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债务利息及费用支出</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39907</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国家赔偿费用支出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30701</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39908</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对民间非营利组织和群众性自治组织补贴</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30702</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39999</w:t>
                  </w: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其他支出</w:t>
                  </w: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2923"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30703</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l2br w:val="nil"/>
                    <w:tr2bl w:val="nil"/>
                  </w:tcBorders>
                  <w:noWrap/>
                  <w:tcMar>
                    <w:top w:w="15" w:type="dxa"/>
                    <w:left w:w="15" w:type="dxa"/>
                    <w:right w:w="15" w:type="dxa"/>
                  </w:tcMar>
                  <w:vAlign w:val="center"/>
                </w:tcPr>
                <w:p>
                  <w:pPr>
                    <w:jc w:val="center"/>
                    <w:rPr>
                      <w:rFonts w:hint="default" w:ascii="宋体" w:cs="宋体"/>
                      <w:color w:val="000000"/>
                      <w:szCs w:val="20"/>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30704</w:t>
                  </w:r>
                </w:p>
              </w:tc>
              <w:tc>
                <w:tcPr>
                  <w:tcW w:w="206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Cs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 w:val="18"/>
                      <w:szCs w:val="18"/>
                    </w:rPr>
                  </w:pPr>
                </w:p>
              </w:tc>
              <w:tc>
                <w:tcPr>
                  <w:tcW w:w="34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rPr>
                      <w:rFonts w:hint="default" w:asci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8" w:space="0"/>
                    <w:tl2br w:val="nil"/>
                    <w:tr2bl w:val="nil"/>
                  </w:tcBorders>
                  <w:noWrap/>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l2br w:val="nil"/>
                    <w:tr2bl w:val="nil"/>
                  </w:tcBorders>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人员经费合计</w:t>
                  </w:r>
                </w:p>
              </w:tc>
              <w:tc>
                <w:tcPr>
                  <w:tcW w:w="938" w:type="dxa"/>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315.9</w:t>
                  </w:r>
                </w:p>
              </w:tc>
              <w:tc>
                <w:tcPr>
                  <w:tcW w:w="8153" w:type="dxa"/>
                  <w:gridSpan w:val="5"/>
                  <w:tcBorders>
                    <w:top w:val="single" w:color="000000" w:sz="4" w:space="0"/>
                    <w:left w:val="single" w:color="000000" w:sz="4" w:space="0"/>
                    <w:bottom w:val="single" w:color="000000" w:sz="8" w:space="0"/>
                    <w:right w:val="single" w:color="000000" w:sz="4" w:space="0"/>
                    <w:tl2br w:val="nil"/>
                    <w:tr2bl w:val="nil"/>
                  </w:tcBorders>
                  <w:noWrap/>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公用经费合计</w:t>
                  </w:r>
                </w:p>
              </w:tc>
              <w:tc>
                <w:tcPr>
                  <w:tcW w:w="1104" w:type="dxa"/>
                  <w:tcBorders>
                    <w:top w:val="single" w:color="000000" w:sz="4" w:space="0"/>
                    <w:left w:val="single" w:color="000000" w:sz="4" w:space="0"/>
                    <w:bottom w:val="single" w:color="000000" w:sz="8" w:space="0"/>
                    <w:right w:val="single" w:color="000000" w:sz="8" w:space="0"/>
                    <w:tl2br w:val="nil"/>
                    <w:tr2bl w:val="nil"/>
                  </w:tcBorders>
                  <w:noWrap/>
                  <w:tcMar>
                    <w:top w:w="15" w:type="dxa"/>
                    <w:left w:w="15" w:type="dxa"/>
                    <w:right w:w="15" w:type="dxa"/>
                  </w:tcMar>
                  <w:vAlign w:val="center"/>
                </w:tcPr>
                <w:p>
                  <w:pPr>
                    <w:jc w:val="right"/>
                    <w:rPr>
                      <w:rFonts w:hint="default" w:ascii="宋体" w:cs="宋体"/>
                      <w:color w:val="000000"/>
                      <w:szCs w:val="20"/>
                    </w:rPr>
                  </w:pPr>
                  <w:r>
                    <w:rPr>
                      <w:rFonts w:ascii="宋体" w:hAnsi="宋体" w:cs="宋体"/>
                      <w:color w:val="000000"/>
                      <w:szCs w:val="20"/>
                    </w:rPr>
                    <w:t>399.64</w:t>
                  </w:r>
                </w:p>
              </w:tc>
            </w:tr>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l2br w:val="nil"/>
                    <w:tr2bl w:val="nil"/>
                  </w:tcBorders>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注：本表反映部门本年度一般公共预算财政拨款基本支出明细情况。本表金额转换为万元时，因四舍五入可能存在尾差。</w:t>
                  </w:r>
                </w:p>
              </w:tc>
            </w:tr>
          </w:tbl>
          <w:p>
            <w:pPr>
              <w:widowControl/>
              <w:jc w:val="center"/>
              <w:textAlignment w:val="center"/>
              <w:rPr>
                <w:rFonts w:hint="default" w:ascii="华文中宋" w:hAnsi="华文中宋" w:eastAsia="华文中宋" w:cs="华文中宋"/>
                <w:color w:val="000000"/>
                <w:sz w:val="32"/>
                <w:szCs w:val="32"/>
              </w:rPr>
            </w:pPr>
          </w:p>
          <w:tbl>
            <w:tblPr>
              <w:tblStyle w:val="8"/>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l2br w:val="nil"/>
                    <w:tr2bl w:val="nil"/>
                  </w:tcBorders>
                  <w:shd w:val="clear" w:color="auto" w:fill="FFFFFF"/>
                  <w:tcMar>
                    <w:top w:w="15" w:type="dxa"/>
                    <w:left w:w="15" w:type="dxa"/>
                    <w:right w:w="15" w:type="dxa"/>
                  </w:tcMar>
                  <w:vAlign w:val="center"/>
                </w:tcPr>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49"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cs="宋体"/>
                      <w:color w:val="000000"/>
                      <w:szCs w:val="20"/>
                    </w:rPr>
                  </w:pPr>
                  <w:r>
                    <w:rPr>
                      <w:rFonts w:ascii="宋体" w:hAnsi="宋体" w:cs="宋体"/>
                      <w:color w:val="000000"/>
                      <w:szCs w:val="20"/>
                    </w:rPr>
                    <w:t>公开07表</w:t>
                  </w:r>
                </w:p>
              </w:tc>
            </w:tr>
            <w:tr>
              <w:tblPrEx>
                <w:tblLayout w:type="fixed"/>
                <w:tblCellMar>
                  <w:top w:w="0" w:type="dxa"/>
                  <w:left w:w="0" w:type="dxa"/>
                  <w:bottom w:w="0" w:type="dxa"/>
                  <w:right w:w="0" w:type="dxa"/>
                </w:tblCellMar>
              </w:tblPrEx>
              <w:trPr>
                <w:trHeight w:val="300" w:hRule="atLeast"/>
              </w:trPr>
              <w:tc>
                <w:tcPr>
                  <w:tcW w:w="4600" w:type="dxa"/>
                  <w:gridSpan w:val="4"/>
                  <w:tcBorders>
                    <w:top w:val="nil"/>
                    <w:left w:val="nil"/>
                    <w:bottom w:val="nil"/>
                    <w:right w:val="nil"/>
                    <w:tl2br w:val="nil"/>
                    <w:tr2bl w:val="nil"/>
                  </w:tcBorders>
                  <w:shd w:val="clear" w:color="auto" w:fill="FFFFFF"/>
                  <w:noWrap/>
                  <w:tcMar>
                    <w:top w:w="15" w:type="dxa"/>
                    <w:left w:w="15" w:type="dxa"/>
                    <w:right w:w="15" w:type="dxa"/>
                  </w:tcMar>
                  <w:vAlign w:val="center"/>
                </w:tcPr>
                <w:p>
                  <w:pPr>
                    <w:rPr>
                      <w:rFonts w:hint="default" w:cs="宋体"/>
                      <w:color w:val="000000"/>
                      <w:szCs w:val="20"/>
                    </w:rPr>
                  </w:pPr>
                  <w:r>
                    <w:rPr>
                      <w:rFonts w:ascii="宋体" w:hAnsi="宋体" w:cs="宋体"/>
                      <w:color w:val="000000"/>
                      <w:szCs w:val="20"/>
                    </w:rPr>
                    <w:t>部门：中共义马市委政法委员会（本级）</w:t>
                  </w:r>
                </w:p>
              </w:tc>
              <w:tc>
                <w:tcPr>
                  <w:tcW w:w="1151"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0"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cs="宋体"/>
                      <w:color w:val="000000"/>
                      <w:szCs w:val="20"/>
                    </w:rPr>
                  </w:pPr>
                </w:p>
              </w:tc>
              <w:tc>
                <w:tcPr>
                  <w:tcW w:w="1151"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预算数</w:t>
                  </w:r>
                </w:p>
              </w:tc>
              <w:tc>
                <w:tcPr>
                  <w:tcW w:w="6906" w:type="dxa"/>
                  <w:gridSpan w:val="6"/>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合计</w:t>
                  </w:r>
                </w:p>
              </w:tc>
              <w:tc>
                <w:tcPr>
                  <w:tcW w:w="1149"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公务接待费</w:t>
                  </w:r>
                </w:p>
              </w:tc>
              <w:tc>
                <w:tcPr>
                  <w:tcW w:w="1151" w:type="dxa"/>
                  <w:vMerge w:val="restart"/>
                  <w:tcBorders>
                    <w:top w:val="single" w:color="000000" w:sz="4" w:space="0"/>
                    <w:left w:val="nil"/>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合计</w:t>
                  </w:r>
                </w:p>
              </w:tc>
              <w:tc>
                <w:tcPr>
                  <w:tcW w:w="1151"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cs="宋体"/>
                      <w:color w:val="000000"/>
                      <w:szCs w:val="20"/>
                    </w:rPr>
                  </w:pPr>
                </w:p>
              </w:tc>
              <w:tc>
                <w:tcPr>
                  <w:tcW w:w="1149"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cs="宋体"/>
                      <w:color w:val="000000"/>
                      <w:szCs w:val="20"/>
                    </w:rPr>
                  </w:pPr>
                </w:p>
              </w:tc>
              <w:tc>
                <w:tcPr>
                  <w:tcW w:w="1150"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小计</w:t>
                  </w:r>
                </w:p>
              </w:tc>
              <w:tc>
                <w:tcPr>
                  <w:tcW w:w="1150"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w:t>
                  </w:r>
                  <w:r>
                    <w:rPr>
                      <w:rFonts w:hint="default" w:cs="宋体"/>
                      <w:color w:val="000000"/>
                      <w:szCs w:val="20"/>
                    </w:rPr>
                    <w:br w:type="textWrapping"/>
                  </w:r>
                  <w:r>
                    <w:rPr>
                      <w:rFonts w:ascii="宋体" w:hAnsi="宋体" w:cs="宋体"/>
                      <w:color w:val="000000"/>
                      <w:szCs w:val="20"/>
                    </w:rPr>
                    <w:t>购置费</w:t>
                  </w:r>
                </w:p>
              </w:tc>
              <w:tc>
                <w:tcPr>
                  <w:tcW w:w="1151"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w:t>
                  </w:r>
                  <w:r>
                    <w:rPr>
                      <w:rFonts w:hint="default" w:cs="宋体"/>
                      <w:color w:val="000000"/>
                      <w:szCs w:val="20"/>
                    </w:rPr>
                    <w:br w:type="textWrapping"/>
                  </w:r>
                  <w:r>
                    <w:rPr>
                      <w:rFonts w:ascii="宋体" w:hAnsi="宋体" w:cs="宋体"/>
                      <w:color w:val="00000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cs="宋体"/>
                      <w:color w:val="000000"/>
                      <w:szCs w:val="20"/>
                    </w:rPr>
                  </w:pPr>
                </w:p>
              </w:tc>
              <w:tc>
                <w:tcPr>
                  <w:tcW w:w="1151" w:type="dxa"/>
                  <w:vMerge w:val="continue"/>
                  <w:tcBorders>
                    <w:top w:val="single" w:color="000000" w:sz="4" w:space="0"/>
                    <w:left w:val="nil"/>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cs="宋体"/>
                      <w:color w:val="000000"/>
                      <w:szCs w:val="20"/>
                    </w:rPr>
                  </w:pPr>
                </w:p>
              </w:tc>
              <w:tc>
                <w:tcPr>
                  <w:tcW w:w="1151"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cs="宋体"/>
                      <w:color w:val="000000"/>
                      <w:szCs w:val="20"/>
                    </w:rPr>
                  </w:pPr>
                </w:p>
              </w:tc>
              <w:tc>
                <w:tcPr>
                  <w:tcW w:w="1151"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小计</w:t>
                  </w:r>
                </w:p>
              </w:tc>
              <w:tc>
                <w:tcPr>
                  <w:tcW w:w="1151"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w:t>
                  </w:r>
                  <w:r>
                    <w:rPr>
                      <w:rFonts w:hint="default" w:cs="宋体"/>
                      <w:color w:val="000000"/>
                      <w:szCs w:val="20"/>
                    </w:rPr>
                    <w:br w:type="textWrapping"/>
                  </w:r>
                  <w:r>
                    <w:rPr>
                      <w:rFonts w:ascii="宋体" w:hAnsi="宋体" w:cs="宋体"/>
                      <w:color w:val="000000"/>
                      <w:szCs w:val="20"/>
                    </w:rPr>
                    <w:t>购置费</w:t>
                  </w:r>
                </w:p>
              </w:tc>
              <w:tc>
                <w:tcPr>
                  <w:tcW w:w="1151" w:type="dxa"/>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公务用车</w:t>
                  </w:r>
                  <w:r>
                    <w:rPr>
                      <w:rFonts w:hint="default" w:cs="宋体"/>
                      <w:color w:val="000000"/>
                      <w:szCs w:val="20"/>
                    </w:rPr>
                    <w:br w:type="textWrapping"/>
                  </w:r>
                  <w:r>
                    <w:rPr>
                      <w:rFonts w:ascii="宋体" w:hAnsi="宋体" w:cs="宋体"/>
                      <w:color w:val="00000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jc w:val="center"/>
                    <w:rPr>
                      <w:rFonts w:hint="default" w:cs="宋体"/>
                      <w:color w:val="00000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1</w:t>
                  </w:r>
                </w:p>
              </w:tc>
              <w:tc>
                <w:tcPr>
                  <w:tcW w:w="114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2</w:t>
                  </w:r>
                </w:p>
              </w:tc>
              <w:tc>
                <w:tcPr>
                  <w:tcW w:w="11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3</w:t>
                  </w:r>
                </w:p>
              </w:tc>
              <w:tc>
                <w:tcPr>
                  <w:tcW w:w="11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4</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5</w:t>
                  </w:r>
                </w:p>
              </w:tc>
              <w:tc>
                <w:tcPr>
                  <w:tcW w:w="11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6</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7</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8</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9</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10</w:t>
                  </w:r>
                </w:p>
              </w:tc>
              <w:tc>
                <w:tcPr>
                  <w:tcW w:w="1151"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11</w:t>
                  </w:r>
                </w:p>
              </w:tc>
              <w:tc>
                <w:tcPr>
                  <w:tcW w:w="1151" w:type="dxa"/>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cs="宋体"/>
                      <w:color w:val="000000"/>
                      <w:szCs w:val="20"/>
                    </w:rPr>
                  </w:pPr>
                  <w:r>
                    <w:rPr>
                      <w:rFonts w:ascii="宋体" w:hAnsi="宋体" w:cs="宋体"/>
                      <w:color w:val="000000"/>
                      <w:szCs w:val="20"/>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r>
                    <w:rPr>
                      <w:rFonts w:cs="宋体"/>
                      <w:color w:val="000000"/>
                      <w:szCs w:val="20"/>
                    </w:rPr>
                    <w:t>16</w:t>
                  </w:r>
                </w:p>
              </w:tc>
              <w:tc>
                <w:tcPr>
                  <w:tcW w:w="1149"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cs="宋体"/>
                      <w:color w:val="000000"/>
                      <w:szCs w:val="20"/>
                    </w:rPr>
                  </w:pPr>
                </w:p>
              </w:tc>
              <w:tc>
                <w:tcPr>
                  <w:tcW w:w="1150"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cs="宋体"/>
                      <w:color w:val="000000"/>
                      <w:szCs w:val="20"/>
                    </w:rPr>
                  </w:pPr>
                  <w:r>
                    <w:rPr>
                      <w:rFonts w:cs="宋体"/>
                      <w:color w:val="000000"/>
                      <w:szCs w:val="20"/>
                    </w:rPr>
                    <w:t>4</w:t>
                  </w:r>
                </w:p>
              </w:tc>
              <w:tc>
                <w:tcPr>
                  <w:tcW w:w="1150"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cs="宋体"/>
                      <w:color w:val="000000"/>
                      <w:szCs w:val="20"/>
                    </w:rPr>
                  </w:pPr>
                </w:p>
              </w:tc>
              <w:tc>
                <w:tcPr>
                  <w:tcW w:w="1151"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cs="宋体"/>
                      <w:color w:val="000000"/>
                      <w:szCs w:val="20"/>
                    </w:rPr>
                  </w:pPr>
                  <w:r>
                    <w:rPr>
                      <w:rFonts w:cs="宋体"/>
                      <w:color w:val="000000"/>
                      <w:szCs w:val="20"/>
                    </w:rPr>
                    <w:t>4</w:t>
                  </w:r>
                </w:p>
              </w:tc>
              <w:tc>
                <w:tcPr>
                  <w:tcW w:w="1150"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r>
                    <w:rPr>
                      <w:rFonts w:cs="宋体"/>
                      <w:color w:val="000000"/>
                      <w:szCs w:val="20"/>
                    </w:rPr>
                    <w:t>12</w:t>
                  </w:r>
                </w:p>
              </w:tc>
              <w:tc>
                <w:tcPr>
                  <w:tcW w:w="1151"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r>
                    <w:rPr>
                      <w:rFonts w:cs="宋体"/>
                      <w:color w:val="000000"/>
                      <w:szCs w:val="20"/>
                    </w:rPr>
                    <w:t>10.45</w:t>
                  </w:r>
                </w:p>
              </w:tc>
              <w:tc>
                <w:tcPr>
                  <w:tcW w:w="1151"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p>
              </w:tc>
              <w:tc>
                <w:tcPr>
                  <w:tcW w:w="1151"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p>
              </w:tc>
              <w:tc>
                <w:tcPr>
                  <w:tcW w:w="1151"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jc w:val="right"/>
                    <w:rPr>
                      <w:rFonts w:hint="default" w:cs="宋体"/>
                      <w:color w:val="000000"/>
                      <w:szCs w:val="20"/>
                    </w:rPr>
                  </w:pPr>
                </w:p>
              </w:tc>
              <w:tc>
                <w:tcPr>
                  <w:tcW w:w="1151" w:type="dxa"/>
                  <w:tcBorders>
                    <w:top w:val="single" w:color="000000" w:sz="4" w:space="0"/>
                    <w:left w:val="single" w:color="000000" w:sz="4" w:space="0"/>
                    <w:bottom w:val="single" w:color="000000" w:sz="8" w:space="0"/>
                    <w:right w:val="nil"/>
                    <w:tl2br w:val="nil"/>
                    <w:tr2bl w:val="nil"/>
                  </w:tcBorders>
                  <w:tcMar>
                    <w:top w:w="15" w:type="dxa"/>
                    <w:left w:w="15" w:type="dxa"/>
                    <w:right w:w="15" w:type="dxa"/>
                  </w:tcMar>
                  <w:vAlign w:val="center"/>
                </w:tcPr>
                <w:p>
                  <w:pPr>
                    <w:jc w:val="right"/>
                    <w:rPr>
                      <w:rFonts w:hint="default" w:cs="宋体"/>
                      <w:color w:val="000000"/>
                      <w:szCs w:val="20"/>
                    </w:rPr>
                  </w:pPr>
                </w:p>
              </w:tc>
              <w:tc>
                <w:tcPr>
                  <w:tcW w:w="1151" w:type="dxa"/>
                  <w:tcBorders>
                    <w:top w:val="single" w:color="000000" w:sz="4" w:space="0"/>
                    <w:left w:val="single" w:color="000000" w:sz="4" w:space="0"/>
                    <w:bottom w:val="single" w:color="000000" w:sz="8" w:space="0"/>
                    <w:right w:val="single" w:color="000000" w:sz="8" w:space="0"/>
                    <w:tl2br w:val="nil"/>
                    <w:tr2bl w:val="nil"/>
                  </w:tcBorders>
                  <w:tcMar>
                    <w:top w:w="15" w:type="dxa"/>
                    <w:left w:w="15" w:type="dxa"/>
                    <w:right w:w="15" w:type="dxa"/>
                  </w:tcMar>
                  <w:vAlign w:val="center"/>
                </w:tcPr>
                <w:p>
                  <w:pPr>
                    <w:jc w:val="right"/>
                    <w:rPr>
                      <w:rFonts w:hint="default" w:cs="宋体"/>
                      <w:color w:val="000000"/>
                      <w:szCs w:val="20"/>
                    </w:rPr>
                  </w:pPr>
                  <w:r>
                    <w:rPr>
                      <w:rFonts w:cs="宋体"/>
                      <w:color w:val="000000"/>
                      <w:szCs w:val="20"/>
                    </w:rPr>
                    <w:t>10.45</w:t>
                  </w: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l2br w:val="nil"/>
                    <w:tr2bl w:val="nil"/>
                  </w:tcBorders>
                  <w:tcMar>
                    <w:top w:w="15" w:type="dxa"/>
                    <w:left w:w="15" w:type="dxa"/>
                    <w:right w:w="15" w:type="dxa"/>
                  </w:tcMar>
                  <w:vAlign w:val="center"/>
                </w:tcPr>
                <w:p>
                  <w:pPr>
                    <w:widowControl/>
                    <w:jc w:val="left"/>
                    <w:textAlignment w:val="center"/>
                    <w:rPr>
                      <w:rFonts w:hint="default" w:cs="宋体"/>
                      <w:color w:val="000000"/>
                      <w:szCs w:val="20"/>
                    </w:rPr>
                  </w:pPr>
                  <w:r>
                    <w:rPr>
                      <w:rFonts w:ascii="宋体" w:hAnsi="宋体" w:cs="宋体"/>
                      <w:color w:val="000000"/>
                      <w:szCs w:val="20"/>
                    </w:rPr>
                    <w:t>注：本表反映部门本年度“三公”经费支出预决算情况。其中，</w:t>
                  </w:r>
                  <w:r>
                    <w:rPr>
                      <w:rStyle w:val="17"/>
                      <w:rFonts w:hAnsi="宋体"/>
                      <w:sz w:val="21"/>
                      <w:szCs w:val="20"/>
                    </w:rPr>
                    <w:t>预算数为“三公”经费年初预算数，决算数是包括当年一般公共预算财政拨款和以前年度结转资金安排的实际支出。</w:t>
                  </w:r>
                  <w:r>
                    <w:rPr>
                      <w:rFonts w:ascii="宋体" w:hAnsi="宋体" w:cs="宋体"/>
                      <w:color w:val="000000"/>
                      <w:szCs w:val="20"/>
                    </w:rPr>
                    <w:t>本表金额转换为万元时，因四舍五入可能存在尾差。</w:t>
                  </w:r>
                </w:p>
              </w:tc>
            </w:tr>
          </w:tbl>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p>
          <w:p>
            <w:pPr>
              <w:widowControl/>
              <w:jc w:val="center"/>
              <w:textAlignment w:val="center"/>
              <w:rPr>
                <w:rFonts w:hint="default" w:ascii="华文中宋" w:hAnsi="华文中宋" w:eastAsia="华文中宋" w:cs="华文中宋"/>
                <w:color w:val="000000"/>
                <w:sz w:val="32"/>
                <w:szCs w:val="32"/>
              </w:rPr>
            </w:pPr>
            <w:r>
              <w:rPr>
                <w:rFonts w:ascii="华文中宋" w:hAnsi="华文中宋" w:eastAsia="华文中宋" w:cs="华文中宋"/>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996"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610"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754" w:type="dxa"/>
            <w:tcBorders>
              <w:top w:val="nil"/>
              <w:left w:val="nil"/>
              <w:bottom w:val="nil"/>
              <w:right w:val="nil"/>
              <w:tl2br w:val="nil"/>
              <w:tr2bl w:val="nil"/>
            </w:tcBorders>
            <w:shd w:val="clear" w:color="auto" w:fill="FFFFFF"/>
            <w:tcMar>
              <w:top w:w="15" w:type="dxa"/>
              <w:left w:w="15" w:type="dxa"/>
              <w:right w:w="15" w:type="dxa"/>
            </w:tcMar>
            <w:vAlign w:val="center"/>
          </w:tcPr>
          <w:p>
            <w:pPr>
              <w:jc w:val="center"/>
              <w:rPr>
                <w:rFonts w:hint="default" w:ascii="宋体" w:cs="宋体"/>
                <w:color w:val="000000"/>
                <w:szCs w:val="20"/>
              </w:rPr>
            </w:pPr>
          </w:p>
        </w:tc>
        <w:tc>
          <w:tcPr>
            <w:tcW w:w="4884"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913"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943"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1180" w:type="dxa"/>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1656" w:type="dxa"/>
            <w:gridSpan w:val="2"/>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2222" w:type="dxa"/>
            <w:gridSpan w:val="3"/>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公开</w:t>
            </w:r>
            <w:r>
              <w:rPr>
                <w:rFonts w:ascii="宋体" w:cs="宋体"/>
                <w:color w:val="000000"/>
                <w:szCs w:val="20"/>
              </w:rPr>
              <w:t>0</w:t>
            </w:r>
            <w:r>
              <w:rPr>
                <w:rFonts w:ascii="宋体" w:hAnsi="宋体" w:cs="宋体"/>
                <w:color w:val="000000"/>
                <w:szCs w:val="20"/>
              </w:rPr>
              <w:t>8表</w:t>
            </w:r>
          </w:p>
        </w:tc>
      </w:tr>
      <w:tr>
        <w:tblPrEx>
          <w:tblLayout w:type="fixed"/>
          <w:tblCellMar>
            <w:top w:w="0" w:type="dxa"/>
            <w:left w:w="0" w:type="dxa"/>
            <w:bottom w:w="0" w:type="dxa"/>
            <w:right w:w="0" w:type="dxa"/>
          </w:tblCellMar>
        </w:tblPrEx>
        <w:trPr>
          <w:trHeight w:val="300" w:hRule="atLeast"/>
        </w:trPr>
        <w:tc>
          <w:tcPr>
            <w:tcW w:w="996" w:type="dxa"/>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部门：</w:t>
            </w:r>
          </w:p>
        </w:tc>
        <w:tc>
          <w:tcPr>
            <w:tcW w:w="6248" w:type="dxa"/>
            <w:gridSpan w:val="3"/>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r>
              <w:rPr>
                <w:rFonts w:ascii="宋体" w:hAnsi="宋体" w:cs="宋体"/>
                <w:color w:val="000000"/>
                <w:szCs w:val="20"/>
              </w:rPr>
              <w:t>中共义马市委政法委员会（本级）</w:t>
            </w:r>
          </w:p>
        </w:tc>
        <w:tc>
          <w:tcPr>
            <w:tcW w:w="913"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943"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1180" w:type="dxa"/>
            <w:tcBorders>
              <w:top w:val="nil"/>
              <w:left w:val="nil"/>
              <w:bottom w:val="single" w:color="000000" w:sz="8" w:space="0"/>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1656" w:type="dxa"/>
            <w:gridSpan w:val="2"/>
            <w:tcBorders>
              <w:top w:val="nil"/>
              <w:left w:val="nil"/>
              <w:bottom w:val="nil"/>
              <w:right w:val="nil"/>
              <w:tl2br w:val="nil"/>
              <w:tr2bl w:val="nil"/>
            </w:tcBorders>
            <w:shd w:val="clear" w:color="auto" w:fill="FFFFFF"/>
            <w:tcMar>
              <w:top w:w="15" w:type="dxa"/>
              <w:left w:w="15" w:type="dxa"/>
              <w:right w:w="15" w:type="dxa"/>
            </w:tcMar>
            <w:vAlign w:val="center"/>
          </w:tcPr>
          <w:p>
            <w:pPr>
              <w:rPr>
                <w:rFonts w:hint="default" w:ascii="宋体" w:cs="宋体"/>
                <w:color w:val="000000"/>
                <w:szCs w:val="20"/>
              </w:rPr>
            </w:pPr>
          </w:p>
        </w:tc>
        <w:tc>
          <w:tcPr>
            <w:tcW w:w="2222" w:type="dxa"/>
            <w:gridSpan w:val="3"/>
            <w:tcBorders>
              <w:top w:val="nil"/>
              <w:left w:val="nil"/>
              <w:bottom w:val="nil"/>
              <w:right w:val="nil"/>
              <w:tl2br w:val="nil"/>
              <w:tr2bl w:val="nil"/>
            </w:tcBorders>
            <w:shd w:val="clear" w:color="auto" w:fill="FFFFFF"/>
            <w:noWrap/>
            <w:tcMar>
              <w:top w:w="15" w:type="dxa"/>
              <w:left w:w="15" w:type="dxa"/>
              <w:right w:w="15" w:type="dxa"/>
            </w:tcMar>
            <w:vAlign w:val="center"/>
          </w:tcPr>
          <w:p>
            <w:pPr>
              <w:widowControl/>
              <w:jc w:val="right"/>
              <w:textAlignment w:val="center"/>
              <w:rPr>
                <w:rFonts w:hint="default" w:ascii="宋体" w:cs="宋体"/>
                <w:color w:val="000000"/>
                <w:szCs w:val="20"/>
              </w:rPr>
            </w:pPr>
            <w:r>
              <w:rPr>
                <w:rFonts w:ascii="宋体" w:hAnsi="宋体" w:cs="宋体"/>
                <w:color w:val="000000"/>
                <w:szCs w:val="20"/>
              </w:rPr>
              <w:t>单位：万元</w:t>
            </w:r>
          </w:p>
        </w:tc>
      </w:tr>
      <w:tr>
        <w:tblPrEx>
          <w:tblLayout w:type="fixed"/>
          <w:tblCellMar>
            <w:top w:w="0" w:type="dxa"/>
            <w:left w:w="0" w:type="dxa"/>
            <w:bottom w:w="0" w:type="dxa"/>
            <w:right w:w="0" w:type="dxa"/>
          </w:tblCellMar>
        </w:tblPrEx>
        <w:trPr>
          <w:trHeight w:val="405" w:hRule="atLeast"/>
        </w:trPr>
        <w:tc>
          <w:tcPr>
            <w:tcW w:w="2360" w:type="dxa"/>
            <w:gridSpan w:val="3"/>
            <w:tcBorders>
              <w:top w:val="single" w:color="000000" w:sz="8"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    目</w:t>
            </w:r>
          </w:p>
        </w:tc>
        <w:tc>
          <w:tcPr>
            <w:tcW w:w="4884" w:type="dxa"/>
            <w:vMerge w:val="restart"/>
            <w:tcBorders>
              <w:top w:val="single" w:color="000000" w:sz="8" w:space="0"/>
              <w:left w:val="single" w:color="000000" w:sz="4" w:space="0"/>
              <w:bottom w:val="single" w:color="000000" w:sz="4" w:space="0"/>
              <w:right w:val="nil"/>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年初结转和结余</w:t>
            </w:r>
          </w:p>
        </w:tc>
        <w:tc>
          <w:tcPr>
            <w:tcW w:w="913" w:type="dxa"/>
            <w:vMerge w:val="restart"/>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本年收入</w:t>
            </w:r>
          </w:p>
        </w:tc>
        <w:tc>
          <w:tcPr>
            <w:tcW w:w="3779" w:type="dxa"/>
            <w:gridSpan w:val="4"/>
            <w:tcBorders>
              <w:top w:val="single" w:color="000000" w:sz="8" w:space="0"/>
              <w:left w:val="single" w:color="000000" w:sz="4" w:space="0"/>
              <w:bottom w:val="single" w:color="000000" w:sz="4" w:space="0"/>
              <w:right w:val="nil"/>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本年支出</w:t>
            </w:r>
          </w:p>
        </w:tc>
        <w:tc>
          <w:tcPr>
            <w:tcW w:w="2222" w:type="dxa"/>
            <w:gridSpan w:val="3"/>
            <w:vMerge w:val="restart"/>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年末结转和结余</w:t>
            </w:r>
          </w:p>
        </w:tc>
      </w:tr>
      <w:tr>
        <w:tblPrEx>
          <w:tblLayout w:type="fixed"/>
          <w:tblCellMar>
            <w:top w:w="0" w:type="dxa"/>
            <w:left w:w="0" w:type="dxa"/>
            <w:bottom w:w="0" w:type="dxa"/>
            <w:right w:w="0" w:type="dxa"/>
          </w:tblCellMar>
        </w:tblPrEx>
        <w:trPr>
          <w:trHeight w:val="540" w:hRule="atLeast"/>
        </w:trPr>
        <w:tc>
          <w:tcPr>
            <w:tcW w:w="1606" w:type="dxa"/>
            <w:gridSpan w:val="2"/>
            <w:vMerge w:val="restart"/>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功能分类</w:t>
            </w:r>
          </w:p>
          <w:p>
            <w:pPr>
              <w:widowControl/>
              <w:jc w:val="center"/>
              <w:textAlignment w:val="center"/>
              <w:rPr>
                <w:rFonts w:hint="default" w:ascii="宋体" w:cs="宋体"/>
                <w:color w:val="000000"/>
                <w:szCs w:val="20"/>
              </w:rPr>
            </w:pPr>
            <w:r>
              <w:rPr>
                <w:rFonts w:ascii="宋体" w:hAnsi="宋体" w:cs="宋体"/>
                <w:color w:val="000000"/>
                <w:szCs w:val="20"/>
              </w:rPr>
              <w:t>科目编码</w:t>
            </w:r>
          </w:p>
        </w:tc>
        <w:tc>
          <w:tcPr>
            <w:tcW w:w="754"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科目名称</w:t>
            </w:r>
          </w:p>
        </w:tc>
        <w:tc>
          <w:tcPr>
            <w:tcW w:w="4884" w:type="dxa"/>
            <w:vMerge w:val="continue"/>
            <w:tcBorders>
              <w:top w:val="single" w:color="000000" w:sz="8" w:space="0"/>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913" w:type="dxa"/>
            <w:vMerge w:val="continue"/>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943" w:type="dxa"/>
            <w:vMerge w:val="restart"/>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小计</w:t>
            </w:r>
          </w:p>
        </w:tc>
        <w:tc>
          <w:tcPr>
            <w:tcW w:w="1180" w:type="dxa"/>
            <w:vMerge w:val="restart"/>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基本支出</w:t>
            </w:r>
          </w:p>
        </w:tc>
        <w:tc>
          <w:tcPr>
            <w:tcW w:w="1656" w:type="dxa"/>
            <w:gridSpan w:val="2"/>
            <w:vMerge w:val="restart"/>
            <w:tcBorders>
              <w:top w:val="nil"/>
              <w:left w:val="single" w:color="000000" w:sz="4" w:space="0"/>
              <w:bottom w:val="single" w:color="000000" w:sz="4" w:space="0"/>
              <w:right w:val="nil"/>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项目支出</w:t>
            </w:r>
          </w:p>
        </w:tc>
        <w:tc>
          <w:tcPr>
            <w:tcW w:w="2222" w:type="dxa"/>
            <w:gridSpan w:val="3"/>
            <w:vMerge w:val="continue"/>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360" w:hRule="atLeast"/>
        </w:trPr>
        <w:tc>
          <w:tcPr>
            <w:tcW w:w="1606" w:type="dxa"/>
            <w:gridSpan w:val="2"/>
            <w:vMerge w:val="continue"/>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4884" w:type="dxa"/>
            <w:vMerge w:val="continue"/>
            <w:tcBorders>
              <w:top w:val="single" w:color="000000" w:sz="8" w:space="0"/>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913" w:type="dxa"/>
            <w:vMerge w:val="continue"/>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943"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180"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656" w:type="dxa"/>
            <w:gridSpan w:val="2"/>
            <w:vMerge w:val="continue"/>
            <w:tcBorders>
              <w:top w:val="nil"/>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2222" w:type="dxa"/>
            <w:gridSpan w:val="3"/>
            <w:vMerge w:val="continue"/>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vMerge w:val="continue"/>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vMerge w:val="continue"/>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4884" w:type="dxa"/>
            <w:vMerge w:val="continue"/>
            <w:tcBorders>
              <w:top w:val="single" w:color="000000" w:sz="8" w:space="0"/>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913" w:type="dxa"/>
            <w:vMerge w:val="continue"/>
            <w:tcBorders>
              <w:top w:val="single" w:color="000000" w:sz="8"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943"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180" w:type="dxa"/>
            <w:vMerge w:val="continue"/>
            <w:tcBorders>
              <w:top w:val="nil"/>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656" w:type="dxa"/>
            <w:gridSpan w:val="2"/>
            <w:vMerge w:val="continue"/>
            <w:tcBorders>
              <w:top w:val="nil"/>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2222" w:type="dxa"/>
            <w:gridSpan w:val="3"/>
            <w:vMerge w:val="continue"/>
            <w:tcBorders>
              <w:top w:val="single" w:color="000000" w:sz="8"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2360" w:type="dxa"/>
            <w:gridSpan w:val="3"/>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栏次</w:t>
            </w: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1</w:t>
            </w: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2</w:t>
            </w: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3</w:t>
            </w: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4</w:t>
            </w: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5</w:t>
            </w: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6</w:t>
            </w:r>
          </w:p>
        </w:tc>
      </w:tr>
      <w:tr>
        <w:tblPrEx>
          <w:tblLayout w:type="fixed"/>
          <w:tblCellMar>
            <w:top w:w="0" w:type="dxa"/>
            <w:left w:w="0" w:type="dxa"/>
            <w:bottom w:w="0" w:type="dxa"/>
            <w:right w:w="0" w:type="dxa"/>
          </w:tblCellMar>
        </w:tblPrEx>
        <w:trPr>
          <w:trHeight w:val="450" w:hRule="atLeast"/>
        </w:trPr>
        <w:tc>
          <w:tcPr>
            <w:tcW w:w="2360" w:type="dxa"/>
            <w:gridSpan w:val="3"/>
            <w:tcBorders>
              <w:top w:val="nil"/>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default" w:ascii="宋体" w:cs="宋体"/>
                <w:color w:val="000000"/>
                <w:szCs w:val="20"/>
              </w:rPr>
            </w:pPr>
            <w:r>
              <w:rPr>
                <w:rFonts w:ascii="宋体" w:hAnsi="宋体" w:cs="宋体"/>
                <w:color w:val="000000"/>
                <w:szCs w:val="20"/>
              </w:rPr>
              <w:t>合计</w:t>
            </w: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jc w:val="cente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jc w:val="cente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4"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4"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4"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450" w:hRule="atLeast"/>
        </w:trPr>
        <w:tc>
          <w:tcPr>
            <w:tcW w:w="1606" w:type="dxa"/>
            <w:gridSpan w:val="2"/>
            <w:tcBorders>
              <w:top w:val="single" w:color="000000" w:sz="4" w:space="0"/>
              <w:left w:val="single" w:color="000000" w:sz="8" w:space="0"/>
              <w:bottom w:val="single" w:color="000000" w:sz="8" w:space="0"/>
              <w:right w:val="single" w:color="000000" w:sz="4" w:space="0"/>
              <w:tl2br w:val="nil"/>
              <w:tr2bl w:val="nil"/>
            </w:tcBorders>
            <w:tcMar>
              <w:top w:w="15" w:type="dxa"/>
              <w:left w:w="15" w:type="dxa"/>
              <w:right w:w="15" w:type="dxa"/>
            </w:tcMar>
            <w:vAlign w:val="center"/>
          </w:tcPr>
          <w:p>
            <w:pPr>
              <w:jc w:val="center"/>
              <w:rPr>
                <w:rFonts w:hint="default" w:ascii="宋体" w:cs="宋体"/>
                <w:color w:val="000000"/>
                <w:szCs w:val="20"/>
              </w:rPr>
            </w:pPr>
          </w:p>
        </w:tc>
        <w:tc>
          <w:tcPr>
            <w:tcW w:w="754"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4884"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13"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943"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180" w:type="dxa"/>
            <w:tcBorders>
              <w:top w:val="single" w:color="000000" w:sz="4" w:space="0"/>
              <w:left w:val="single" w:color="000000" w:sz="4" w:space="0"/>
              <w:bottom w:val="single" w:color="000000" w:sz="8" w:space="0"/>
              <w:right w:val="single" w:color="000000" w:sz="4" w:space="0"/>
              <w:tl2br w:val="nil"/>
              <w:tr2bl w:val="nil"/>
            </w:tcBorders>
            <w:tcMar>
              <w:top w:w="15" w:type="dxa"/>
              <w:left w:w="15" w:type="dxa"/>
              <w:right w:w="15" w:type="dxa"/>
            </w:tcMar>
            <w:vAlign w:val="center"/>
          </w:tcPr>
          <w:p>
            <w:pPr>
              <w:rPr>
                <w:rFonts w:hint="default" w:ascii="宋体" w:cs="宋体"/>
                <w:color w:val="000000"/>
                <w:szCs w:val="20"/>
              </w:rPr>
            </w:pPr>
          </w:p>
        </w:tc>
        <w:tc>
          <w:tcPr>
            <w:tcW w:w="1656" w:type="dxa"/>
            <w:gridSpan w:val="2"/>
            <w:tcBorders>
              <w:top w:val="single" w:color="000000" w:sz="4" w:space="0"/>
              <w:left w:val="single" w:color="000000" w:sz="4" w:space="0"/>
              <w:bottom w:val="single" w:color="000000" w:sz="8" w:space="0"/>
              <w:right w:val="nil"/>
              <w:tl2br w:val="nil"/>
              <w:tr2bl w:val="nil"/>
            </w:tcBorders>
            <w:tcMar>
              <w:top w:w="15" w:type="dxa"/>
              <w:left w:w="15" w:type="dxa"/>
              <w:right w:w="15" w:type="dxa"/>
            </w:tcMar>
            <w:vAlign w:val="center"/>
          </w:tcPr>
          <w:p>
            <w:pPr>
              <w:rPr>
                <w:rFonts w:hint="default" w:ascii="宋体" w:cs="宋体"/>
                <w:color w:val="000000"/>
                <w:szCs w:val="20"/>
              </w:rPr>
            </w:pPr>
          </w:p>
        </w:tc>
        <w:tc>
          <w:tcPr>
            <w:tcW w:w="2222" w:type="dxa"/>
            <w:gridSpan w:val="3"/>
            <w:tcBorders>
              <w:top w:val="single" w:color="000000" w:sz="4" w:space="0"/>
              <w:left w:val="single" w:color="000000" w:sz="4" w:space="0"/>
              <w:bottom w:val="single" w:color="000000" w:sz="8" w:space="0"/>
              <w:right w:val="single" w:color="000000" w:sz="8" w:space="0"/>
              <w:tl2br w:val="nil"/>
              <w:tr2bl w:val="nil"/>
            </w:tcBorders>
            <w:tcMar>
              <w:top w:w="15" w:type="dxa"/>
              <w:left w:w="15" w:type="dxa"/>
              <w:right w:w="15" w:type="dxa"/>
            </w:tcMar>
            <w:vAlign w:val="center"/>
          </w:tcPr>
          <w:p>
            <w:pPr>
              <w:rPr>
                <w:rFonts w:hint="default" w:ascii="宋体" w:cs="宋体"/>
                <w:color w:val="000000"/>
                <w:szCs w:val="20"/>
              </w:rPr>
            </w:pPr>
          </w:p>
        </w:tc>
      </w:tr>
      <w:tr>
        <w:tblPrEx>
          <w:tblLayout w:type="fixed"/>
          <w:tblCellMar>
            <w:top w:w="0" w:type="dxa"/>
            <w:left w:w="0" w:type="dxa"/>
            <w:bottom w:w="0" w:type="dxa"/>
            <w:right w:w="0" w:type="dxa"/>
          </w:tblCellMar>
        </w:tblPrEx>
        <w:trPr>
          <w:trHeight w:val="645" w:hRule="atLeast"/>
        </w:trPr>
        <w:tc>
          <w:tcPr>
            <w:tcW w:w="14158" w:type="dxa"/>
            <w:gridSpan w:val="12"/>
            <w:tcBorders>
              <w:top w:val="single" w:color="000000" w:sz="8" w:space="0"/>
              <w:left w:val="nil"/>
              <w:bottom w:val="nil"/>
              <w:right w:val="nil"/>
              <w:tl2br w:val="nil"/>
              <w:tr2bl w:val="nil"/>
            </w:tcBorders>
            <w:tcMar>
              <w:top w:w="15" w:type="dxa"/>
              <w:left w:w="15" w:type="dxa"/>
              <w:right w:w="15" w:type="dxa"/>
            </w:tcMar>
            <w:vAlign w:val="center"/>
          </w:tcPr>
          <w:p>
            <w:pPr>
              <w:widowControl/>
              <w:jc w:val="left"/>
              <w:textAlignment w:val="center"/>
              <w:rPr>
                <w:rFonts w:hint="default" w:ascii="宋体" w:cs="宋体"/>
                <w:color w:val="000000"/>
                <w:szCs w:val="20"/>
              </w:rPr>
            </w:pPr>
            <w:r>
              <w:rPr>
                <w:rFonts w:ascii="宋体" w:hAnsi="宋体" w:cs="宋体"/>
                <w:color w:val="000000"/>
                <w:szCs w:val="20"/>
              </w:rPr>
              <w:t>注：本表反映部门本年度政府性基金预算财政拨款收入、支出及结转和结余情况。</w:t>
            </w:r>
          </w:p>
        </w:tc>
      </w:tr>
    </w:tbl>
    <w:p>
      <w:pPr>
        <w:widowControl/>
        <w:spacing w:line="590" w:lineRule="exact"/>
        <w:jc w:val="left"/>
        <w:rPr>
          <w:rFonts w:hint="default"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ascii="仿宋_GB2312" w:hAnsi="仿宋_GB2312" w:eastAsia="仿宋_GB2312" w:cs="仿宋_GB2312"/>
          <w:sz w:val="32"/>
          <w:szCs w:val="32"/>
        </w:rPr>
        <w:t>说明：我部门没有政府性基金收入，也没有使用政府性基金安排的支出，故本表无数据。</w:t>
      </w:r>
    </w:p>
    <w:p>
      <w:pPr>
        <w:rPr>
          <w:rFonts w:hint="default"/>
        </w:rPr>
        <w:sectPr>
          <w:pgSz w:w="16838" w:h="11906" w:orient="landscape"/>
          <w:pgMar w:top="1800" w:right="1440" w:bottom="1800" w:left="1440" w:header="720" w:footer="720" w:gutter="0"/>
          <w:pgNumType w:fmt="numberInDash"/>
          <w:cols w:space="720" w:num="1"/>
          <w:docGrid w:type="lines" w:linePitch="312" w:charSpace="0"/>
        </w:sectPr>
      </w:pPr>
    </w:p>
    <w:p>
      <w:pPr>
        <w:spacing w:line="20" w:lineRule="exact"/>
        <w:rPr>
          <w:rFonts w:hint="default" w:ascii="仿宋_GB2312" w:hAnsi="仿宋_GB2312" w:eastAsia="仿宋_GB2312" w:cs="仿宋_GB2312"/>
          <w:sz w:val="32"/>
          <w:szCs w:val="32"/>
        </w:rPr>
      </w:pPr>
    </w:p>
    <w:p>
      <w:pPr>
        <w:outlineLvl w:val="0"/>
        <w:rPr>
          <w:rFonts w:hint="default" w:ascii="黑体" w:hAnsi="黑体" w:eastAsia="黑体" w:cs="黑体"/>
          <w:sz w:val="48"/>
          <w:szCs w:val="48"/>
        </w:rPr>
      </w:pPr>
    </w:p>
    <w:p>
      <w:pPr>
        <w:outlineLvl w:val="0"/>
        <w:rPr>
          <w:rFonts w:hint="default" w:ascii="黑体" w:hAnsi="黑体" w:eastAsia="黑体" w:cs="黑体"/>
          <w:sz w:val="48"/>
          <w:szCs w:val="48"/>
        </w:rPr>
      </w:pPr>
    </w:p>
    <w:p>
      <w:pPr>
        <w:outlineLvl w:val="0"/>
        <w:rPr>
          <w:rFonts w:hint="default" w:ascii="黑体" w:hAnsi="黑体" w:eastAsia="黑体" w:cs="黑体"/>
          <w:sz w:val="48"/>
          <w:szCs w:val="48"/>
        </w:rPr>
      </w:pPr>
    </w:p>
    <w:p>
      <w:pPr>
        <w:outlineLvl w:val="0"/>
        <w:rPr>
          <w:rFonts w:hint="default" w:ascii="黑体" w:hAnsi="黑体" w:eastAsia="黑体" w:cs="黑体"/>
          <w:sz w:val="48"/>
          <w:szCs w:val="48"/>
        </w:rPr>
      </w:pPr>
    </w:p>
    <w:p>
      <w:pPr>
        <w:outlineLvl w:val="0"/>
        <w:rPr>
          <w:rFonts w:hint="default" w:ascii="黑体" w:hAnsi="黑体" w:eastAsia="黑体" w:cs="黑体"/>
          <w:sz w:val="48"/>
          <w:szCs w:val="48"/>
        </w:rPr>
      </w:pPr>
    </w:p>
    <w:p>
      <w:pPr>
        <w:outlineLvl w:val="0"/>
        <w:rPr>
          <w:rFonts w:hint="default" w:ascii="黑体" w:hAnsi="黑体" w:eastAsia="黑体" w:cs="黑体"/>
          <w:sz w:val="48"/>
          <w:szCs w:val="48"/>
        </w:rPr>
      </w:pPr>
      <w:r>
        <w:rPr>
          <w:rFonts w:ascii="黑体" w:hAnsi="黑体" w:eastAsia="黑体" w:cs="黑体"/>
          <w:sz w:val="48"/>
          <w:szCs w:val="48"/>
        </w:rPr>
        <w:t>第三部分  2021年度部门决算情况说明</w:t>
      </w: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widowControl/>
        <w:ind w:firstLine="640" w:firstLineChars="200"/>
        <w:jc w:val="left"/>
        <w:rPr>
          <w:rFonts w:hint="default" w:ascii="仿宋_GB2312" w:hAnsi="仿宋_GB2312" w:eastAsia="仿宋_GB2312" w:cs="仿宋_GB2312"/>
          <w:sz w:val="32"/>
          <w:szCs w:val="32"/>
        </w:rPr>
      </w:pPr>
    </w:p>
    <w:p>
      <w:pPr>
        <w:autoSpaceDE w:val="0"/>
        <w:autoSpaceDN w:val="0"/>
        <w:adjustRightInd w:val="0"/>
        <w:spacing w:line="590" w:lineRule="exact"/>
        <w:ind w:firstLine="640"/>
        <w:rPr>
          <w:rFonts w:hint="default" w:ascii="Times New Roman" w:hAnsi="Times New Roman" w:eastAsia="黑体"/>
          <w:sz w:val="32"/>
          <w:szCs w:val="32"/>
        </w:rPr>
      </w:pPr>
      <w:r>
        <w:rPr>
          <w:rFonts w:ascii="黑体" w:eastAsia="黑体" w:cs="黑体"/>
          <w:sz w:val="32"/>
          <w:szCs w:val="32"/>
        </w:rPr>
        <w:t>一、收入支出决算总体情况说明</w:t>
      </w:r>
    </w:p>
    <w:p>
      <w:pPr>
        <w:autoSpaceDE w:val="0"/>
        <w:autoSpaceDN w:val="0"/>
        <w:adjustRightInd w:val="0"/>
        <w:spacing w:line="560" w:lineRule="exact"/>
        <w:ind w:firstLine="640" w:firstLineChars="200"/>
        <w:jc w:val="left"/>
        <w:rPr>
          <w:rFonts w:hint="default" w:ascii="仿宋_GB2312" w:eastAsia="仿宋_GB2312" w:cs="宋体"/>
          <w:sz w:val="32"/>
          <w:szCs w:val="32"/>
          <w:lang w:val="zh-CN"/>
        </w:rPr>
      </w:pPr>
      <w:r>
        <w:rPr>
          <w:rFonts w:ascii="仿宋_GB2312" w:hAnsi="Times New Roman" w:eastAsia="仿宋_GB2312" w:cs="仿宋_GB2312"/>
          <w:sz w:val="32"/>
          <w:szCs w:val="32"/>
        </w:rPr>
        <w:t>2021年度收、支总计均为715.54万元。与上年度相比，收、支总计各增加182.01万元，增长34.11%。</w:t>
      </w:r>
      <w:r>
        <w:rPr>
          <w:rFonts w:ascii="仿宋_GB2312" w:eastAsia="仿宋_GB2312" w:cs="宋体"/>
          <w:sz w:val="32"/>
          <w:szCs w:val="32"/>
          <w:lang w:val="zh-CN"/>
        </w:rPr>
        <w:t>主要原因是一般公共服务支出增加。</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二、收入决算情况说明</w:t>
      </w:r>
    </w:p>
    <w:p>
      <w:pPr>
        <w:autoSpaceDE w:val="0"/>
        <w:autoSpaceDN w:val="0"/>
        <w:adjustRightInd w:val="0"/>
        <w:spacing w:line="590" w:lineRule="exact"/>
        <w:ind w:firstLine="640"/>
        <w:rPr>
          <w:rFonts w:hint="default" w:ascii="Times New Roman" w:hAnsi="Times New Roman" w:eastAsia="仿宋_GB2312"/>
          <w:kern w:val="0"/>
          <w:sz w:val="18"/>
          <w:szCs w:val="18"/>
          <w:lang w:val="zh-CN"/>
        </w:rPr>
      </w:pPr>
      <w:r>
        <w:rPr>
          <w:rFonts w:ascii="仿宋_GB2312" w:hAnsi="Times New Roman" w:eastAsia="仿宋_GB2312" w:cs="仿宋_GB2312"/>
          <w:sz w:val="32"/>
          <w:szCs w:val="32"/>
        </w:rPr>
        <w:t>2021年度收入合计685.54万元，其中：财政拨款收入685.54万元，占100%；上级补助收入0万元，占0%；事业收入0万元，占0%；经营收入0万元，占0%；附属单位上缴收入0万元，占0%；其他收入0万元，占0%。</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三、支出决算情况说明</w:t>
      </w:r>
    </w:p>
    <w:p>
      <w:pPr>
        <w:autoSpaceDE w:val="0"/>
        <w:autoSpaceDN w:val="0"/>
        <w:adjustRightInd w:val="0"/>
        <w:spacing w:line="590" w:lineRule="exact"/>
        <w:ind w:firstLine="640"/>
        <w:rPr>
          <w:rFonts w:hint="default" w:ascii="Times New Roman" w:hAnsi="Times New Roman" w:eastAsia="仿宋_GB2312"/>
          <w:kern w:val="0"/>
          <w:sz w:val="18"/>
          <w:szCs w:val="18"/>
          <w:lang w:val="zh-CN"/>
        </w:rPr>
      </w:pPr>
      <w:r>
        <w:rPr>
          <w:rFonts w:ascii="仿宋_GB2312" w:hAnsi="Times New Roman" w:eastAsia="仿宋_GB2312" w:cs="仿宋_GB2312"/>
          <w:sz w:val="32"/>
          <w:szCs w:val="32"/>
        </w:rPr>
        <w:t>2021年度支出合计715.54万元，其中：基本支出715.54万元，占100%；项目支出0万元，占0%；上缴上级支出0万元，占0%；经营支出0万元，占0%；对附属单位补助支出0万元，占0%。</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四、财政拨款收入支出决算总体情况说明</w:t>
      </w:r>
    </w:p>
    <w:p>
      <w:pPr>
        <w:autoSpaceDE w:val="0"/>
        <w:autoSpaceDN w:val="0"/>
        <w:adjustRightInd w:val="0"/>
        <w:spacing w:line="560" w:lineRule="exact"/>
        <w:ind w:firstLine="640" w:firstLineChars="200"/>
        <w:jc w:val="left"/>
        <w:rPr>
          <w:rFonts w:hint="default" w:ascii="仿宋_GB2312" w:eastAsia="仿宋_GB2312" w:cs="宋体"/>
          <w:sz w:val="32"/>
          <w:szCs w:val="32"/>
          <w:lang w:val="zh-CN"/>
        </w:rPr>
      </w:pPr>
      <w:r>
        <w:rPr>
          <w:rFonts w:ascii="仿宋_GB2312" w:hAnsi="Times New Roman" w:eastAsia="仿宋_GB2312" w:cs="仿宋_GB2312"/>
          <w:sz w:val="32"/>
          <w:szCs w:val="32"/>
        </w:rPr>
        <w:t>2021年度财政拨款收、支总计均为715.54万元。与上年度相比，财政拨款收、支总计各增加182.01万元，增长34.11%。</w:t>
      </w:r>
      <w:r>
        <w:rPr>
          <w:rFonts w:ascii="仿宋_GB2312" w:eastAsia="仿宋_GB2312" w:cs="宋体"/>
          <w:sz w:val="32"/>
          <w:szCs w:val="32"/>
          <w:lang w:val="zh-CN"/>
        </w:rPr>
        <w:t>主要原因是一般公共服务支出增加。</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五、一般公共预算财政拨款支出决算情况说明</w:t>
      </w:r>
    </w:p>
    <w:p>
      <w:pPr>
        <w:autoSpaceDE w:val="0"/>
        <w:autoSpaceDN w:val="0"/>
        <w:adjustRightInd w:val="0"/>
        <w:spacing w:line="590" w:lineRule="exact"/>
        <w:ind w:firstLine="640"/>
        <w:rPr>
          <w:rFonts w:hint="default" w:ascii="Times New Roman" w:hAnsi="Times New Roman" w:eastAsia="楷体_GB2312"/>
          <w:sz w:val="32"/>
          <w:szCs w:val="32"/>
        </w:rPr>
      </w:pPr>
      <w:r>
        <w:rPr>
          <w:rFonts w:ascii="楷体_GB2312" w:hAnsi="Times New Roman" w:eastAsia="楷体_GB2312" w:cs="楷体_GB2312"/>
          <w:b/>
          <w:sz w:val="32"/>
          <w:szCs w:val="32"/>
        </w:rPr>
        <w:t>（一）总体情况。</w:t>
      </w:r>
    </w:p>
    <w:p>
      <w:pPr>
        <w:autoSpaceDE w:val="0"/>
        <w:autoSpaceDN w:val="0"/>
        <w:adjustRightInd w:val="0"/>
        <w:spacing w:line="560" w:lineRule="exact"/>
        <w:ind w:firstLine="640" w:firstLineChars="200"/>
        <w:jc w:val="left"/>
        <w:rPr>
          <w:rFonts w:hint="default" w:ascii="仿宋_GB2312" w:eastAsia="仿宋_GB2312" w:cs="宋体"/>
          <w:sz w:val="32"/>
          <w:szCs w:val="32"/>
          <w:lang w:val="zh-CN"/>
        </w:rPr>
      </w:pPr>
      <w:r>
        <w:rPr>
          <w:rFonts w:ascii="仿宋_GB2312" w:hAnsi="Times New Roman" w:eastAsia="仿宋_GB2312" w:cs="仿宋_GB2312"/>
          <w:sz w:val="32"/>
          <w:szCs w:val="32"/>
        </w:rPr>
        <w:t xml:space="preserve"> 2021年度一般公共预算财政拨款支出715.54万元，占支出合计的100%。与上年度相比，一般公共预算财政拨款支出增加182.01万元，增长34.11%。</w:t>
      </w:r>
      <w:r>
        <w:rPr>
          <w:rFonts w:ascii="仿宋_GB2312" w:eastAsia="仿宋_GB2312" w:cs="宋体"/>
          <w:sz w:val="32"/>
          <w:szCs w:val="32"/>
          <w:lang w:val="zh-CN"/>
        </w:rPr>
        <w:t>主要原因是一般公共服务支出增加。</w:t>
      </w:r>
    </w:p>
    <w:p>
      <w:pPr>
        <w:autoSpaceDE w:val="0"/>
        <w:autoSpaceDN w:val="0"/>
        <w:adjustRightInd w:val="0"/>
        <w:ind w:firstLine="643" w:firstLineChars="200"/>
        <w:jc w:val="left"/>
        <w:rPr>
          <w:rFonts w:hint="default" w:ascii="Times New Roman" w:hAnsi="Times New Roman" w:eastAsia="楷体_GB2312"/>
          <w:b/>
          <w:sz w:val="32"/>
          <w:szCs w:val="32"/>
        </w:rPr>
      </w:pPr>
      <w:r>
        <w:rPr>
          <w:rFonts w:ascii="楷体_GB2312" w:hAnsi="Times New Roman" w:eastAsia="楷体_GB2312" w:cs="楷体_GB2312"/>
          <w:b/>
          <w:sz w:val="32"/>
          <w:szCs w:val="32"/>
        </w:rPr>
        <w:t>（二）结构情况。</w:t>
      </w:r>
    </w:p>
    <w:p>
      <w:pPr>
        <w:autoSpaceDE w:val="0"/>
        <w:autoSpaceDN w:val="0"/>
        <w:adjustRightInd w:val="0"/>
        <w:spacing w:line="560" w:lineRule="exact"/>
        <w:ind w:firstLine="640" w:firstLineChars="200"/>
        <w:jc w:val="left"/>
        <w:rPr>
          <w:rFonts w:hint="default" w:ascii="仿宋_GB2312" w:eastAsia="仿宋_GB2312" w:cs="宋体"/>
          <w:sz w:val="32"/>
          <w:szCs w:val="32"/>
          <w:lang w:val="zh-CN"/>
        </w:rPr>
      </w:pPr>
      <w:r>
        <w:rPr>
          <w:rFonts w:ascii="仿宋_GB2312" w:hAnsi="Times New Roman" w:eastAsia="仿宋_GB2312" w:cs="仿宋_GB2312"/>
          <w:sz w:val="32"/>
          <w:szCs w:val="32"/>
        </w:rPr>
        <w:t>2021年度一般公共预算财政拨款支出715.54万元，主要用于以下方面：一般公共服务（类）支出611.07万元，占85.4%；公共安全支出29.65万元，</w:t>
      </w:r>
      <w:r>
        <w:rPr>
          <w:rFonts w:ascii="仿宋_GB2312" w:eastAsia="仿宋_GB2312" w:cs="宋体"/>
          <w:sz w:val="32"/>
          <w:szCs w:val="32"/>
        </w:rPr>
        <w:t>占4.14%；</w:t>
      </w:r>
      <w:r>
        <w:rPr>
          <w:rFonts w:ascii="仿宋_GB2312" w:eastAsia="仿宋_GB2312" w:cs="宋体"/>
          <w:sz w:val="32"/>
          <w:szCs w:val="32"/>
          <w:lang w:val="zh-CN"/>
        </w:rPr>
        <w:t>社会保障和就业（类）支出</w:t>
      </w:r>
      <w:r>
        <w:rPr>
          <w:rFonts w:ascii="仿宋_GB2312" w:eastAsia="仿宋_GB2312" w:cs="宋体"/>
          <w:sz w:val="32"/>
          <w:szCs w:val="32"/>
        </w:rPr>
        <w:t>37.62</w:t>
      </w:r>
      <w:r>
        <w:rPr>
          <w:rFonts w:ascii="仿宋_GB2312" w:eastAsia="仿宋_GB2312" w:cs="宋体"/>
          <w:sz w:val="32"/>
          <w:szCs w:val="32"/>
          <w:lang w:val="zh-CN"/>
        </w:rPr>
        <w:t>万元，占</w:t>
      </w:r>
      <w:r>
        <w:rPr>
          <w:rFonts w:ascii="仿宋_GB2312" w:eastAsia="仿宋_GB2312" w:cs="宋体"/>
          <w:sz w:val="32"/>
          <w:szCs w:val="32"/>
        </w:rPr>
        <w:t>5.26</w:t>
      </w:r>
      <w:r>
        <w:rPr>
          <w:rFonts w:ascii="仿宋_GB2312" w:eastAsia="仿宋_GB2312" w:cs="宋体"/>
          <w:sz w:val="32"/>
          <w:szCs w:val="32"/>
          <w:lang w:val="zh-CN"/>
        </w:rPr>
        <w:t>%；卫生健康（类）支出</w:t>
      </w:r>
      <w:r>
        <w:rPr>
          <w:rFonts w:ascii="仿宋_GB2312" w:eastAsia="仿宋_GB2312" w:cs="宋体"/>
          <w:sz w:val="32"/>
          <w:szCs w:val="32"/>
        </w:rPr>
        <w:t>14.35</w:t>
      </w:r>
      <w:r>
        <w:rPr>
          <w:rFonts w:ascii="仿宋_GB2312" w:eastAsia="仿宋_GB2312" w:cs="宋体"/>
          <w:sz w:val="32"/>
          <w:szCs w:val="32"/>
          <w:lang w:val="zh-CN"/>
        </w:rPr>
        <w:t>万元，占</w:t>
      </w:r>
      <w:r>
        <w:rPr>
          <w:rFonts w:ascii="仿宋_GB2312" w:eastAsia="仿宋_GB2312" w:cs="宋体"/>
          <w:sz w:val="32"/>
          <w:szCs w:val="32"/>
        </w:rPr>
        <w:t>2.01</w:t>
      </w:r>
      <w:r>
        <w:rPr>
          <w:rFonts w:ascii="仿宋_GB2312" w:eastAsia="仿宋_GB2312" w:cs="宋体"/>
          <w:sz w:val="32"/>
          <w:szCs w:val="32"/>
          <w:lang w:val="zh-CN"/>
        </w:rPr>
        <w:t>%；住房保障（类）支出</w:t>
      </w:r>
      <w:r>
        <w:rPr>
          <w:rFonts w:ascii="仿宋_GB2312" w:eastAsia="仿宋_GB2312" w:cs="宋体"/>
          <w:sz w:val="32"/>
          <w:szCs w:val="32"/>
        </w:rPr>
        <w:t>22.85</w:t>
      </w:r>
      <w:r>
        <w:rPr>
          <w:rFonts w:ascii="仿宋_GB2312" w:eastAsia="仿宋_GB2312" w:cs="宋体"/>
          <w:sz w:val="32"/>
          <w:szCs w:val="32"/>
          <w:lang w:val="zh-CN"/>
        </w:rPr>
        <w:t>万元，占</w:t>
      </w:r>
      <w:r>
        <w:rPr>
          <w:rFonts w:ascii="仿宋_GB2312" w:eastAsia="仿宋_GB2312" w:cs="宋体"/>
          <w:sz w:val="32"/>
          <w:szCs w:val="32"/>
        </w:rPr>
        <w:t>3.19</w:t>
      </w:r>
      <w:r>
        <w:rPr>
          <w:rFonts w:ascii="仿宋_GB2312" w:eastAsia="仿宋_GB2312" w:cs="宋体"/>
          <w:sz w:val="32"/>
          <w:szCs w:val="32"/>
          <w:lang w:val="zh-CN"/>
        </w:rPr>
        <w:t>%。</w:t>
      </w:r>
    </w:p>
    <w:p>
      <w:pPr>
        <w:autoSpaceDE w:val="0"/>
        <w:autoSpaceDN w:val="0"/>
        <w:adjustRightInd w:val="0"/>
        <w:spacing w:line="590" w:lineRule="exact"/>
        <w:ind w:firstLine="640"/>
        <w:rPr>
          <w:rFonts w:hint="default" w:ascii="Times New Roman" w:hAnsi="Times New Roman" w:eastAsia="楷体_GB2312"/>
          <w:b/>
          <w:sz w:val="32"/>
          <w:szCs w:val="32"/>
        </w:rPr>
      </w:pPr>
      <w:r>
        <w:rPr>
          <w:rFonts w:ascii="楷体_GB2312" w:hAnsi="Times New Roman" w:eastAsia="楷体_GB2312" w:cs="楷体_GB2312"/>
          <w:b/>
          <w:sz w:val="32"/>
          <w:szCs w:val="32"/>
        </w:rPr>
        <w:t>（三）具体情况。</w:t>
      </w:r>
    </w:p>
    <w:p>
      <w:pPr>
        <w:autoSpaceDE w:val="0"/>
        <w:autoSpaceDN w:val="0"/>
        <w:adjustRightInd w:val="0"/>
        <w:spacing w:line="590" w:lineRule="exact"/>
        <w:ind w:firstLine="640"/>
        <w:rPr>
          <w:rFonts w:hint="default" w:ascii="Times New Roman" w:hAnsi="Times New Roman" w:eastAsia="仿宋_GB2312"/>
          <w:sz w:val="32"/>
          <w:szCs w:val="32"/>
        </w:rPr>
      </w:pPr>
      <w:r>
        <w:rPr>
          <w:rFonts w:ascii="仿宋_GB2312" w:hAnsi="Times New Roman" w:eastAsia="仿宋_GB2312" w:cs="仿宋_GB2312"/>
          <w:sz w:val="32"/>
          <w:szCs w:val="32"/>
        </w:rPr>
        <w:t>2021年度一般公共预算财政拨款支出年初预算为515.32万元，支出决算为715.54万元，完成年初预算的132.42%。其中：</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hAnsi="仿宋_GB2312" w:eastAsia="仿宋_GB2312" w:cs="仿宋_GB2312"/>
          <w:b/>
          <w:sz w:val="32"/>
          <w:szCs w:val="32"/>
        </w:rPr>
        <w:t>1．一般公共服务支出（类）党委办公厅（室）及相关机构事务（款）行政运行（项）。</w:t>
      </w:r>
      <w:r>
        <w:rPr>
          <w:rFonts w:ascii="仿宋_GB2312" w:eastAsia="仿宋_GB2312" w:cs="宋体"/>
          <w:sz w:val="32"/>
          <w:szCs w:val="32"/>
          <w:lang w:val="zh-CN"/>
        </w:rPr>
        <w:t>年初预算为</w:t>
      </w:r>
      <w:r>
        <w:rPr>
          <w:rFonts w:ascii="仿宋_GB2312" w:eastAsia="仿宋_GB2312" w:cs="宋体"/>
          <w:sz w:val="32"/>
          <w:szCs w:val="32"/>
        </w:rPr>
        <w:t>297.72</w:t>
      </w:r>
      <w:r>
        <w:rPr>
          <w:rFonts w:ascii="仿宋_GB2312" w:eastAsia="仿宋_GB2312" w:cs="宋体"/>
          <w:sz w:val="32"/>
          <w:szCs w:val="32"/>
          <w:lang w:val="zh-CN"/>
        </w:rPr>
        <w:t>万元，支出决算为</w:t>
      </w:r>
      <w:r>
        <w:rPr>
          <w:rFonts w:ascii="仿宋_GB2312" w:eastAsia="仿宋_GB2312" w:cs="宋体"/>
          <w:sz w:val="32"/>
          <w:szCs w:val="32"/>
        </w:rPr>
        <w:t>281.8</w:t>
      </w:r>
      <w:r>
        <w:rPr>
          <w:rFonts w:ascii="仿宋_GB2312" w:eastAsia="仿宋_GB2312" w:cs="宋体"/>
          <w:sz w:val="32"/>
          <w:szCs w:val="32"/>
          <w:lang w:val="zh-CN"/>
        </w:rPr>
        <w:t>万元，完成年初预算的</w:t>
      </w:r>
      <w:r>
        <w:rPr>
          <w:rFonts w:ascii="仿宋_GB2312" w:eastAsia="仿宋_GB2312" w:cs="宋体"/>
          <w:sz w:val="32"/>
          <w:szCs w:val="32"/>
        </w:rPr>
        <w:t>94.65</w:t>
      </w:r>
      <w:r>
        <w:rPr>
          <w:rFonts w:ascii="仿宋_GB2312" w:eastAsia="仿宋_GB2312" w:cs="宋体"/>
          <w:sz w:val="32"/>
          <w:szCs w:val="32"/>
          <w:lang w:val="zh-CN"/>
        </w:rPr>
        <w:t>%。决算数与年初预算数存在差异的主要原因是行政运行支出减少。</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eastAsia="仿宋_GB2312" w:cs="宋体"/>
          <w:b/>
          <w:sz w:val="32"/>
          <w:szCs w:val="32"/>
          <w:lang w:val="zh-CN"/>
        </w:rPr>
        <w:t>2.</w:t>
      </w:r>
      <w:r>
        <w:rPr>
          <w:rFonts w:ascii="仿宋_GB2312" w:hAnsi="仿宋_GB2312" w:eastAsia="仿宋_GB2312" w:cs="仿宋_GB2312"/>
          <w:b/>
          <w:sz w:val="32"/>
          <w:szCs w:val="32"/>
        </w:rPr>
        <w:t xml:space="preserve"> 一般公共服务支出（类）其他共产党事务支出（款）行政运行（项）。</w:t>
      </w:r>
      <w:r>
        <w:rPr>
          <w:rFonts w:ascii="仿宋_GB2312" w:eastAsia="仿宋_GB2312" w:cs="宋体"/>
          <w:sz w:val="32"/>
          <w:szCs w:val="32"/>
          <w:lang w:val="zh-CN"/>
        </w:rPr>
        <w:t>年初预算为</w:t>
      </w:r>
      <w:r>
        <w:rPr>
          <w:rFonts w:ascii="仿宋_GB2312" w:eastAsia="仿宋_GB2312" w:cs="宋体"/>
          <w:sz w:val="32"/>
          <w:szCs w:val="32"/>
        </w:rPr>
        <w:t>67</w:t>
      </w:r>
      <w:r>
        <w:rPr>
          <w:rFonts w:ascii="仿宋_GB2312" w:eastAsia="仿宋_GB2312" w:cs="宋体"/>
          <w:sz w:val="32"/>
          <w:szCs w:val="32"/>
          <w:lang w:val="zh-CN"/>
        </w:rPr>
        <w:t>万元，支出决算为</w:t>
      </w:r>
      <w:r>
        <w:rPr>
          <w:rFonts w:ascii="仿宋_GB2312" w:eastAsia="仿宋_GB2312" w:cs="宋体"/>
          <w:sz w:val="32"/>
          <w:szCs w:val="32"/>
        </w:rPr>
        <w:t>329.27</w:t>
      </w:r>
      <w:r>
        <w:rPr>
          <w:rFonts w:ascii="仿宋_GB2312" w:eastAsia="仿宋_GB2312" w:cs="宋体"/>
          <w:sz w:val="32"/>
          <w:szCs w:val="32"/>
          <w:lang w:val="zh-CN"/>
        </w:rPr>
        <w:t>万元，完成年初预算的</w:t>
      </w:r>
      <w:r>
        <w:rPr>
          <w:rFonts w:ascii="仿宋_GB2312" w:eastAsia="仿宋_GB2312" w:cs="宋体"/>
          <w:sz w:val="32"/>
          <w:szCs w:val="32"/>
        </w:rPr>
        <w:t>491.45</w:t>
      </w:r>
      <w:r>
        <w:rPr>
          <w:rFonts w:ascii="仿宋_GB2312" w:eastAsia="仿宋_GB2312" w:cs="宋体"/>
          <w:sz w:val="32"/>
          <w:szCs w:val="32"/>
          <w:lang w:val="zh-CN"/>
        </w:rPr>
        <w:t>%。决算数与年初预算数存在差异的主要原因是其他共产党事务支出增加。</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eastAsia="仿宋_GB2312" w:cs="宋体"/>
          <w:b/>
          <w:sz w:val="32"/>
          <w:szCs w:val="32"/>
          <w:lang w:val="zh-CN"/>
        </w:rPr>
        <w:t>3.公共安全支出（类）其他公共安全支出（款）其他公共安全支出（项）。</w:t>
      </w:r>
      <w:r>
        <w:rPr>
          <w:rFonts w:ascii="仿宋_GB2312" w:eastAsia="仿宋_GB2312" w:cs="宋体"/>
          <w:sz w:val="32"/>
          <w:szCs w:val="32"/>
          <w:lang w:val="zh-CN"/>
        </w:rPr>
        <w:t>年初预算为74万元，支出决算为29.65万元，完成年初预算的40.07%。决算数与年初预算数存在差异的主要原因是公共安全类支出减少。</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eastAsia="仿宋_GB2312" w:cs="宋体"/>
          <w:b/>
          <w:sz w:val="32"/>
          <w:szCs w:val="32"/>
          <w:lang w:val="zh-CN"/>
        </w:rPr>
        <w:t>4.社会保险和就业支出（类）行政事业单位养老支出（款）行政单位离退休（项）。</w:t>
      </w:r>
      <w:r>
        <w:rPr>
          <w:rFonts w:ascii="仿宋_GB2312" w:eastAsia="仿宋_GB2312" w:cs="宋体"/>
          <w:sz w:val="32"/>
          <w:szCs w:val="32"/>
          <w:lang w:val="zh-CN"/>
        </w:rPr>
        <w:t>年初预算为6.49万元，支出决算为6.91万元，完成年初预算的106.</w:t>
      </w:r>
      <w:r>
        <w:rPr>
          <w:rFonts w:ascii="仿宋_GB2312" w:eastAsia="仿宋_GB2312" w:cs="宋体"/>
          <w:sz w:val="32"/>
          <w:szCs w:val="32"/>
        </w:rPr>
        <w:t>47</w:t>
      </w:r>
      <w:r>
        <w:rPr>
          <w:rFonts w:ascii="仿宋_GB2312" w:eastAsia="仿宋_GB2312" w:cs="宋体"/>
          <w:sz w:val="32"/>
          <w:szCs w:val="32"/>
          <w:lang w:val="zh-CN"/>
        </w:rPr>
        <w:t>%。决算数与年初预算数存在差异的主要原因是退休人员经费支出增加。</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eastAsia="仿宋_GB2312" w:cs="宋体"/>
          <w:b/>
          <w:sz w:val="32"/>
          <w:szCs w:val="32"/>
          <w:lang w:val="zh-CN"/>
        </w:rPr>
        <w:t>5. 社会保险和就业支出（类）行政事业单位养老支出（款）机关事业单位基本养老保险缴费支出（项）。</w:t>
      </w:r>
      <w:r>
        <w:rPr>
          <w:rFonts w:ascii="仿宋_GB2312" w:eastAsia="仿宋_GB2312" w:cs="宋体"/>
          <w:sz w:val="32"/>
          <w:szCs w:val="32"/>
          <w:lang w:val="zh-CN"/>
        </w:rPr>
        <w:t>年初预算为</w:t>
      </w:r>
      <w:r>
        <w:rPr>
          <w:rFonts w:ascii="仿宋_GB2312" w:eastAsia="仿宋_GB2312" w:cs="宋体"/>
          <w:sz w:val="32"/>
          <w:szCs w:val="32"/>
        </w:rPr>
        <w:t>30.67</w:t>
      </w:r>
      <w:r>
        <w:rPr>
          <w:rFonts w:ascii="仿宋_GB2312" w:eastAsia="仿宋_GB2312" w:cs="宋体"/>
          <w:sz w:val="32"/>
          <w:szCs w:val="32"/>
          <w:lang w:val="zh-CN"/>
        </w:rPr>
        <w:t>万元，支出决算为30.7万元，完成年初预算的</w:t>
      </w:r>
      <w:r>
        <w:rPr>
          <w:rFonts w:ascii="仿宋_GB2312" w:eastAsia="仿宋_GB2312" w:cs="宋体"/>
          <w:sz w:val="32"/>
          <w:szCs w:val="32"/>
        </w:rPr>
        <w:t>100.1</w:t>
      </w:r>
      <w:r>
        <w:rPr>
          <w:rFonts w:ascii="仿宋_GB2312" w:eastAsia="仿宋_GB2312" w:cs="宋体"/>
          <w:sz w:val="32"/>
          <w:szCs w:val="32"/>
          <w:lang w:val="zh-CN"/>
        </w:rPr>
        <w:t>%。决算数与年初预算数存在差异的主要原因是机关事业单位基本养老保险缴费支出增加。</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hAnsi="仿宋_GB2312" w:eastAsia="仿宋_GB2312" w:cs="仿宋_GB2312"/>
          <w:b/>
          <w:sz w:val="32"/>
          <w:szCs w:val="32"/>
        </w:rPr>
        <w:t>6．卫生健康支出（类）行政事业单位医疗（款）行政单位医疗（项）。</w:t>
      </w:r>
      <w:r>
        <w:rPr>
          <w:rFonts w:ascii="仿宋_GB2312" w:eastAsia="仿宋_GB2312" w:cs="宋体"/>
          <w:sz w:val="32"/>
          <w:szCs w:val="32"/>
          <w:lang w:val="zh-CN"/>
        </w:rPr>
        <w:t>年初预算为</w:t>
      </w:r>
      <w:r>
        <w:rPr>
          <w:rFonts w:ascii="仿宋_GB2312" w:eastAsia="仿宋_GB2312" w:cs="宋体"/>
          <w:sz w:val="32"/>
          <w:szCs w:val="32"/>
        </w:rPr>
        <w:t>15</w:t>
      </w:r>
      <w:r>
        <w:rPr>
          <w:rFonts w:ascii="仿宋_GB2312" w:eastAsia="仿宋_GB2312" w:cs="宋体"/>
          <w:sz w:val="32"/>
          <w:szCs w:val="32"/>
          <w:lang w:val="zh-CN"/>
        </w:rPr>
        <w:t>.34万元，支出决算为14.35万元，完成年初预算的</w:t>
      </w:r>
      <w:r>
        <w:rPr>
          <w:rFonts w:ascii="仿宋_GB2312" w:eastAsia="仿宋_GB2312" w:cs="宋体"/>
          <w:sz w:val="32"/>
          <w:szCs w:val="32"/>
        </w:rPr>
        <w:t>93.55</w:t>
      </w:r>
      <w:r>
        <w:rPr>
          <w:rFonts w:ascii="仿宋_GB2312" w:eastAsia="仿宋_GB2312" w:cs="宋体"/>
          <w:sz w:val="32"/>
          <w:szCs w:val="32"/>
          <w:lang w:val="zh-CN"/>
        </w:rPr>
        <w:t>%。决算数与年初预算数存在差异的主要原因是行政事业单位医疗支出减少。</w:t>
      </w:r>
    </w:p>
    <w:p>
      <w:pPr>
        <w:autoSpaceDE w:val="0"/>
        <w:autoSpaceDN w:val="0"/>
        <w:adjustRightInd w:val="0"/>
        <w:spacing w:line="560" w:lineRule="exact"/>
        <w:ind w:firstLine="643" w:firstLineChars="200"/>
        <w:jc w:val="left"/>
        <w:rPr>
          <w:rFonts w:hint="default" w:ascii="仿宋_GB2312" w:eastAsia="仿宋_GB2312" w:cs="宋体"/>
          <w:sz w:val="32"/>
          <w:szCs w:val="32"/>
          <w:lang w:val="zh-CN"/>
        </w:rPr>
      </w:pPr>
      <w:r>
        <w:rPr>
          <w:rFonts w:ascii="仿宋_GB2312" w:eastAsia="仿宋_GB2312" w:cs="宋体"/>
          <w:b/>
          <w:sz w:val="32"/>
          <w:szCs w:val="32"/>
          <w:lang w:val="zh-CN"/>
        </w:rPr>
        <w:t>7.住房保障支出（类）住房改革支出（款）住房公积金（项）。</w:t>
      </w:r>
      <w:r>
        <w:rPr>
          <w:rFonts w:ascii="仿宋_GB2312" w:eastAsia="仿宋_GB2312" w:cs="宋体"/>
          <w:sz w:val="32"/>
          <w:szCs w:val="32"/>
          <w:lang w:val="zh-CN"/>
        </w:rPr>
        <w:t>年初预算为2</w:t>
      </w:r>
      <w:r>
        <w:rPr>
          <w:rFonts w:ascii="仿宋_GB2312" w:eastAsia="仿宋_GB2312" w:cs="宋体"/>
          <w:sz w:val="32"/>
          <w:szCs w:val="32"/>
        </w:rPr>
        <w:t>4.12</w:t>
      </w:r>
      <w:r>
        <w:rPr>
          <w:rFonts w:ascii="仿宋_GB2312" w:eastAsia="仿宋_GB2312" w:cs="宋体"/>
          <w:sz w:val="32"/>
          <w:szCs w:val="32"/>
          <w:lang w:val="zh-CN"/>
        </w:rPr>
        <w:t>万元，支出决算为22.85万元，完成年初预算的</w:t>
      </w:r>
      <w:r>
        <w:rPr>
          <w:rFonts w:ascii="仿宋_GB2312" w:eastAsia="仿宋_GB2312" w:cs="宋体"/>
          <w:sz w:val="32"/>
          <w:szCs w:val="32"/>
        </w:rPr>
        <w:t>94.73</w:t>
      </w:r>
      <w:r>
        <w:rPr>
          <w:rFonts w:ascii="仿宋_GB2312" w:eastAsia="仿宋_GB2312" w:cs="宋体"/>
          <w:sz w:val="32"/>
          <w:szCs w:val="32"/>
          <w:lang w:val="zh-CN"/>
        </w:rPr>
        <w:t>%。决算数与年初预算数存在差异的主要原因是人员减少。</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六、一般公共预算财政拨款基本支出决算情况说明</w:t>
      </w:r>
    </w:p>
    <w:p>
      <w:pPr>
        <w:autoSpaceDE w:val="0"/>
        <w:autoSpaceDN w:val="0"/>
        <w:adjustRightInd w:val="0"/>
        <w:spacing w:line="590" w:lineRule="exact"/>
        <w:ind w:firstLine="640"/>
        <w:rPr>
          <w:rFonts w:hint="default" w:ascii="Times New Roman" w:hAnsi="Times New Roman" w:eastAsia="仿宋_GB2312"/>
          <w:kern w:val="0"/>
          <w:sz w:val="18"/>
          <w:szCs w:val="18"/>
          <w:lang w:val="zh-CN"/>
        </w:rPr>
      </w:pPr>
      <w:r>
        <w:rPr>
          <w:rFonts w:ascii="仿宋_GB2312" w:hAnsi="Times New Roman" w:eastAsia="仿宋_GB2312" w:cs="仿宋_GB2312"/>
          <w:sz w:val="32"/>
          <w:szCs w:val="32"/>
        </w:rPr>
        <w:t>2021年度一般公共预算财政拨款基本支出715.54万元。与上年度相比，增加213.01万元，增长42.39%，主要原因：一般公共服务支出增加。其中：人员经费315.9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399.64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七、一般公共预算财政拨款</w:t>
      </w:r>
      <w:r>
        <w:rPr>
          <w:rFonts w:hint="default" w:ascii="Times New Roman" w:hAnsi="Times New Roman" w:eastAsia="黑体"/>
          <w:sz w:val="32"/>
          <w:szCs w:val="32"/>
        </w:rPr>
        <w:t>“</w:t>
      </w:r>
      <w:r>
        <w:rPr>
          <w:rFonts w:ascii="黑体" w:hAnsi="Times New Roman" w:eastAsia="黑体" w:cs="黑体"/>
          <w:sz w:val="32"/>
          <w:szCs w:val="32"/>
        </w:rPr>
        <w:t>三公</w:t>
      </w:r>
      <w:r>
        <w:rPr>
          <w:rFonts w:hint="default" w:ascii="Times New Roman" w:hAnsi="Times New Roman" w:eastAsia="黑体"/>
          <w:sz w:val="32"/>
          <w:szCs w:val="32"/>
        </w:rPr>
        <w:t>”</w:t>
      </w:r>
      <w:r>
        <w:rPr>
          <w:rFonts w:ascii="黑体" w:hAnsi="Times New Roman" w:eastAsia="黑体" w:cs="黑体"/>
          <w:sz w:val="32"/>
          <w:szCs w:val="32"/>
        </w:rPr>
        <w:t>经费支出决算情况说明</w:t>
      </w:r>
    </w:p>
    <w:p>
      <w:pPr>
        <w:autoSpaceDE w:val="0"/>
        <w:autoSpaceDN w:val="0"/>
        <w:adjustRightInd w:val="0"/>
        <w:spacing w:line="590" w:lineRule="exact"/>
        <w:ind w:firstLine="640"/>
        <w:rPr>
          <w:rFonts w:hint="default" w:ascii="Times New Roman" w:hAnsi="Times New Roman" w:eastAsia="楷体_GB2312"/>
          <w:sz w:val="32"/>
          <w:szCs w:val="32"/>
        </w:rPr>
      </w:pPr>
      <w:r>
        <w:rPr>
          <w:rFonts w:ascii="楷体_GB2312" w:hAnsi="楷体_GB2312" w:eastAsia="楷体_GB2312" w:cs="楷体_GB2312"/>
          <w:b/>
          <w:sz w:val="32"/>
          <w:szCs w:val="32"/>
        </w:rPr>
        <w:t>（一）“三公”经费财政拨款支出决算总体情况说明。</w:t>
      </w:r>
    </w:p>
    <w:p>
      <w:pPr>
        <w:autoSpaceDE w:val="0"/>
        <w:autoSpaceDN w:val="0"/>
        <w:adjustRightInd w:val="0"/>
        <w:spacing w:line="560" w:lineRule="exact"/>
        <w:ind w:firstLine="640" w:firstLineChars="200"/>
        <w:jc w:val="left"/>
        <w:rPr>
          <w:rFonts w:hint="default" w:ascii="仿宋_GB2312" w:hAnsi="Times New Roman" w:eastAsia="仿宋_GB2312"/>
          <w:sz w:val="32"/>
          <w:szCs w:val="32"/>
          <w:lang w:val="zh-CN"/>
        </w:rPr>
      </w:pPr>
      <w:r>
        <w:rPr>
          <w:rFonts w:ascii="仿宋_GB2312" w:hAnsi="Times New Roman" w:eastAsia="仿宋_GB2312" w:cs="仿宋_GB2312"/>
          <w:sz w:val="32"/>
          <w:szCs w:val="32"/>
        </w:rPr>
        <w:t>2021年度</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经费财政拨款支出预算为16万元，支出决算为10.45万元，完成预算的65.31%。2021年度</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经费支出决算数与预算数存在差异的主要原因是</w:t>
      </w:r>
      <w:r>
        <w:rPr>
          <w:rFonts w:ascii="仿宋_GB2312" w:hAnsi="宋体" w:eastAsia="仿宋_GB2312"/>
          <w:sz w:val="32"/>
          <w:szCs w:val="32"/>
          <w:lang w:val="zh-CN"/>
        </w:rPr>
        <w:t>严格遵守八项规定，严控经费支出</w:t>
      </w:r>
      <w:r>
        <w:rPr>
          <w:rFonts w:ascii="仿宋_GB2312" w:hAnsi="Times New Roman" w:eastAsia="仿宋_GB2312" w:cs="仿宋_GB2312"/>
          <w:sz w:val="32"/>
          <w:szCs w:val="32"/>
        </w:rPr>
        <w:t>，</w:t>
      </w:r>
      <w:r>
        <w:rPr>
          <w:rFonts w:ascii="仿宋_GB2312" w:hAnsi="宋体" w:eastAsia="仿宋_GB2312"/>
          <w:sz w:val="32"/>
          <w:szCs w:val="32"/>
          <w:lang w:val="zh-CN"/>
        </w:rPr>
        <w:t>“三公”经费支出减少。</w:t>
      </w:r>
    </w:p>
    <w:p>
      <w:pPr>
        <w:autoSpaceDE w:val="0"/>
        <w:autoSpaceDN w:val="0"/>
        <w:adjustRightInd w:val="0"/>
        <w:spacing w:line="590" w:lineRule="exact"/>
        <w:ind w:firstLine="640"/>
        <w:rPr>
          <w:rFonts w:hint="default" w:ascii="楷体_GB2312" w:hAnsi="楷体_GB2312" w:eastAsia="楷体_GB2312" w:cs="楷体_GB2312"/>
          <w:b/>
          <w:sz w:val="32"/>
          <w:szCs w:val="32"/>
        </w:rPr>
      </w:pPr>
      <w:r>
        <w:rPr>
          <w:rFonts w:ascii="楷体_GB2312" w:hAnsi="楷体_GB2312" w:eastAsia="楷体_GB2312" w:cs="楷体_GB2312"/>
          <w:b/>
          <w:sz w:val="32"/>
          <w:szCs w:val="32"/>
        </w:rPr>
        <w:t>（二）“三公”经费财政拨款支出决算具体情况说明。</w:t>
      </w:r>
    </w:p>
    <w:p>
      <w:pPr>
        <w:autoSpaceDE w:val="0"/>
        <w:autoSpaceDN w:val="0"/>
        <w:adjustRightInd w:val="0"/>
        <w:spacing w:line="590" w:lineRule="exact"/>
        <w:ind w:firstLine="640"/>
        <w:rPr>
          <w:rFonts w:hint="default" w:ascii="Times New Roman" w:hAnsi="Times New Roman" w:eastAsia="仿宋_GB2312"/>
          <w:kern w:val="0"/>
          <w:sz w:val="18"/>
          <w:szCs w:val="18"/>
        </w:rPr>
      </w:pPr>
      <w:r>
        <w:rPr>
          <w:rFonts w:ascii="仿宋_GB2312" w:hAnsi="Times New Roman" w:eastAsia="仿宋_GB2312" w:cs="仿宋_GB2312"/>
          <w:sz w:val="32"/>
          <w:szCs w:val="32"/>
        </w:rPr>
        <w:t>2021年度</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财政拨款支出决算中，因公出国（境）费支出决算0万元，完成预算的0%，占0%；公务用车购置及运行费支出决算0万元，完成预算的0%，占0%；公务接待费支出决算10.45万元，完成预算的87.08%，占65.31%；具体情况如下：</w:t>
      </w:r>
    </w:p>
    <w:p>
      <w:pPr>
        <w:autoSpaceDE w:val="0"/>
        <w:autoSpaceDN w:val="0"/>
        <w:adjustRightInd w:val="0"/>
        <w:spacing w:line="590" w:lineRule="exact"/>
        <w:ind w:firstLine="640"/>
        <w:rPr>
          <w:rFonts w:hint="default" w:ascii="Times New Roman" w:hAnsi="Times New Roman" w:eastAsia="仿宋_GB2312"/>
          <w:sz w:val="18"/>
          <w:szCs w:val="18"/>
          <w:lang w:val="zh-CN"/>
        </w:rPr>
      </w:pPr>
      <w:r>
        <w:rPr>
          <w:rFonts w:ascii="仿宋_GB2312" w:hAnsi="Times New Roman" w:eastAsia="仿宋_GB2312" w:cs="仿宋_GB2312"/>
          <w:b/>
          <w:sz w:val="32"/>
          <w:szCs w:val="32"/>
        </w:rPr>
        <w:t>1．因公出国（境）费</w:t>
      </w:r>
      <w:r>
        <w:rPr>
          <w:rFonts w:ascii="仿宋_GB2312" w:hAnsi="Times New Roman" w:eastAsia="仿宋_GB2312" w:cs="仿宋_GB2312"/>
          <w:sz w:val="32"/>
          <w:szCs w:val="32"/>
        </w:rPr>
        <w:t>年初预算为0万元，支出决算为0万元，完成年初预算的0%，决算数与年初预算数无差异。全年因公出国（境）团组数0个，累计0人次。开支内容无。</w:t>
      </w:r>
    </w:p>
    <w:p>
      <w:pPr>
        <w:autoSpaceDE w:val="0"/>
        <w:autoSpaceDN w:val="0"/>
        <w:adjustRightInd w:val="0"/>
        <w:spacing w:line="590" w:lineRule="exact"/>
        <w:ind w:firstLine="640"/>
        <w:rPr>
          <w:rFonts w:hint="default" w:ascii="Times New Roman" w:hAnsi="Times New Roman" w:eastAsia="仿宋_GB2312"/>
          <w:sz w:val="32"/>
          <w:szCs w:val="32"/>
        </w:rPr>
      </w:pPr>
      <w:r>
        <w:rPr>
          <w:rFonts w:ascii="仿宋_GB2312" w:hAnsi="Times New Roman" w:eastAsia="仿宋_GB2312" w:cs="仿宋_GB2312"/>
          <w:b/>
          <w:sz w:val="32"/>
          <w:szCs w:val="32"/>
        </w:rPr>
        <w:t>2．公务用车购置及运行费</w:t>
      </w:r>
      <w:r>
        <w:rPr>
          <w:rFonts w:ascii="仿宋_GB2312" w:hAnsi="Times New Roman" w:eastAsia="仿宋_GB2312" w:cs="仿宋_GB2312"/>
          <w:sz w:val="32"/>
          <w:szCs w:val="32"/>
        </w:rPr>
        <w:t>年初预算为4万元，支出决算为0万元，完成年初预算的0%，决算数与年初预算数存在差异的主要原因是无公务用车。其中：</w:t>
      </w:r>
    </w:p>
    <w:p>
      <w:pPr>
        <w:autoSpaceDE w:val="0"/>
        <w:autoSpaceDN w:val="0"/>
        <w:adjustRightInd w:val="0"/>
        <w:spacing w:line="590" w:lineRule="exact"/>
        <w:ind w:firstLine="640"/>
        <w:rPr>
          <w:rFonts w:hint="default" w:ascii="Times New Roman" w:hAnsi="Times New Roman" w:eastAsia="仿宋_GB2312"/>
          <w:sz w:val="32"/>
          <w:szCs w:val="32"/>
        </w:rPr>
      </w:pPr>
      <w:r>
        <w:rPr>
          <w:rFonts w:ascii="仿宋_GB2312" w:hAnsi="Times New Roman" w:eastAsia="仿宋_GB2312" w:cs="仿宋_GB2312"/>
          <w:b/>
          <w:sz w:val="32"/>
          <w:szCs w:val="32"/>
        </w:rPr>
        <w:t>公务用车购置支出</w:t>
      </w:r>
      <w:r>
        <w:rPr>
          <w:rFonts w:ascii="仿宋_GB2312" w:hAnsi="Times New Roman" w:eastAsia="仿宋_GB2312" w:cs="仿宋_GB2312"/>
          <w:sz w:val="32"/>
          <w:szCs w:val="32"/>
        </w:rPr>
        <w:t>0万元，购置车辆0台。</w:t>
      </w:r>
    </w:p>
    <w:p>
      <w:pPr>
        <w:autoSpaceDE w:val="0"/>
        <w:autoSpaceDN w:val="0"/>
        <w:adjustRightInd w:val="0"/>
        <w:spacing w:line="590" w:lineRule="exact"/>
        <w:ind w:firstLine="640"/>
        <w:rPr>
          <w:rFonts w:hint="default" w:ascii="Times New Roman" w:hAnsi="Times New Roman" w:eastAsia="仿宋_GB2312"/>
          <w:sz w:val="18"/>
          <w:szCs w:val="18"/>
          <w:lang w:val="zh-CN"/>
        </w:rPr>
      </w:pPr>
      <w:r>
        <w:rPr>
          <w:rFonts w:ascii="仿宋_GB2312" w:hAnsi="Times New Roman" w:eastAsia="仿宋_GB2312" w:cs="仿宋_GB2312"/>
          <w:b/>
          <w:sz w:val="32"/>
          <w:szCs w:val="32"/>
        </w:rPr>
        <w:t>公务用车运行支出</w:t>
      </w:r>
      <w:r>
        <w:rPr>
          <w:rFonts w:ascii="仿宋_GB2312" w:hAnsi="Times New Roman" w:eastAsia="仿宋_GB2312" w:cs="仿宋_GB2312"/>
          <w:sz w:val="32"/>
          <w:szCs w:val="32"/>
        </w:rPr>
        <w:t>0万元。2021年期末，单位开支财政拨款的公务用车保有量为0量。</w:t>
      </w:r>
    </w:p>
    <w:p>
      <w:pPr>
        <w:autoSpaceDE w:val="0"/>
        <w:autoSpaceDN w:val="0"/>
        <w:adjustRightInd w:val="0"/>
        <w:spacing w:line="590" w:lineRule="exact"/>
        <w:ind w:firstLine="640"/>
        <w:rPr>
          <w:rFonts w:hint="default" w:ascii="Times New Roman" w:hAnsi="Times New Roman" w:eastAsia="仿宋_GB2312"/>
          <w:sz w:val="32"/>
          <w:szCs w:val="32"/>
        </w:rPr>
      </w:pPr>
      <w:r>
        <w:rPr>
          <w:rFonts w:ascii="仿宋_GB2312" w:hAnsi="Times New Roman" w:eastAsia="仿宋_GB2312" w:cs="仿宋_GB2312"/>
          <w:b/>
          <w:sz w:val="32"/>
          <w:szCs w:val="32"/>
        </w:rPr>
        <w:t>3.公务接待费</w:t>
      </w:r>
      <w:r>
        <w:rPr>
          <w:rFonts w:ascii="仿宋_GB2312" w:hAnsi="Times New Roman" w:eastAsia="仿宋_GB2312" w:cs="仿宋_GB2312"/>
          <w:sz w:val="32"/>
          <w:szCs w:val="32"/>
        </w:rPr>
        <w:t>年初预算为12万元，支出决算为10.45万元，完成年初预算的87.08%。决算数与年初预算数存在差异的主要原因是</w:t>
      </w:r>
      <w:r>
        <w:rPr>
          <w:rFonts w:ascii="仿宋_GB2312" w:hAnsi="宋体" w:eastAsia="仿宋_GB2312"/>
          <w:sz w:val="32"/>
          <w:szCs w:val="32"/>
          <w:lang w:val="zh-CN"/>
        </w:rPr>
        <w:t>严格遵守八项规定，严控经费支出，公务接待费用减少</w:t>
      </w:r>
      <w:r>
        <w:rPr>
          <w:rFonts w:ascii="仿宋_GB2312" w:hAnsi="Times New Roman" w:eastAsia="仿宋_GB2312" w:cs="仿宋_GB2312"/>
          <w:sz w:val="32"/>
          <w:szCs w:val="32"/>
        </w:rPr>
        <w:t>。其中：</w:t>
      </w:r>
    </w:p>
    <w:p>
      <w:pPr>
        <w:autoSpaceDE w:val="0"/>
        <w:autoSpaceDN w:val="0"/>
        <w:adjustRightInd w:val="0"/>
        <w:spacing w:line="590" w:lineRule="exact"/>
        <w:ind w:firstLine="640"/>
        <w:rPr>
          <w:rFonts w:hint="default" w:ascii="仿宋_GB2312" w:hAnsi="Times New Roman" w:eastAsia="仿宋_GB2312" w:cs="仿宋_GB2312"/>
          <w:sz w:val="32"/>
          <w:szCs w:val="32"/>
        </w:rPr>
      </w:pPr>
      <w:r>
        <w:rPr>
          <w:rFonts w:ascii="仿宋_GB2312" w:hAnsi="Times New Roman" w:eastAsia="仿宋_GB2312" w:cs="仿宋_GB2312"/>
          <w:b/>
          <w:sz w:val="32"/>
          <w:szCs w:val="32"/>
        </w:rPr>
        <w:t>外宾接待支出</w:t>
      </w:r>
      <w:r>
        <w:rPr>
          <w:rFonts w:ascii="仿宋_GB2312" w:hAnsi="Times New Roman" w:eastAsia="仿宋_GB2312" w:cs="仿宋_GB2312"/>
          <w:sz w:val="32"/>
          <w:szCs w:val="32"/>
        </w:rPr>
        <w:t>0万元。</w:t>
      </w:r>
      <w:r>
        <w:rPr>
          <w:rFonts w:ascii="仿宋_GB2312" w:hAnsi="仿宋_GB2312" w:eastAsia="仿宋_GB2312" w:cs="仿宋_GB2312"/>
          <w:sz w:val="32"/>
          <w:szCs w:val="32"/>
        </w:rPr>
        <w:t>主要用于无。</w:t>
      </w:r>
      <w:r>
        <w:rPr>
          <w:rFonts w:ascii="仿宋_GB2312" w:hAnsi="Times New Roman" w:eastAsia="仿宋_GB2312" w:cs="仿宋_GB2312"/>
          <w:sz w:val="32"/>
          <w:szCs w:val="32"/>
        </w:rPr>
        <w:t>2021年共接待国（境）外来访团组0个、来访外宾0人次（不包括陪同人员）。</w:t>
      </w:r>
      <w:r>
        <w:rPr>
          <w:rFonts w:ascii="仿宋_GB2312" w:hAnsi="仿宋_GB2312" w:eastAsia="仿宋_GB2312" w:cs="仿宋_GB2312"/>
          <w:sz w:val="32"/>
          <w:szCs w:val="32"/>
        </w:rPr>
        <w:t>来访人员主要包括：无。</w:t>
      </w:r>
    </w:p>
    <w:p>
      <w:pPr>
        <w:autoSpaceDE w:val="0"/>
        <w:autoSpaceDN w:val="0"/>
        <w:adjustRightInd w:val="0"/>
        <w:spacing w:line="590" w:lineRule="exact"/>
        <w:ind w:firstLine="640"/>
        <w:rPr>
          <w:rFonts w:hint="default" w:ascii="仿宋_GB2312" w:hAnsi="Times New Roman" w:eastAsia="仿宋_GB2312" w:cs="仿宋_GB2312"/>
          <w:sz w:val="32"/>
          <w:szCs w:val="32"/>
        </w:rPr>
      </w:pPr>
      <w:r>
        <w:rPr>
          <w:rFonts w:ascii="仿宋_GB2312" w:hAnsi="Times New Roman" w:eastAsia="仿宋_GB2312" w:cs="仿宋_GB2312"/>
          <w:b/>
          <w:sz w:val="32"/>
          <w:szCs w:val="32"/>
        </w:rPr>
        <w:t>其他国内公务接待支出</w:t>
      </w:r>
      <w:r>
        <w:rPr>
          <w:rFonts w:ascii="仿宋_GB2312" w:hAnsi="Times New Roman" w:eastAsia="仿宋_GB2312" w:cs="仿宋_GB2312"/>
          <w:sz w:val="32"/>
          <w:szCs w:val="32"/>
        </w:rPr>
        <w:t>10.45万元。</w:t>
      </w:r>
      <w:r>
        <w:rPr>
          <w:rFonts w:ascii="仿宋_GB2312" w:hAnsi="仿宋_GB2312" w:eastAsia="仿宋_GB2312" w:cs="仿宋_GB2312"/>
          <w:sz w:val="32"/>
          <w:szCs w:val="32"/>
        </w:rPr>
        <w:t>主要用于解决历史旧账。</w:t>
      </w:r>
      <w:r>
        <w:rPr>
          <w:rFonts w:ascii="仿宋_GB2312" w:hAnsi="Times New Roman" w:eastAsia="仿宋_GB2312" w:cs="仿宋_GB2312"/>
          <w:sz w:val="32"/>
          <w:szCs w:val="32"/>
        </w:rPr>
        <w:t>2021年共接待国内来访团组0个、来宾0人次（不包括陪同人员）。</w:t>
      </w:r>
    </w:p>
    <w:p>
      <w:pPr>
        <w:widowControl/>
        <w:spacing w:line="590" w:lineRule="exact"/>
        <w:ind w:firstLine="640" w:firstLineChars="200"/>
        <w:outlineLvl w:val="1"/>
        <w:rPr>
          <w:rFonts w:hint="default" w:ascii="黑体" w:hAnsi="黑体" w:eastAsia="黑体" w:cs="黑体"/>
          <w:sz w:val="32"/>
          <w:szCs w:val="32"/>
        </w:rPr>
      </w:pPr>
      <w:r>
        <w:rPr>
          <w:rFonts w:ascii="黑体" w:hAnsi="黑体" w:eastAsia="黑体" w:cs="黑体"/>
          <w:sz w:val="32"/>
          <w:szCs w:val="32"/>
        </w:rPr>
        <w:t>八、预算绩效情况说明</w:t>
      </w:r>
    </w:p>
    <w:p>
      <w:pPr>
        <w:widowControl/>
        <w:spacing w:line="590" w:lineRule="exact"/>
        <w:ind w:firstLine="643" w:firstLineChars="200"/>
        <w:outlineLvl w:val="2"/>
        <w:rPr>
          <w:rFonts w:hint="default" w:ascii="楷体_GB2312" w:hAnsi="楷体_GB2312" w:eastAsia="楷体_GB2312" w:cs="楷体_GB2312"/>
          <w:b/>
          <w:bCs/>
          <w:sz w:val="32"/>
          <w:szCs w:val="32"/>
        </w:rPr>
      </w:pPr>
      <w:r>
        <w:rPr>
          <w:rFonts w:ascii="楷体_GB2312" w:hAnsi="楷体_GB2312" w:eastAsia="楷体_GB2312" w:cs="楷体_GB2312"/>
          <w:b/>
          <w:bCs/>
          <w:sz w:val="32"/>
          <w:szCs w:val="32"/>
        </w:rPr>
        <w:t>（一）绩效管理工作开展情况。</w:t>
      </w:r>
    </w:p>
    <w:p>
      <w:pPr>
        <w:widowControl/>
        <w:spacing w:line="59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我单位纳入预算绩效管理的支出总额为715.54万元，其中人员经费支出315.9万元，公用经费支出399.64万元；支出项目共6个，支出金额399.64万元。其中，进行项目绩效自评6个，自评金额399.64万元；纳入重点绩效评价1个，评价金额15万元。</w:t>
      </w:r>
    </w:p>
    <w:p>
      <w:pPr>
        <w:widowControl/>
        <w:spacing w:line="590" w:lineRule="exact"/>
        <w:ind w:firstLine="643" w:firstLineChars="200"/>
        <w:outlineLvl w:val="2"/>
        <w:rPr>
          <w:rFonts w:hint="default" w:ascii="楷体_GB2312" w:hAnsi="楷体_GB2312" w:eastAsia="楷体_GB2312" w:cs="楷体_GB2312"/>
          <w:b/>
          <w:bCs/>
          <w:sz w:val="32"/>
          <w:szCs w:val="32"/>
        </w:rPr>
      </w:pPr>
      <w:r>
        <w:rPr>
          <w:rFonts w:ascii="楷体_GB2312" w:hAnsi="楷体_GB2312" w:eastAsia="楷体_GB2312" w:cs="楷体_GB2312"/>
          <w:b/>
          <w:bCs/>
          <w:sz w:val="32"/>
          <w:szCs w:val="32"/>
        </w:rPr>
        <w:t>（二）项目绩效自评结果。</w:t>
      </w:r>
    </w:p>
    <w:p>
      <w:pPr>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财政批复我单位年初预算540.34万元，调整预算175.2万元，部门资金全部到位，资金管理情况良好，大部分资金都能够按照年初设定目标执行。在资金管理方面，严格执行市财政预算管理和国库集中支付管理有关规定，资金拨付履行完整的审批程序和手续，资金使用符合预算批复用途，严格遵守财务管理各项规章制度，财务制度健全，会计核算规范。通过科学、规范的方法，依据既定的评价指标体系，基于预期目标的实现程度，评价2021年度部门预算绩效目标的完成情况，部门整体绩效自评得分为95分。</w:t>
      </w:r>
    </w:p>
    <w:p>
      <w:pPr>
        <w:widowControl/>
        <w:spacing w:line="590" w:lineRule="exact"/>
        <w:ind w:firstLine="643" w:firstLineChars="200"/>
        <w:outlineLvl w:val="2"/>
        <w:rPr>
          <w:rFonts w:hint="default" w:ascii="楷体_GB2312" w:hAnsi="楷体_GB2312" w:eastAsia="楷体_GB2312" w:cs="楷体_GB2312"/>
          <w:b/>
          <w:bCs/>
          <w:sz w:val="32"/>
          <w:szCs w:val="32"/>
        </w:rPr>
      </w:pPr>
      <w:r>
        <w:rPr>
          <w:rFonts w:ascii="楷体_GB2312" w:hAnsi="楷体_GB2312" w:eastAsia="楷体_GB2312" w:cs="楷体_GB2312"/>
          <w:b/>
          <w:bCs/>
          <w:sz w:val="32"/>
          <w:szCs w:val="32"/>
        </w:rPr>
        <w:t>（三）重点绩效评价结果。</w:t>
      </w:r>
    </w:p>
    <w:p>
      <w:pPr>
        <w:spacing w:line="600" w:lineRule="exact"/>
        <w:ind w:firstLine="640" w:firstLineChars="200"/>
        <w:rPr>
          <w:rFonts w:hint="default" w:ascii="仿宋_GB2312" w:hAnsi="Times New Roman" w:eastAsia="仿宋_GB2312" w:cs="仿宋_GB2312"/>
          <w:sz w:val="32"/>
          <w:szCs w:val="32"/>
        </w:rPr>
      </w:pPr>
      <w:r>
        <w:rPr>
          <w:rFonts w:ascii="仿宋_GB2312" w:hAnsi="Times New Roman" w:eastAsia="仿宋_GB2312" w:cs="仿宋_GB2312"/>
          <w:sz w:val="32"/>
          <w:szCs w:val="32"/>
        </w:rPr>
        <w:t>2021年，我单位选取了当年重点工作平安建设工作开展了项目部门重点评价。自评得分97分，评价等级为“优 ”。在本项目的执行中，严格遵守各项规章制度。尤其是在专项经费支出上，我们能严格执行专项资金财务管理办法，专款专用，无截留、无挪用等现象。</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九、政府性基金预算财政拨款支出决算情况说明</w:t>
      </w:r>
    </w:p>
    <w:p>
      <w:pPr>
        <w:autoSpaceDE w:val="0"/>
        <w:autoSpaceDN w:val="0"/>
        <w:adjustRightInd w:val="0"/>
        <w:spacing w:line="590" w:lineRule="exact"/>
        <w:ind w:firstLine="640"/>
        <w:rPr>
          <w:rFonts w:hint="default" w:ascii="仿宋_GB2312" w:hAnsi="Times New Roman" w:eastAsia="仿宋_GB2312" w:cs="仿宋_GB2312"/>
          <w:sz w:val="32"/>
          <w:szCs w:val="32"/>
        </w:rPr>
      </w:pPr>
      <w:r>
        <w:rPr>
          <w:rFonts w:ascii="仿宋_GB2312" w:hAnsi="Times New Roman" w:eastAsia="仿宋_GB2312" w:cs="仿宋_GB2312"/>
          <w:sz w:val="32"/>
          <w:szCs w:val="32"/>
        </w:rPr>
        <w:t>2021年度政府性基金预算财政拨款支出年初预算为0万元，支出决算为0万元，完成年初预算的0%。</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十、机关运行经费支出情况说明</w:t>
      </w:r>
    </w:p>
    <w:p>
      <w:pPr>
        <w:widowControl/>
        <w:spacing w:line="590" w:lineRule="exact"/>
        <w:ind w:firstLine="640" w:firstLineChars="200"/>
        <w:rPr>
          <w:rFonts w:hint="default" w:ascii="仿宋_GB2312" w:hAnsi="仿宋_GB2312" w:eastAsia="仿宋_GB2312" w:cs="仿宋_GB2312"/>
          <w:sz w:val="32"/>
          <w:szCs w:val="32"/>
        </w:rPr>
      </w:pPr>
      <w:r>
        <w:rPr>
          <w:rFonts w:ascii="仿宋_GB2312" w:hAnsi="Times New Roman" w:eastAsia="仿宋_GB2312" w:cs="仿宋_GB2312"/>
          <w:sz w:val="32"/>
          <w:szCs w:val="32"/>
        </w:rPr>
        <w:t>2021年度机关运行经费年初预算为385.11万元，支出决算为399.64万元，完成年初预算的103.77%。</w:t>
      </w:r>
      <w:r>
        <w:rPr>
          <w:rFonts w:ascii="仿宋_GB2312" w:hAnsi="仿宋_GB2312" w:eastAsia="仿宋_GB2312" w:cs="仿宋_GB2312"/>
          <w:sz w:val="32"/>
          <w:szCs w:val="32"/>
        </w:rPr>
        <w:t>决算数与年初预算数存在差异的主要原因是资本性支出增加。</w:t>
      </w:r>
    </w:p>
    <w:p>
      <w:pPr>
        <w:widowControl/>
        <w:spacing w:line="59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2021年度机关运行经费支出399.64万元，较上年度增加183.12万元，增长84.57%。增加的主要原因是：资本性支出增加。</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十一、政府采购支出情况说明</w:t>
      </w:r>
    </w:p>
    <w:p>
      <w:pPr>
        <w:autoSpaceDE w:val="0"/>
        <w:autoSpaceDN w:val="0"/>
        <w:adjustRightInd w:val="0"/>
        <w:spacing w:line="590" w:lineRule="exact"/>
        <w:ind w:firstLine="640"/>
        <w:rPr>
          <w:rFonts w:hint="default" w:ascii="Times New Roman" w:hAnsi="Times New Roman" w:eastAsia="仿宋_GB2312"/>
          <w:kern w:val="0"/>
          <w:sz w:val="18"/>
          <w:szCs w:val="18"/>
          <w:lang w:val="zh-CN"/>
        </w:rPr>
      </w:pPr>
      <w:r>
        <w:rPr>
          <w:rFonts w:ascii="仿宋_GB2312" w:hAnsi="Times New Roman" w:eastAsia="仿宋_GB2312" w:cs="仿宋_GB2312"/>
          <w:sz w:val="32"/>
          <w:szCs w:val="32"/>
        </w:rPr>
        <w:t>2021年度政府采购支出总额7.54万元，其中：政府采购货物支出7.54万元、政府采购工程支出0万元、政府采购服务支出0万元。授予中小企业合同金额7.54万元，占政府采购支出总额的100%,其中：授予小微企业合同金额0万元，占政府采购支出总额的0%。</w:t>
      </w:r>
    </w:p>
    <w:p>
      <w:pPr>
        <w:autoSpaceDE w:val="0"/>
        <w:autoSpaceDN w:val="0"/>
        <w:adjustRightInd w:val="0"/>
        <w:spacing w:line="590" w:lineRule="exact"/>
        <w:ind w:firstLine="640"/>
        <w:rPr>
          <w:rFonts w:hint="default" w:ascii="Times New Roman" w:hAnsi="Times New Roman" w:eastAsia="黑体"/>
          <w:sz w:val="32"/>
          <w:szCs w:val="32"/>
        </w:rPr>
      </w:pPr>
      <w:r>
        <w:rPr>
          <w:rFonts w:ascii="黑体" w:hAnsi="Times New Roman" w:eastAsia="黑体" w:cs="黑体"/>
          <w:sz w:val="32"/>
          <w:szCs w:val="32"/>
        </w:rPr>
        <w:t>十二、国有资产占用情况说明</w:t>
      </w:r>
    </w:p>
    <w:p>
      <w:pPr>
        <w:autoSpaceDE w:val="0"/>
        <w:autoSpaceDN w:val="0"/>
        <w:adjustRightInd w:val="0"/>
        <w:spacing w:line="590" w:lineRule="exact"/>
        <w:ind w:firstLine="640"/>
        <w:rPr>
          <w:rFonts w:hint="default"/>
          <w:sz w:val="48"/>
        </w:rPr>
      </w:pPr>
      <w:r>
        <w:rPr>
          <w:rFonts w:ascii="仿宋_GB2312" w:hAnsi="Times New Roman" w:eastAsia="仿宋_GB2312" w:cs="仿宋_GB2312"/>
          <w:sz w:val="32"/>
          <w:szCs w:val="32"/>
        </w:rPr>
        <w:t>2021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p>
    <w:p>
      <w:pPr>
        <w:pStyle w:val="2"/>
        <w:tabs>
          <w:tab w:val="left" w:pos="4540"/>
        </w:tabs>
        <w:kinsoku w:val="0"/>
        <w:overflowPunct w:val="0"/>
        <w:ind w:left="2140"/>
        <w:rPr>
          <w:rFonts w:hint="default"/>
        </w:rPr>
      </w:pPr>
      <w:r>
        <w:t>第四部分</w:t>
      </w:r>
      <w:r>
        <w:tab/>
      </w:r>
      <w:r>
        <w:t>名词解释</w:t>
      </w:r>
    </w:p>
    <w:p>
      <w:pPr>
        <w:pStyle w:val="2"/>
        <w:tabs>
          <w:tab w:val="left" w:pos="4540"/>
        </w:tabs>
        <w:kinsoku w:val="0"/>
        <w:overflowPunct w:val="0"/>
        <w:ind w:left="2140"/>
        <w:rPr>
          <w:rFonts w:hint="default"/>
        </w:rPr>
        <w:sectPr>
          <w:footerReference r:id="rId3" w:type="default"/>
          <w:pgSz w:w="11910" w:h="16840"/>
          <w:pgMar w:top="1580" w:right="1680" w:bottom="1180" w:left="1680" w:header="0" w:footer="993" w:gutter="0"/>
          <w:pgNumType w:start="28"/>
          <w:cols w:space="720" w:num="1"/>
        </w:sectPr>
      </w:pPr>
    </w:p>
    <w:p>
      <w:pPr>
        <w:pStyle w:val="4"/>
        <w:kinsoku w:val="0"/>
        <w:overflowPunct w:val="0"/>
        <w:rPr>
          <w:rFonts w:hint="default" w:ascii="黑体" w:hAnsi="黑体" w:eastAsia="黑体"/>
          <w:sz w:val="20"/>
        </w:rPr>
      </w:pPr>
    </w:p>
    <w:p>
      <w:pPr>
        <w:pStyle w:val="4"/>
        <w:kinsoku w:val="0"/>
        <w:overflowPunct w:val="0"/>
        <w:spacing w:before="167" w:line="338" w:lineRule="auto"/>
        <w:ind w:left="108" w:right="273" w:firstLine="638"/>
        <w:rPr>
          <w:rFonts w:hint="default"/>
          <w:w w:val="99"/>
        </w:rPr>
      </w:pPr>
      <w:r>
        <w:rPr>
          <w:spacing w:val="2"/>
          <w:w w:val="99"/>
        </w:rPr>
        <w:t>一</w:t>
      </w:r>
      <w:r>
        <w:rPr>
          <w:spacing w:val="-58"/>
          <w:w w:val="99"/>
        </w:rPr>
        <w:t>、</w:t>
      </w:r>
      <w:r>
        <w:rPr>
          <w:w w:val="99"/>
        </w:rPr>
        <w:t>财</w:t>
      </w:r>
      <w:r>
        <w:rPr>
          <w:spacing w:val="2"/>
          <w:w w:val="99"/>
        </w:rPr>
        <w:t>政</w:t>
      </w:r>
      <w:r>
        <w:rPr>
          <w:w w:val="99"/>
        </w:rPr>
        <w:t>拨款</w:t>
      </w:r>
      <w:r>
        <w:rPr>
          <w:spacing w:val="2"/>
          <w:w w:val="99"/>
        </w:rPr>
        <w:t>收</w:t>
      </w:r>
      <w:r>
        <w:rPr>
          <w:w w:val="99"/>
        </w:rPr>
        <w:t>入</w:t>
      </w:r>
      <w:r>
        <w:rPr>
          <w:spacing w:val="-58"/>
          <w:w w:val="99"/>
        </w:rPr>
        <w:t>：</w:t>
      </w:r>
      <w:r>
        <w:rPr>
          <w:w w:val="99"/>
        </w:rPr>
        <w:t>单</w:t>
      </w:r>
      <w:r>
        <w:rPr>
          <w:spacing w:val="2"/>
          <w:w w:val="99"/>
        </w:rPr>
        <w:t>位</w:t>
      </w:r>
      <w:r>
        <w:rPr>
          <w:w w:val="99"/>
        </w:rPr>
        <w:t>从同</w:t>
      </w:r>
      <w:r>
        <w:rPr>
          <w:spacing w:val="2"/>
          <w:w w:val="99"/>
        </w:rPr>
        <w:t>级</w:t>
      </w:r>
      <w:r>
        <w:rPr>
          <w:w w:val="99"/>
        </w:rPr>
        <w:t>政府</w:t>
      </w:r>
      <w:r>
        <w:rPr>
          <w:spacing w:val="2"/>
          <w:w w:val="99"/>
        </w:rPr>
        <w:t>财</w:t>
      </w:r>
      <w:r>
        <w:rPr>
          <w:w w:val="99"/>
        </w:rPr>
        <w:t>政部</w:t>
      </w:r>
      <w:r>
        <w:rPr>
          <w:spacing w:val="2"/>
          <w:w w:val="99"/>
        </w:rPr>
        <w:t>门</w:t>
      </w:r>
      <w:r>
        <w:rPr>
          <w:w w:val="99"/>
        </w:rPr>
        <w:t>取得</w:t>
      </w:r>
      <w:r>
        <w:rPr>
          <w:spacing w:val="2"/>
          <w:w w:val="99"/>
        </w:rPr>
        <w:t>的</w:t>
      </w:r>
      <w:r>
        <w:rPr>
          <w:w w:val="99"/>
        </w:rPr>
        <w:t>财政预算</w:t>
      </w:r>
      <w:r>
        <w:rPr>
          <w:spacing w:val="2"/>
          <w:w w:val="99"/>
        </w:rPr>
        <w:t>资</w:t>
      </w:r>
      <w:r>
        <w:rPr>
          <w:w w:val="99"/>
        </w:rPr>
        <w:t>金。</w:t>
      </w:r>
    </w:p>
    <w:p>
      <w:pPr>
        <w:pStyle w:val="4"/>
        <w:kinsoku w:val="0"/>
        <w:overflowPunct w:val="0"/>
        <w:spacing w:before="40" w:line="336" w:lineRule="auto"/>
        <w:ind w:left="108" w:right="275" w:firstLine="638"/>
        <w:rPr>
          <w:rFonts w:hint="default"/>
          <w:w w:val="99"/>
        </w:rPr>
      </w:pPr>
      <w:r>
        <w:rPr>
          <w:spacing w:val="2"/>
          <w:w w:val="99"/>
        </w:rPr>
        <w:t>二</w:t>
      </w:r>
      <w:r>
        <w:rPr>
          <w:spacing w:val="-58"/>
          <w:w w:val="99"/>
        </w:rPr>
        <w:t>、</w:t>
      </w:r>
      <w:r>
        <w:rPr>
          <w:w w:val="99"/>
        </w:rPr>
        <w:t>事</w:t>
      </w:r>
      <w:r>
        <w:rPr>
          <w:spacing w:val="2"/>
          <w:w w:val="99"/>
        </w:rPr>
        <w:t>业</w:t>
      </w:r>
      <w:r>
        <w:rPr>
          <w:w w:val="99"/>
        </w:rPr>
        <w:t>收入</w:t>
      </w:r>
      <w:r>
        <w:rPr>
          <w:spacing w:val="-58"/>
          <w:w w:val="99"/>
        </w:rPr>
        <w:t>：</w:t>
      </w:r>
      <w:r>
        <w:rPr>
          <w:w w:val="99"/>
        </w:rPr>
        <w:t>事</w:t>
      </w:r>
      <w:r>
        <w:rPr>
          <w:spacing w:val="2"/>
          <w:w w:val="99"/>
        </w:rPr>
        <w:t>业</w:t>
      </w:r>
      <w:r>
        <w:rPr>
          <w:w w:val="99"/>
        </w:rPr>
        <w:t>单位</w:t>
      </w:r>
      <w:r>
        <w:rPr>
          <w:spacing w:val="2"/>
          <w:w w:val="99"/>
        </w:rPr>
        <w:t>开</w:t>
      </w:r>
      <w:r>
        <w:rPr>
          <w:w w:val="99"/>
        </w:rPr>
        <w:t>展专</w:t>
      </w:r>
      <w:r>
        <w:rPr>
          <w:spacing w:val="2"/>
          <w:w w:val="99"/>
        </w:rPr>
        <w:t>业</w:t>
      </w:r>
      <w:r>
        <w:rPr>
          <w:w w:val="99"/>
        </w:rPr>
        <w:t>业务</w:t>
      </w:r>
      <w:r>
        <w:rPr>
          <w:spacing w:val="2"/>
          <w:w w:val="99"/>
        </w:rPr>
        <w:t>活</w:t>
      </w:r>
      <w:r>
        <w:rPr>
          <w:w w:val="99"/>
        </w:rPr>
        <w:t>动及</w:t>
      </w:r>
      <w:r>
        <w:rPr>
          <w:spacing w:val="2"/>
          <w:w w:val="99"/>
        </w:rPr>
        <w:t>其</w:t>
      </w:r>
      <w:r>
        <w:rPr>
          <w:w w:val="99"/>
        </w:rPr>
        <w:t>辅助</w:t>
      </w:r>
      <w:r>
        <w:rPr>
          <w:spacing w:val="2"/>
          <w:w w:val="99"/>
        </w:rPr>
        <w:t>活</w:t>
      </w:r>
      <w:r>
        <w:rPr>
          <w:w w:val="99"/>
        </w:rPr>
        <w:t>动取得</w:t>
      </w:r>
      <w:r>
        <w:rPr>
          <w:spacing w:val="2"/>
          <w:w w:val="99"/>
        </w:rPr>
        <w:t>的</w:t>
      </w:r>
      <w:r>
        <w:rPr>
          <w:w w:val="99"/>
        </w:rPr>
        <w:t>收入。</w:t>
      </w:r>
    </w:p>
    <w:p>
      <w:pPr>
        <w:pStyle w:val="4"/>
        <w:kinsoku w:val="0"/>
        <w:overflowPunct w:val="0"/>
        <w:spacing w:before="43" w:line="338" w:lineRule="auto"/>
        <w:ind w:left="108" w:right="273" w:firstLine="638"/>
        <w:rPr>
          <w:rFonts w:hint="default"/>
          <w:w w:val="99"/>
        </w:rPr>
      </w:pPr>
      <w:r>
        <w:rPr>
          <w:spacing w:val="2"/>
          <w:w w:val="99"/>
        </w:rPr>
        <w:t>三</w:t>
      </w:r>
      <w:r>
        <w:rPr>
          <w:spacing w:val="-58"/>
          <w:w w:val="99"/>
        </w:rPr>
        <w:t>、</w:t>
      </w:r>
      <w:r>
        <w:rPr>
          <w:w w:val="99"/>
        </w:rPr>
        <w:t>上</w:t>
      </w:r>
      <w:r>
        <w:rPr>
          <w:spacing w:val="2"/>
          <w:w w:val="99"/>
        </w:rPr>
        <w:t>级</w:t>
      </w:r>
      <w:r>
        <w:rPr>
          <w:w w:val="99"/>
        </w:rPr>
        <w:t>补助</w:t>
      </w:r>
      <w:r>
        <w:rPr>
          <w:spacing w:val="2"/>
          <w:w w:val="99"/>
        </w:rPr>
        <w:t>收</w:t>
      </w:r>
      <w:r>
        <w:rPr>
          <w:w w:val="99"/>
        </w:rPr>
        <w:t>入</w:t>
      </w:r>
      <w:r>
        <w:rPr>
          <w:spacing w:val="-58"/>
          <w:w w:val="99"/>
        </w:rPr>
        <w:t>：</w:t>
      </w:r>
      <w:r>
        <w:rPr>
          <w:w w:val="99"/>
        </w:rPr>
        <w:t>事</w:t>
      </w:r>
      <w:r>
        <w:rPr>
          <w:spacing w:val="2"/>
          <w:w w:val="99"/>
        </w:rPr>
        <w:t>业</w:t>
      </w:r>
      <w:r>
        <w:rPr>
          <w:w w:val="99"/>
        </w:rPr>
        <w:t>单位</w:t>
      </w:r>
      <w:r>
        <w:rPr>
          <w:spacing w:val="2"/>
          <w:w w:val="99"/>
        </w:rPr>
        <w:t>从</w:t>
      </w:r>
      <w:r>
        <w:rPr>
          <w:w w:val="99"/>
        </w:rPr>
        <w:t>主管</w:t>
      </w:r>
      <w:r>
        <w:rPr>
          <w:spacing w:val="2"/>
          <w:w w:val="99"/>
        </w:rPr>
        <w:t>部</w:t>
      </w:r>
      <w:r>
        <w:rPr>
          <w:w w:val="99"/>
        </w:rPr>
        <w:t>门和</w:t>
      </w:r>
      <w:r>
        <w:rPr>
          <w:spacing w:val="2"/>
          <w:w w:val="99"/>
        </w:rPr>
        <w:t>上</w:t>
      </w:r>
      <w:r>
        <w:rPr>
          <w:w w:val="99"/>
        </w:rPr>
        <w:t>级单</w:t>
      </w:r>
      <w:r>
        <w:rPr>
          <w:spacing w:val="2"/>
          <w:w w:val="99"/>
        </w:rPr>
        <w:t>位</w:t>
      </w:r>
      <w:r>
        <w:rPr>
          <w:w w:val="99"/>
        </w:rPr>
        <w:t>取得的非</w:t>
      </w:r>
      <w:r>
        <w:rPr>
          <w:spacing w:val="2"/>
          <w:w w:val="99"/>
        </w:rPr>
        <w:t>财</w:t>
      </w:r>
      <w:r>
        <w:rPr>
          <w:w w:val="99"/>
        </w:rPr>
        <w:t>政补</w:t>
      </w:r>
      <w:r>
        <w:rPr>
          <w:spacing w:val="2"/>
          <w:w w:val="99"/>
        </w:rPr>
        <w:t>助</w:t>
      </w:r>
      <w:r>
        <w:rPr>
          <w:w w:val="99"/>
        </w:rPr>
        <w:t>收入。</w:t>
      </w:r>
    </w:p>
    <w:p>
      <w:pPr>
        <w:pStyle w:val="4"/>
        <w:kinsoku w:val="0"/>
        <w:overflowPunct w:val="0"/>
        <w:spacing w:before="40" w:line="338" w:lineRule="auto"/>
        <w:ind w:left="108" w:right="271" w:firstLine="638"/>
        <w:rPr>
          <w:rFonts w:hint="default"/>
          <w:w w:val="99"/>
        </w:rPr>
      </w:pPr>
      <w:r>
        <w:rPr>
          <w:spacing w:val="2"/>
          <w:w w:val="99"/>
        </w:rPr>
        <w:t>四</w:t>
      </w:r>
      <w:r>
        <w:rPr>
          <w:spacing w:val="-58"/>
          <w:w w:val="99"/>
        </w:rPr>
        <w:t>、</w:t>
      </w:r>
      <w:r>
        <w:rPr>
          <w:w w:val="99"/>
        </w:rPr>
        <w:t>附</w:t>
      </w:r>
      <w:r>
        <w:rPr>
          <w:spacing w:val="2"/>
          <w:w w:val="99"/>
        </w:rPr>
        <w:t>属</w:t>
      </w:r>
      <w:r>
        <w:rPr>
          <w:w w:val="99"/>
        </w:rPr>
        <w:t>单位</w:t>
      </w:r>
      <w:r>
        <w:rPr>
          <w:spacing w:val="2"/>
          <w:w w:val="99"/>
        </w:rPr>
        <w:t>上</w:t>
      </w:r>
      <w:r>
        <w:rPr>
          <w:w w:val="99"/>
        </w:rPr>
        <w:t>缴收入</w:t>
      </w:r>
      <w:r>
        <w:rPr>
          <w:spacing w:val="-55"/>
          <w:w w:val="99"/>
        </w:rPr>
        <w:t>：</w:t>
      </w:r>
      <w:r>
        <w:rPr>
          <w:w w:val="99"/>
        </w:rPr>
        <w:t>事</w:t>
      </w:r>
      <w:r>
        <w:rPr>
          <w:spacing w:val="2"/>
          <w:w w:val="99"/>
        </w:rPr>
        <w:t>业</w:t>
      </w:r>
      <w:r>
        <w:rPr>
          <w:w w:val="99"/>
        </w:rPr>
        <w:t>单位</w:t>
      </w:r>
      <w:r>
        <w:rPr>
          <w:spacing w:val="2"/>
          <w:w w:val="99"/>
        </w:rPr>
        <w:t>取</w:t>
      </w:r>
      <w:r>
        <w:rPr>
          <w:w w:val="99"/>
        </w:rPr>
        <w:t>得附</w:t>
      </w:r>
      <w:r>
        <w:rPr>
          <w:spacing w:val="2"/>
          <w:w w:val="99"/>
        </w:rPr>
        <w:t>属</w:t>
      </w:r>
      <w:r>
        <w:rPr>
          <w:w w:val="99"/>
        </w:rPr>
        <w:t>独立</w:t>
      </w:r>
      <w:r>
        <w:rPr>
          <w:spacing w:val="2"/>
          <w:w w:val="99"/>
        </w:rPr>
        <w:t>核</w:t>
      </w:r>
      <w:r>
        <w:rPr>
          <w:w w:val="99"/>
        </w:rPr>
        <w:t>算单</w:t>
      </w:r>
      <w:r>
        <w:rPr>
          <w:spacing w:val="2"/>
          <w:w w:val="99"/>
        </w:rPr>
        <w:t>位</w:t>
      </w:r>
      <w:r>
        <w:rPr>
          <w:w w:val="99"/>
        </w:rPr>
        <w:t>根据</w:t>
      </w:r>
      <w:r>
        <w:rPr>
          <w:spacing w:val="2"/>
          <w:w w:val="99"/>
        </w:rPr>
        <w:t>有</w:t>
      </w:r>
      <w:r>
        <w:rPr>
          <w:w w:val="99"/>
        </w:rPr>
        <w:t>关规</w:t>
      </w:r>
      <w:r>
        <w:rPr>
          <w:spacing w:val="2"/>
          <w:w w:val="99"/>
        </w:rPr>
        <w:t>定</w:t>
      </w:r>
      <w:r>
        <w:rPr>
          <w:w w:val="99"/>
        </w:rPr>
        <w:t>上缴</w:t>
      </w:r>
      <w:r>
        <w:rPr>
          <w:spacing w:val="2"/>
          <w:w w:val="99"/>
        </w:rPr>
        <w:t>的</w:t>
      </w:r>
      <w:r>
        <w:rPr>
          <w:w w:val="99"/>
        </w:rPr>
        <w:t>收入。</w:t>
      </w:r>
    </w:p>
    <w:p>
      <w:pPr>
        <w:pStyle w:val="4"/>
        <w:kinsoku w:val="0"/>
        <w:overflowPunct w:val="0"/>
        <w:spacing w:before="40" w:line="336" w:lineRule="auto"/>
        <w:ind w:left="108" w:right="275" w:firstLine="638"/>
        <w:rPr>
          <w:rFonts w:hint="default"/>
          <w:w w:val="99"/>
        </w:rPr>
      </w:pPr>
      <w:r>
        <w:rPr>
          <w:spacing w:val="2"/>
          <w:w w:val="99"/>
        </w:rPr>
        <w:t>五</w:t>
      </w:r>
      <w:r>
        <w:rPr>
          <w:spacing w:val="-58"/>
          <w:w w:val="99"/>
        </w:rPr>
        <w:t>、</w:t>
      </w:r>
      <w:r>
        <w:rPr>
          <w:w w:val="99"/>
        </w:rPr>
        <w:t>经</w:t>
      </w:r>
      <w:r>
        <w:rPr>
          <w:spacing w:val="2"/>
          <w:w w:val="99"/>
        </w:rPr>
        <w:t>营</w:t>
      </w:r>
      <w:r>
        <w:rPr>
          <w:w w:val="99"/>
        </w:rPr>
        <w:t>收入</w:t>
      </w:r>
      <w:r>
        <w:rPr>
          <w:spacing w:val="-58"/>
          <w:w w:val="99"/>
        </w:rPr>
        <w:t>：</w:t>
      </w:r>
      <w:r>
        <w:rPr>
          <w:w w:val="99"/>
        </w:rPr>
        <w:t>事</w:t>
      </w:r>
      <w:r>
        <w:rPr>
          <w:spacing w:val="2"/>
          <w:w w:val="99"/>
        </w:rPr>
        <w:t>业</w:t>
      </w:r>
      <w:r>
        <w:rPr>
          <w:w w:val="99"/>
        </w:rPr>
        <w:t>单位</w:t>
      </w:r>
      <w:r>
        <w:rPr>
          <w:spacing w:val="2"/>
          <w:w w:val="99"/>
        </w:rPr>
        <w:t>在</w:t>
      </w:r>
      <w:r>
        <w:rPr>
          <w:w w:val="99"/>
        </w:rPr>
        <w:t>专业</w:t>
      </w:r>
      <w:r>
        <w:rPr>
          <w:spacing w:val="2"/>
          <w:w w:val="99"/>
        </w:rPr>
        <w:t>业</w:t>
      </w:r>
      <w:r>
        <w:rPr>
          <w:w w:val="99"/>
        </w:rPr>
        <w:t>务活</w:t>
      </w:r>
      <w:r>
        <w:rPr>
          <w:spacing w:val="2"/>
          <w:w w:val="99"/>
        </w:rPr>
        <w:t>动</w:t>
      </w:r>
      <w:r>
        <w:rPr>
          <w:w w:val="99"/>
        </w:rPr>
        <w:t>及其</w:t>
      </w:r>
      <w:r>
        <w:rPr>
          <w:spacing w:val="2"/>
          <w:w w:val="99"/>
        </w:rPr>
        <w:t>辅</w:t>
      </w:r>
      <w:r>
        <w:rPr>
          <w:w w:val="99"/>
        </w:rPr>
        <w:t>助活</w:t>
      </w:r>
      <w:r>
        <w:rPr>
          <w:spacing w:val="2"/>
          <w:w w:val="99"/>
        </w:rPr>
        <w:t>动</w:t>
      </w:r>
      <w:r>
        <w:rPr>
          <w:w w:val="99"/>
        </w:rPr>
        <w:t>之外开</w:t>
      </w:r>
      <w:r>
        <w:rPr>
          <w:spacing w:val="2"/>
          <w:w w:val="99"/>
        </w:rPr>
        <w:t>展</w:t>
      </w:r>
      <w:r>
        <w:rPr>
          <w:w w:val="99"/>
        </w:rPr>
        <w:t>非独</w:t>
      </w:r>
      <w:r>
        <w:rPr>
          <w:spacing w:val="2"/>
          <w:w w:val="99"/>
        </w:rPr>
        <w:t>立</w:t>
      </w:r>
      <w:r>
        <w:rPr>
          <w:w w:val="99"/>
        </w:rPr>
        <w:t>核算</w:t>
      </w:r>
      <w:r>
        <w:rPr>
          <w:spacing w:val="2"/>
          <w:w w:val="99"/>
        </w:rPr>
        <w:t>经</w:t>
      </w:r>
      <w:r>
        <w:rPr>
          <w:w w:val="99"/>
        </w:rPr>
        <w:t>营活</w:t>
      </w:r>
      <w:r>
        <w:rPr>
          <w:spacing w:val="2"/>
          <w:w w:val="99"/>
        </w:rPr>
        <w:t>动</w:t>
      </w:r>
      <w:r>
        <w:rPr>
          <w:w w:val="99"/>
        </w:rPr>
        <w:t>取得</w:t>
      </w:r>
      <w:r>
        <w:rPr>
          <w:spacing w:val="2"/>
          <w:w w:val="99"/>
        </w:rPr>
        <w:t>的</w:t>
      </w:r>
      <w:r>
        <w:rPr>
          <w:w w:val="99"/>
        </w:rPr>
        <w:t>收入。</w:t>
      </w:r>
    </w:p>
    <w:p>
      <w:pPr>
        <w:pStyle w:val="4"/>
        <w:kinsoku w:val="0"/>
        <w:overflowPunct w:val="0"/>
        <w:spacing w:before="43" w:line="338" w:lineRule="auto"/>
        <w:ind w:left="108" w:right="114" w:firstLine="638"/>
        <w:rPr>
          <w:rFonts w:hint="default"/>
          <w:w w:val="99"/>
        </w:rPr>
      </w:pPr>
      <w:r>
        <w:rPr>
          <w:spacing w:val="2"/>
          <w:w w:val="99"/>
        </w:rPr>
        <w:t>六</w:t>
      </w:r>
      <w:r>
        <w:rPr>
          <w:spacing w:val="-19"/>
          <w:w w:val="99"/>
        </w:rPr>
        <w:t>、</w:t>
      </w:r>
      <w:r>
        <w:rPr>
          <w:w w:val="99"/>
        </w:rPr>
        <w:t>其</w:t>
      </w:r>
      <w:r>
        <w:rPr>
          <w:spacing w:val="2"/>
          <w:w w:val="99"/>
        </w:rPr>
        <w:t>他</w:t>
      </w:r>
      <w:r>
        <w:rPr>
          <w:w w:val="99"/>
        </w:rPr>
        <w:t>收入</w:t>
      </w:r>
      <w:r>
        <w:rPr>
          <w:spacing w:val="-19"/>
          <w:w w:val="99"/>
        </w:rPr>
        <w:t>：</w:t>
      </w:r>
      <w:r>
        <w:rPr>
          <w:w w:val="99"/>
        </w:rPr>
        <w:t>单</w:t>
      </w:r>
      <w:r>
        <w:rPr>
          <w:spacing w:val="2"/>
          <w:w w:val="99"/>
        </w:rPr>
        <w:t>位</w:t>
      </w:r>
      <w:r>
        <w:rPr>
          <w:w w:val="99"/>
        </w:rPr>
        <w:t>取得</w:t>
      </w:r>
      <w:r>
        <w:rPr>
          <w:spacing w:val="2"/>
          <w:w w:val="99"/>
        </w:rPr>
        <w:t>的</w:t>
      </w:r>
      <w:r>
        <w:rPr>
          <w:spacing w:val="-19"/>
          <w:w w:val="99"/>
        </w:rPr>
        <w:t>除</w:t>
      </w:r>
      <w:r>
        <w:rPr>
          <w:spacing w:val="2"/>
          <w:w w:val="99"/>
        </w:rPr>
        <w:t>“</w:t>
      </w:r>
      <w:r>
        <w:rPr>
          <w:w w:val="99"/>
        </w:rPr>
        <w:t>财</w:t>
      </w:r>
      <w:r>
        <w:rPr>
          <w:spacing w:val="2"/>
          <w:w w:val="99"/>
        </w:rPr>
        <w:t>政</w:t>
      </w:r>
      <w:r>
        <w:rPr>
          <w:w w:val="99"/>
        </w:rPr>
        <w:t>拨款</w:t>
      </w:r>
      <w:r>
        <w:rPr>
          <w:spacing w:val="2"/>
          <w:w w:val="99"/>
        </w:rPr>
        <w:t>收</w:t>
      </w:r>
      <w:r>
        <w:rPr>
          <w:w w:val="99"/>
        </w:rPr>
        <w:t>入</w:t>
      </w:r>
      <w:r>
        <w:rPr>
          <w:spacing w:val="-19"/>
          <w:w w:val="99"/>
        </w:rPr>
        <w:t>”</w:t>
      </w:r>
      <w:r>
        <w:rPr>
          <w:spacing w:val="-39"/>
          <w:w w:val="99"/>
        </w:rPr>
        <w:t>、</w:t>
      </w:r>
      <w:r>
        <w:rPr>
          <w:spacing w:val="2"/>
          <w:w w:val="99"/>
        </w:rPr>
        <w:t>“</w:t>
      </w:r>
      <w:r>
        <w:rPr>
          <w:w w:val="99"/>
        </w:rPr>
        <w:t>事</w:t>
      </w:r>
      <w:r>
        <w:rPr>
          <w:spacing w:val="2"/>
          <w:w w:val="99"/>
        </w:rPr>
        <w:t>业</w:t>
      </w:r>
      <w:r>
        <w:rPr>
          <w:w w:val="99"/>
        </w:rPr>
        <w:t>收入</w:t>
      </w:r>
      <w:r>
        <w:rPr>
          <w:spacing w:val="-31"/>
          <w:w w:val="99"/>
        </w:rPr>
        <w:t>”</w:t>
      </w:r>
      <w:r>
        <w:rPr>
          <w:spacing w:val="-58"/>
          <w:w w:val="99"/>
        </w:rPr>
        <w:t>、</w:t>
      </w:r>
      <w:r>
        <w:rPr>
          <w:spacing w:val="-3"/>
          <w:w w:val="99"/>
        </w:rPr>
        <w:t>“</w:t>
      </w:r>
      <w:r>
        <w:rPr>
          <w:w w:val="99"/>
        </w:rPr>
        <w:t>上</w:t>
      </w:r>
      <w:r>
        <w:rPr>
          <w:spacing w:val="2"/>
          <w:w w:val="99"/>
        </w:rPr>
        <w:t>级</w:t>
      </w:r>
      <w:r>
        <w:rPr>
          <w:w w:val="99"/>
        </w:rPr>
        <w:t>补助</w:t>
      </w:r>
      <w:r>
        <w:rPr>
          <w:spacing w:val="2"/>
          <w:w w:val="99"/>
        </w:rPr>
        <w:t>收入</w:t>
      </w:r>
      <w:r>
        <w:rPr>
          <w:spacing w:val="-31"/>
          <w:w w:val="99"/>
        </w:rPr>
        <w:t>”</w:t>
      </w:r>
      <w:r>
        <w:rPr>
          <w:spacing w:val="-60"/>
          <w:w w:val="99"/>
        </w:rPr>
        <w:t>、</w:t>
      </w:r>
      <w:r>
        <w:rPr>
          <w:w w:val="99"/>
        </w:rPr>
        <w:t>“附</w:t>
      </w:r>
      <w:r>
        <w:rPr>
          <w:spacing w:val="2"/>
          <w:w w:val="99"/>
        </w:rPr>
        <w:t>属</w:t>
      </w:r>
      <w:r>
        <w:rPr>
          <w:w w:val="99"/>
        </w:rPr>
        <w:t>单位</w:t>
      </w:r>
      <w:r>
        <w:rPr>
          <w:spacing w:val="2"/>
          <w:w w:val="99"/>
        </w:rPr>
        <w:t>上</w:t>
      </w:r>
      <w:r>
        <w:rPr>
          <w:w w:val="99"/>
        </w:rPr>
        <w:t>缴收</w:t>
      </w:r>
      <w:r>
        <w:rPr>
          <w:spacing w:val="2"/>
          <w:w w:val="99"/>
        </w:rPr>
        <w:t>入</w:t>
      </w:r>
      <w:r>
        <w:rPr>
          <w:spacing w:val="-31"/>
          <w:w w:val="99"/>
        </w:rPr>
        <w:t>”</w:t>
      </w:r>
      <w:r>
        <w:rPr>
          <w:spacing w:val="-58"/>
          <w:w w:val="99"/>
        </w:rPr>
        <w:t>、</w:t>
      </w:r>
      <w:r>
        <w:rPr>
          <w:w w:val="99"/>
        </w:rPr>
        <w:t>“经</w:t>
      </w:r>
      <w:r>
        <w:rPr>
          <w:spacing w:val="2"/>
          <w:w w:val="99"/>
        </w:rPr>
        <w:t>营</w:t>
      </w:r>
      <w:r>
        <w:rPr>
          <w:w w:val="99"/>
        </w:rPr>
        <w:t>收入”以</w:t>
      </w:r>
      <w:r>
        <w:rPr>
          <w:spacing w:val="2"/>
          <w:w w:val="99"/>
        </w:rPr>
        <w:t>外</w:t>
      </w:r>
      <w:r>
        <w:rPr>
          <w:w w:val="99"/>
        </w:rPr>
        <w:t>的各</w:t>
      </w:r>
      <w:r>
        <w:rPr>
          <w:spacing w:val="2"/>
          <w:w w:val="99"/>
        </w:rPr>
        <w:t>项</w:t>
      </w:r>
      <w:r>
        <w:rPr>
          <w:w w:val="99"/>
        </w:rPr>
        <w:t>收入。</w:t>
      </w:r>
    </w:p>
    <w:p>
      <w:pPr>
        <w:pStyle w:val="4"/>
        <w:kinsoku w:val="0"/>
        <w:overflowPunct w:val="0"/>
        <w:spacing w:before="40" w:line="338" w:lineRule="auto"/>
        <w:ind w:left="108" w:right="271" w:firstLine="638"/>
        <w:rPr>
          <w:rFonts w:hint="default"/>
          <w:w w:val="99"/>
        </w:rPr>
      </w:pPr>
      <w:r>
        <w:rPr>
          <w:spacing w:val="2"/>
          <w:w w:val="99"/>
        </w:rPr>
        <w:t>七</w:t>
      </w:r>
      <w:r>
        <w:rPr>
          <w:spacing w:val="-58"/>
          <w:w w:val="99"/>
        </w:rPr>
        <w:t>、</w:t>
      </w:r>
      <w:r>
        <w:rPr>
          <w:w w:val="99"/>
        </w:rPr>
        <w:t>用</w:t>
      </w:r>
      <w:r>
        <w:rPr>
          <w:spacing w:val="2"/>
          <w:w w:val="99"/>
        </w:rPr>
        <w:t>事</w:t>
      </w:r>
      <w:r>
        <w:rPr>
          <w:w w:val="99"/>
        </w:rPr>
        <w:t>业基</w:t>
      </w:r>
      <w:r>
        <w:rPr>
          <w:spacing w:val="2"/>
          <w:w w:val="99"/>
        </w:rPr>
        <w:t>金</w:t>
      </w:r>
      <w:r>
        <w:rPr>
          <w:w w:val="99"/>
        </w:rPr>
        <w:t>弥补</w:t>
      </w:r>
      <w:r>
        <w:rPr>
          <w:spacing w:val="2"/>
          <w:w w:val="99"/>
        </w:rPr>
        <w:t>收</w:t>
      </w:r>
      <w:r>
        <w:rPr>
          <w:w w:val="99"/>
        </w:rPr>
        <w:t>支差额</w:t>
      </w:r>
      <w:r>
        <w:rPr>
          <w:spacing w:val="-55"/>
          <w:w w:val="99"/>
        </w:rPr>
        <w:t>：</w:t>
      </w:r>
      <w:r>
        <w:rPr>
          <w:w w:val="99"/>
        </w:rPr>
        <w:t>事</w:t>
      </w:r>
      <w:r>
        <w:rPr>
          <w:spacing w:val="2"/>
          <w:w w:val="99"/>
        </w:rPr>
        <w:t>业</w:t>
      </w:r>
      <w:r>
        <w:rPr>
          <w:w w:val="99"/>
        </w:rPr>
        <w:t>单位</w:t>
      </w:r>
      <w:r>
        <w:rPr>
          <w:spacing w:val="2"/>
          <w:w w:val="99"/>
        </w:rPr>
        <w:t>在</w:t>
      </w:r>
      <w:r>
        <w:rPr>
          <w:w w:val="99"/>
        </w:rPr>
        <w:t>当年</w:t>
      </w:r>
      <w:r>
        <w:rPr>
          <w:spacing w:val="2"/>
          <w:w w:val="99"/>
        </w:rPr>
        <w:t>收</w:t>
      </w:r>
      <w:r>
        <w:rPr>
          <w:w w:val="99"/>
        </w:rPr>
        <w:t>入不</w:t>
      </w:r>
      <w:r>
        <w:rPr>
          <w:spacing w:val="2"/>
          <w:w w:val="99"/>
        </w:rPr>
        <w:t>足</w:t>
      </w:r>
      <w:r>
        <w:rPr>
          <w:w w:val="99"/>
        </w:rPr>
        <w:t>以安</w:t>
      </w:r>
      <w:r>
        <w:rPr>
          <w:spacing w:val="2"/>
          <w:w w:val="99"/>
        </w:rPr>
        <w:t>排</w:t>
      </w:r>
      <w:r>
        <w:rPr>
          <w:w w:val="99"/>
        </w:rPr>
        <w:t>当年</w:t>
      </w:r>
      <w:r>
        <w:rPr>
          <w:spacing w:val="2"/>
          <w:w w:val="99"/>
        </w:rPr>
        <w:t>支</w:t>
      </w:r>
      <w:r>
        <w:rPr>
          <w:w w:val="99"/>
        </w:rPr>
        <w:t>出的</w:t>
      </w:r>
      <w:r>
        <w:rPr>
          <w:spacing w:val="2"/>
          <w:w w:val="99"/>
        </w:rPr>
        <w:t>情</w:t>
      </w:r>
      <w:r>
        <w:rPr>
          <w:w w:val="99"/>
        </w:rPr>
        <w:t>况下</w:t>
      </w:r>
      <w:r>
        <w:rPr>
          <w:spacing w:val="-58"/>
          <w:w w:val="99"/>
        </w:rPr>
        <w:t>，</w:t>
      </w:r>
      <w:r>
        <w:rPr>
          <w:w w:val="99"/>
        </w:rPr>
        <w:t>使</w:t>
      </w:r>
      <w:r>
        <w:rPr>
          <w:spacing w:val="2"/>
          <w:w w:val="99"/>
        </w:rPr>
        <w:t>用</w:t>
      </w:r>
      <w:r>
        <w:rPr>
          <w:w w:val="99"/>
        </w:rPr>
        <w:t>以前</w:t>
      </w:r>
      <w:r>
        <w:rPr>
          <w:spacing w:val="2"/>
          <w:w w:val="99"/>
        </w:rPr>
        <w:t>年</w:t>
      </w:r>
      <w:r>
        <w:rPr>
          <w:w w:val="99"/>
        </w:rPr>
        <w:t>度积</w:t>
      </w:r>
      <w:r>
        <w:rPr>
          <w:spacing w:val="2"/>
          <w:w w:val="99"/>
        </w:rPr>
        <w:t>累</w:t>
      </w:r>
      <w:r>
        <w:rPr>
          <w:w w:val="99"/>
        </w:rPr>
        <w:t>的事</w:t>
      </w:r>
      <w:r>
        <w:rPr>
          <w:spacing w:val="2"/>
          <w:w w:val="99"/>
        </w:rPr>
        <w:t>业</w:t>
      </w:r>
      <w:r>
        <w:rPr>
          <w:w w:val="99"/>
        </w:rPr>
        <w:t>基</w:t>
      </w:r>
      <w:r>
        <w:rPr>
          <w:spacing w:val="-58"/>
          <w:w w:val="99"/>
        </w:rPr>
        <w:t>金</w:t>
      </w:r>
      <w:r>
        <w:rPr>
          <w:spacing w:val="2"/>
          <w:w w:val="99"/>
        </w:rPr>
        <w:t>（</w:t>
      </w:r>
      <w:r>
        <w:rPr>
          <w:w w:val="99"/>
        </w:rPr>
        <w:t>事</w:t>
      </w:r>
      <w:r>
        <w:rPr>
          <w:spacing w:val="2"/>
          <w:w w:val="99"/>
        </w:rPr>
        <w:t>业</w:t>
      </w:r>
      <w:r>
        <w:rPr>
          <w:w w:val="99"/>
        </w:rPr>
        <w:t>单位</w:t>
      </w:r>
      <w:r>
        <w:rPr>
          <w:spacing w:val="2"/>
          <w:w w:val="99"/>
        </w:rPr>
        <w:t>当</w:t>
      </w:r>
      <w:r>
        <w:rPr>
          <w:w w:val="99"/>
        </w:rPr>
        <w:t>年收</w:t>
      </w:r>
      <w:r>
        <w:rPr>
          <w:spacing w:val="2"/>
          <w:w w:val="99"/>
        </w:rPr>
        <w:t>支</w:t>
      </w:r>
      <w:r>
        <w:rPr>
          <w:w w:val="99"/>
        </w:rPr>
        <w:t>相抵</w:t>
      </w:r>
      <w:r>
        <w:rPr>
          <w:spacing w:val="2"/>
          <w:w w:val="99"/>
        </w:rPr>
        <w:t>后</w:t>
      </w:r>
      <w:r>
        <w:rPr>
          <w:w w:val="99"/>
        </w:rPr>
        <w:t>按国</w:t>
      </w:r>
      <w:r>
        <w:rPr>
          <w:spacing w:val="2"/>
          <w:w w:val="99"/>
        </w:rPr>
        <w:t>家</w:t>
      </w:r>
      <w:r>
        <w:rPr>
          <w:w w:val="99"/>
        </w:rPr>
        <w:t>规定</w:t>
      </w:r>
      <w:r>
        <w:rPr>
          <w:spacing w:val="2"/>
          <w:w w:val="99"/>
        </w:rPr>
        <w:t>提</w:t>
      </w:r>
      <w:r>
        <w:rPr>
          <w:w w:val="99"/>
        </w:rPr>
        <w:t>取</w:t>
      </w:r>
      <w:r>
        <w:rPr>
          <w:spacing w:val="-115"/>
          <w:w w:val="99"/>
        </w:rPr>
        <w:t>、</w:t>
      </w:r>
      <w:r>
        <w:rPr>
          <w:w w:val="99"/>
        </w:rPr>
        <w:t>用</w:t>
      </w:r>
      <w:r>
        <w:rPr>
          <w:spacing w:val="2"/>
          <w:w w:val="99"/>
        </w:rPr>
        <w:t>于</w:t>
      </w:r>
      <w:r>
        <w:rPr>
          <w:w w:val="99"/>
        </w:rPr>
        <w:t>弥补</w:t>
      </w:r>
      <w:r>
        <w:rPr>
          <w:spacing w:val="2"/>
          <w:w w:val="99"/>
        </w:rPr>
        <w:t>以</w:t>
      </w:r>
      <w:r>
        <w:rPr>
          <w:w w:val="99"/>
        </w:rPr>
        <w:t>后年</w:t>
      </w:r>
      <w:r>
        <w:rPr>
          <w:spacing w:val="2"/>
          <w:w w:val="99"/>
        </w:rPr>
        <w:t>度</w:t>
      </w:r>
      <w:r>
        <w:rPr>
          <w:w w:val="99"/>
        </w:rPr>
        <w:t>收支</w:t>
      </w:r>
      <w:r>
        <w:rPr>
          <w:spacing w:val="2"/>
          <w:w w:val="99"/>
        </w:rPr>
        <w:t>差</w:t>
      </w:r>
      <w:r>
        <w:rPr>
          <w:w w:val="99"/>
        </w:rPr>
        <w:t>额的</w:t>
      </w:r>
      <w:r>
        <w:rPr>
          <w:spacing w:val="2"/>
          <w:w w:val="99"/>
        </w:rPr>
        <w:t>基</w:t>
      </w:r>
      <w:r>
        <w:rPr>
          <w:w w:val="99"/>
        </w:rPr>
        <w:t>金）</w:t>
      </w:r>
      <w:r>
        <w:rPr>
          <w:spacing w:val="2"/>
          <w:w w:val="99"/>
        </w:rPr>
        <w:t>弥</w:t>
      </w:r>
      <w:r>
        <w:rPr>
          <w:w w:val="99"/>
        </w:rPr>
        <w:t>补当</w:t>
      </w:r>
      <w:r>
        <w:rPr>
          <w:spacing w:val="2"/>
          <w:w w:val="99"/>
        </w:rPr>
        <w:t>年</w:t>
      </w:r>
      <w:r>
        <w:rPr>
          <w:w w:val="99"/>
        </w:rPr>
        <w:t>收支</w:t>
      </w:r>
      <w:r>
        <w:rPr>
          <w:spacing w:val="2"/>
          <w:w w:val="99"/>
        </w:rPr>
        <w:t>缺</w:t>
      </w:r>
      <w:r>
        <w:rPr>
          <w:w w:val="99"/>
        </w:rPr>
        <w:t>口的</w:t>
      </w:r>
      <w:r>
        <w:rPr>
          <w:spacing w:val="2"/>
          <w:w w:val="99"/>
        </w:rPr>
        <w:t>资</w:t>
      </w:r>
      <w:r>
        <w:rPr>
          <w:w w:val="99"/>
        </w:rPr>
        <w:t>金。</w:t>
      </w:r>
    </w:p>
    <w:p>
      <w:pPr>
        <w:pStyle w:val="4"/>
        <w:kinsoku w:val="0"/>
        <w:overflowPunct w:val="0"/>
        <w:spacing w:before="40" w:line="338" w:lineRule="auto"/>
        <w:ind w:left="108" w:right="271" w:firstLine="638"/>
        <w:rPr>
          <w:rFonts w:hint="default"/>
          <w:w w:val="99"/>
        </w:rPr>
      </w:pPr>
      <w:r>
        <w:rPr>
          <w:spacing w:val="2"/>
          <w:w w:val="99"/>
        </w:rPr>
        <w:t>八</w:t>
      </w:r>
      <w:r>
        <w:rPr>
          <w:spacing w:val="-39"/>
          <w:w w:val="99"/>
        </w:rPr>
        <w:t>、</w:t>
      </w:r>
      <w:r>
        <w:rPr>
          <w:w w:val="99"/>
        </w:rPr>
        <w:t>基</w:t>
      </w:r>
      <w:r>
        <w:rPr>
          <w:spacing w:val="2"/>
          <w:w w:val="99"/>
        </w:rPr>
        <w:t>本</w:t>
      </w:r>
      <w:r>
        <w:rPr>
          <w:w w:val="99"/>
        </w:rPr>
        <w:t>支出</w:t>
      </w:r>
      <w:r>
        <w:rPr>
          <w:spacing w:val="-39"/>
          <w:w w:val="99"/>
        </w:rPr>
        <w:t>：</w:t>
      </w:r>
      <w:r>
        <w:rPr>
          <w:w w:val="99"/>
        </w:rPr>
        <w:t>为</w:t>
      </w:r>
      <w:r>
        <w:rPr>
          <w:spacing w:val="2"/>
          <w:w w:val="99"/>
        </w:rPr>
        <w:t>保</w:t>
      </w:r>
      <w:r>
        <w:rPr>
          <w:w w:val="99"/>
        </w:rPr>
        <w:t>障机</w:t>
      </w:r>
      <w:r>
        <w:rPr>
          <w:spacing w:val="2"/>
          <w:w w:val="99"/>
        </w:rPr>
        <w:t>构</w:t>
      </w:r>
      <w:r>
        <w:rPr>
          <w:w w:val="99"/>
        </w:rPr>
        <w:t>正常</w:t>
      </w:r>
      <w:r>
        <w:rPr>
          <w:spacing w:val="2"/>
          <w:w w:val="99"/>
        </w:rPr>
        <w:t>运</w:t>
      </w:r>
      <w:r>
        <w:rPr>
          <w:w w:val="99"/>
        </w:rPr>
        <w:t>转</w:t>
      </w:r>
      <w:r>
        <w:rPr>
          <w:spacing w:val="-36"/>
          <w:w w:val="99"/>
        </w:rPr>
        <w:t>、</w:t>
      </w:r>
      <w:r>
        <w:rPr>
          <w:w w:val="99"/>
        </w:rPr>
        <w:t>完</w:t>
      </w:r>
      <w:r>
        <w:rPr>
          <w:spacing w:val="2"/>
          <w:w w:val="99"/>
        </w:rPr>
        <w:t>成</w:t>
      </w:r>
      <w:r>
        <w:rPr>
          <w:w w:val="99"/>
        </w:rPr>
        <w:t>日常</w:t>
      </w:r>
      <w:r>
        <w:rPr>
          <w:spacing w:val="2"/>
          <w:w w:val="99"/>
        </w:rPr>
        <w:t>工</w:t>
      </w:r>
      <w:r>
        <w:rPr>
          <w:w w:val="99"/>
        </w:rPr>
        <w:t>作任</w:t>
      </w:r>
      <w:r>
        <w:rPr>
          <w:spacing w:val="2"/>
          <w:w w:val="99"/>
        </w:rPr>
        <w:t>务</w:t>
      </w:r>
      <w:r>
        <w:rPr>
          <w:w w:val="99"/>
        </w:rPr>
        <w:t>而发</w:t>
      </w:r>
      <w:r>
        <w:rPr>
          <w:spacing w:val="2"/>
          <w:w w:val="99"/>
        </w:rPr>
        <w:t>生</w:t>
      </w:r>
      <w:r>
        <w:rPr>
          <w:w w:val="99"/>
        </w:rPr>
        <w:t>的人</w:t>
      </w:r>
      <w:r>
        <w:rPr>
          <w:spacing w:val="2"/>
          <w:w w:val="99"/>
        </w:rPr>
        <w:t>员</w:t>
      </w:r>
      <w:r>
        <w:rPr>
          <w:w w:val="99"/>
        </w:rPr>
        <w:t>支出</w:t>
      </w:r>
      <w:r>
        <w:rPr>
          <w:spacing w:val="2"/>
          <w:w w:val="99"/>
        </w:rPr>
        <w:t>和</w:t>
      </w:r>
      <w:r>
        <w:rPr>
          <w:w w:val="99"/>
        </w:rPr>
        <w:t>公用</w:t>
      </w:r>
      <w:r>
        <w:rPr>
          <w:spacing w:val="2"/>
          <w:w w:val="99"/>
        </w:rPr>
        <w:t>支</w:t>
      </w:r>
      <w:r>
        <w:rPr>
          <w:w w:val="99"/>
        </w:rPr>
        <w:t>出。</w:t>
      </w:r>
    </w:p>
    <w:p>
      <w:pPr>
        <w:pStyle w:val="4"/>
        <w:kinsoku w:val="0"/>
        <w:overflowPunct w:val="0"/>
        <w:spacing w:before="40" w:line="338" w:lineRule="auto"/>
        <w:ind w:left="108" w:right="275" w:firstLine="638"/>
        <w:rPr>
          <w:rFonts w:hint="default"/>
          <w:w w:val="99"/>
        </w:rPr>
      </w:pPr>
      <w:r>
        <w:rPr>
          <w:spacing w:val="2"/>
          <w:w w:val="99"/>
        </w:rPr>
        <w:t>九</w:t>
      </w:r>
      <w:r>
        <w:rPr>
          <w:spacing w:val="-58"/>
          <w:w w:val="99"/>
        </w:rPr>
        <w:t>、</w:t>
      </w:r>
      <w:r>
        <w:rPr>
          <w:w w:val="99"/>
        </w:rPr>
        <w:t>项</w:t>
      </w:r>
      <w:r>
        <w:rPr>
          <w:spacing w:val="2"/>
          <w:w w:val="99"/>
        </w:rPr>
        <w:t>目</w:t>
      </w:r>
      <w:r>
        <w:rPr>
          <w:w w:val="99"/>
        </w:rPr>
        <w:t>支出</w:t>
      </w:r>
      <w:r>
        <w:rPr>
          <w:spacing w:val="-58"/>
          <w:w w:val="99"/>
        </w:rPr>
        <w:t>：</w:t>
      </w:r>
      <w:r>
        <w:rPr>
          <w:w w:val="99"/>
        </w:rPr>
        <w:t>基</w:t>
      </w:r>
      <w:r>
        <w:rPr>
          <w:spacing w:val="2"/>
          <w:w w:val="99"/>
        </w:rPr>
        <w:t>本</w:t>
      </w:r>
      <w:r>
        <w:rPr>
          <w:w w:val="99"/>
        </w:rPr>
        <w:t>支出</w:t>
      </w:r>
      <w:r>
        <w:rPr>
          <w:spacing w:val="2"/>
          <w:w w:val="99"/>
        </w:rPr>
        <w:t>之</w:t>
      </w:r>
      <w:r>
        <w:rPr>
          <w:w w:val="99"/>
        </w:rPr>
        <w:t>外为</w:t>
      </w:r>
      <w:r>
        <w:rPr>
          <w:spacing w:val="2"/>
          <w:w w:val="99"/>
        </w:rPr>
        <w:t>完</w:t>
      </w:r>
      <w:r>
        <w:rPr>
          <w:w w:val="99"/>
        </w:rPr>
        <w:t>成特</w:t>
      </w:r>
      <w:r>
        <w:rPr>
          <w:spacing w:val="2"/>
          <w:w w:val="99"/>
        </w:rPr>
        <w:t>定</w:t>
      </w:r>
      <w:r>
        <w:rPr>
          <w:w w:val="99"/>
        </w:rPr>
        <w:t>行政</w:t>
      </w:r>
      <w:r>
        <w:rPr>
          <w:spacing w:val="2"/>
          <w:w w:val="99"/>
        </w:rPr>
        <w:t>任</w:t>
      </w:r>
      <w:r>
        <w:rPr>
          <w:w w:val="99"/>
        </w:rPr>
        <w:t>务和</w:t>
      </w:r>
      <w:r>
        <w:rPr>
          <w:spacing w:val="2"/>
          <w:w w:val="99"/>
        </w:rPr>
        <w:t>事</w:t>
      </w:r>
      <w:r>
        <w:rPr>
          <w:w w:val="99"/>
        </w:rPr>
        <w:t>业发展</w:t>
      </w:r>
      <w:r>
        <w:rPr>
          <w:spacing w:val="2"/>
          <w:w w:val="99"/>
        </w:rPr>
        <w:t>目</w:t>
      </w:r>
      <w:r>
        <w:rPr>
          <w:w w:val="99"/>
        </w:rPr>
        <w:t>标所</w:t>
      </w:r>
      <w:r>
        <w:rPr>
          <w:spacing w:val="2"/>
          <w:w w:val="99"/>
        </w:rPr>
        <w:t>发</w:t>
      </w:r>
      <w:r>
        <w:rPr>
          <w:w w:val="99"/>
        </w:rPr>
        <w:t>生的</w:t>
      </w:r>
      <w:r>
        <w:rPr>
          <w:spacing w:val="2"/>
          <w:w w:val="99"/>
        </w:rPr>
        <w:t>支</w:t>
      </w:r>
      <w:r>
        <w:rPr>
          <w:w w:val="99"/>
        </w:rPr>
        <w:t>出。</w:t>
      </w:r>
    </w:p>
    <w:p>
      <w:pPr>
        <w:pStyle w:val="4"/>
        <w:kinsoku w:val="0"/>
        <w:overflowPunct w:val="0"/>
        <w:spacing w:before="40" w:line="338" w:lineRule="auto"/>
        <w:ind w:left="108" w:right="275" w:firstLine="638"/>
        <w:rPr>
          <w:rFonts w:hint="default"/>
          <w:w w:val="99"/>
        </w:rPr>
        <w:sectPr>
          <w:pgSz w:w="11910" w:h="16840"/>
          <w:pgMar w:top="1580" w:right="1200" w:bottom="1180" w:left="1480" w:header="0" w:footer="993" w:gutter="0"/>
          <w:cols w:space="720" w:num="1"/>
        </w:sectPr>
      </w:pPr>
    </w:p>
    <w:p>
      <w:pPr>
        <w:pStyle w:val="4"/>
        <w:kinsoku w:val="0"/>
        <w:overflowPunct w:val="0"/>
        <w:rPr>
          <w:rFonts w:hint="default"/>
          <w:sz w:val="20"/>
        </w:rPr>
      </w:pPr>
    </w:p>
    <w:p>
      <w:pPr>
        <w:pStyle w:val="4"/>
        <w:kinsoku w:val="0"/>
        <w:overflowPunct w:val="0"/>
        <w:spacing w:before="167" w:line="338" w:lineRule="auto"/>
        <w:ind w:left="108" w:right="114" w:firstLine="638"/>
        <w:rPr>
          <w:rFonts w:hint="default"/>
          <w:w w:val="99"/>
        </w:rPr>
      </w:pPr>
      <w:r>
        <w:rPr>
          <w:spacing w:val="2"/>
          <w:w w:val="99"/>
        </w:rPr>
        <w:t>十</w:t>
      </w:r>
      <w:r>
        <w:rPr>
          <w:spacing w:val="-91"/>
          <w:w w:val="99"/>
        </w:rPr>
        <w:t>、</w:t>
      </w:r>
      <w:r>
        <w:rPr>
          <w:w w:val="99"/>
        </w:rPr>
        <w:t>“三</w:t>
      </w:r>
      <w:r>
        <w:rPr>
          <w:spacing w:val="2"/>
          <w:w w:val="99"/>
        </w:rPr>
        <w:t>公</w:t>
      </w:r>
      <w:r>
        <w:rPr>
          <w:spacing w:val="-46"/>
          <w:w w:val="99"/>
        </w:rPr>
        <w:t>”</w:t>
      </w:r>
      <w:r>
        <w:rPr>
          <w:w w:val="99"/>
        </w:rPr>
        <w:t>经费</w:t>
      </w:r>
      <w:r>
        <w:rPr>
          <w:spacing w:val="-43"/>
          <w:w w:val="99"/>
        </w:rPr>
        <w:t>：</w:t>
      </w:r>
      <w:r>
        <w:rPr>
          <w:w w:val="99"/>
        </w:rPr>
        <w:t>纳</w:t>
      </w:r>
      <w:r>
        <w:rPr>
          <w:spacing w:val="2"/>
          <w:w w:val="99"/>
        </w:rPr>
        <w:t>入</w:t>
      </w:r>
      <w:r>
        <w:rPr>
          <w:w w:val="99"/>
        </w:rPr>
        <w:t>同级</w:t>
      </w:r>
      <w:r>
        <w:rPr>
          <w:spacing w:val="2"/>
          <w:w w:val="99"/>
        </w:rPr>
        <w:t>财</w:t>
      </w:r>
      <w:r>
        <w:rPr>
          <w:w w:val="99"/>
        </w:rPr>
        <w:t>政预</w:t>
      </w:r>
      <w:r>
        <w:rPr>
          <w:spacing w:val="2"/>
          <w:w w:val="99"/>
        </w:rPr>
        <w:t>决</w:t>
      </w:r>
      <w:r>
        <w:rPr>
          <w:w w:val="99"/>
        </w:rPr>
        <w:t>算管</w:t>
      </w:r>
      <w:r>
        <w:rPr>
          <w:spacing w:val="-43"/>
          <w:w w:val="99"/>
        </w:rPr>
        <w:t>理</w:t>
      </w:r>
      <w:r>
        <w:rPr>
          <w:spacing w:val="-3"/>
          <w:w w:val="99"/>
        </w:rPr>
        <w:t>“</w:t>
      </w:r>
      <w:r>
        <w:rPr>
          <w:w w:val="99"/>
        </w:rPr>
        <w:t>三</w:t>
      </w:r>
      <w:r>
        <w:rPr>
          <w:spacing w:val="2"/>
          <w:w w:val="99"/>
        </w:rPr>
        <w:t>公</w:t>
      </w:r>
      <w:r>
        <w:rPr>
          <w:spacing w:val="-46"/>
          <w:w w:val="99"/>
        </w:rPr>
        <w:t>”</w:t>
      </w:r>
      <w:r>
        <w:rPr>
          <w:w w:val="99"/>
        </w:rPr>
        <w:t>经</w:t>
      </w:r>
      <w:r>
        <w:rPr>
          <w:spacing w:val="2"/>
          <w:w w:val="99"/>
        </w:rPr>
        <w:t>费</w:t>
      </w:r>
      <w:r>
        <w:rPr>
          <w:w w:val="99"/>
        </w:rPr>
        <w:t>，指</w:t>
      </w:r>
      <w:r>
        <w:rPr>
          <w:spacing w:val="2"/>
          <w:w w:val="99"/>
        </w:rPr>
        <w:t>部</w:t>
      </w:r>
      <w:r>
        <w:rPr>
          <w:w w:val="99"/>
        </w:rPr>
        <w:t>门使</w:t>
      </w:r>
      <w:r>
        <w:rPr>
          <w:spacing w:val="2"/>
          <w:w w:val="99"/>
        </w:rPr>
        <w:t>用</w:t>
      </w:r>
      <w:r>
        <w:rPr>
          <w:w w:val="99"/>
        </w:rPr>
        <w:t>财政</w:t>
      </w:r>
      <w:r>
        <w:rPr>
          <w:spacing w:val="2"/>
          <w:w w:val="99"/>
        </w:rPr>
        <w:t>拨</w:t>
      </w:r>
      <w:r>
        <w:rPr>
          <w:w w:val="99"/>
        </w:rPr>
        <w:t>款安</w:t>
      </w:r>
      <w:r>
        <w:rPr>
          <w:spacing w:val="2"/>
          <w:w w:val="99"/>
        </w:rPr>
        <w:t>排</w:t>
      </w:r>
      <w:r>
        <w:rPr>
          <w:w w:val="99"/>
        </w:rPr>
        <w:t>的因</w:t>
      </w:r>
      <w:r>
        <w:rPr>
          <w:spacing w:val="2"/>
          <w:w w:val="99"/>
        </w:rPr>
        <w:t>公</w:t>
      </w:r>
      <w:r>
        <w:rPr>
          <w:w w:val="99"/>
        </w:rPr>
        <w:t>出</w:t>
      </w:r>
      <w:r>
        <w:rPr>
          <w:spacing w:val="-39"/>
          <w:w w:val="99"/>
        </w:rPr>
        <w:t>国</w:t>
      </w:r>
      <w:r>
        <w:rPr>
          <w:w w:val="99"/>
        </w:rPr>
        <w:t>（境</w:t>
      </w:r>
      <w:r>
        <w:rPr>
          <w:spacing w:val="-39"/>
          <w:w w:val="99"/>
        </w:rPr>
        <w:t>）</w:t>
      </w:r>
      <w:r>
        <w:rPr>
          <w:spacing w:val="2"/>
          <w:w w:val="99"/>
        </w:rPr>
        <w:t>费</w:t>
      </w:r>
      <w:r>
        <w:rPr>
          <w:spacing w:val="-39"/>
          <w:w w:val="99"/>
        </w:rPr>
        <w:t>、</w:t>
      </w:r>
      <w:r>
        <w:rPr>
          <w:w w:val="99"/>
        </w:rPr>
        <w:t>公</w:t>
      </w:r>
      <w:r>
        <w:rPr>
          <w:spacing w:val="2"/>
          <w:w w:val="99"/>
        </w:rPr>
        <w:t>务</w:t>
      </w:r>
      <w:r>
        <w:rPr>
          <w:w w:val="99"/>
        </w:rPr>
        <w:t>用车</w:t>
      </w:r>
      <w:r>
        <w:rPr>
          <w:spacing w:val="2"/>
          <w:w w:val="99"/>
        </w:rPr>
        <w:t>购</w:t>
      </w:r>
      <w:r>
        <w:rPr>
          <w:w w:val="99"/>
        </w:rPr>
        <w:t>置及运</w:t>
      </w:r>
      <w:r>
        <w:rPr>
          <w:spacing w:val="2"/>
          <w:w w:val="99"/>
        </w:rPr>
        <w:t>行</w:t>
      </w:r>
      <w:r>
        <w:rPr>
          <w:w w:val="99"/>
        </w:rPr>
        <w:t>费和</w:t>
      </w:r>
      <w:r>
        <w:rPr>
          <w:spacing w:val="2"/>
          <w:w w:val="99"/>
        </w:rPr>
        <w:t>公</w:t>
      </w:r>
      <w:r>
        <w:rPr>
          <w:w w:val="99"/>
        </w:rPr>
        <w:t>务接</w:t>
      </w:r>
      <w:r>
        <w:rPr>
          <w:spacing w:val="2"/>
          <w:w w:val="99"/>
        </w:rPr>
        <w:t>待</w:t>
      </w:r>
      <w:r>
        <w:rPr>
          <w:w w:val="99"/>
        </w:rPr>
        <w:t>费</w:t>
      </w:r>
      <w:r>
        <w:rPr>
          <w:spacing w:val="-29"/>
          <w:w w:val="99"/>
        </w:rPr>
        <w:t>。</w:t>
      </w:r>
      <w:r>
        <w:rPr>
          <w:w w:val="99"/>
        </w:rPr>
        <w:t>其</w:t>
      </w:r>
      <w:r>
        <w:rPr>
          <w:spacing w:val="2"/>
          <w:w w:val="99"/>
        </w:rPr>
        <w:t>中</w:t>
      </w:r>
      <w:r>
        <w:rPr>
          <w:spacing w:val="-29"/>
          <w:w w:val="99"/>
        </w:rPr>
        <w:t>，</w:t>
      </w:r>
      <w:r>
        <w:rPr>
          <w:w w:val="99"/>
        </w:rPr>
        <w:t>因</w:t>
      </w:r>
      <w:r>
        <w:rPr>
          <w:spacing w:val="2"/>
          <w:w w:val="99"/>
        </w:rPr>
        <w:t>公</w:t>
      </w:r>
      <w:r>
        <w:rPr>
          <w:w w:val="99"/>
        </w:rPr>
        <w:t>出</w:t>
      </w:r>
      <w:r>
        <w:rPr>
          <w:spacing w:val="-29"/>
          <w:w w:val="99"/>
        </w:rPr>
        <w:t>国</w:t>
      </w:r>
      <w:r>
        <w:rPr>
          <w:w w:val="99"/>
        </w:rPr>
        <w:t>（</w:t>
      </w:r>
      <w:r>
        <w:rPr>
          <w:spacing w:val="2"/>
          <w:w w:val="99"/>
        </w:rPr>
        <w:t>境</w:t>
      </w:r>
      <w:r>
        <w:rPr>
          <w:spacing w:val="-29"/>
          <w:w w:val="99"/>
        </w:rPr>
        <w:t>）</w:t>
      </w:r>
      <w:r>
        <w:rPr>
          <w:w w:val="99"/>
        </w:rPr>
        <w:t>费</w:t>
      </w:r>
      <w:r>
        <w:rPr>
          <w:spacing w:val="2"/>
          <w:w w:val="99"/>
        </w:rPr>
        <w:t>反</w:t>
      </w:r>
      <w:r>
        <w:rPr>
          <w:w w:val="99"/>
        </w:rPr>
        <w:t>映单</w:t>
      </w:r>
      <w:r>
        <w:rPr>
          <w:spacing w:val="2"/>
          <w:w w:val="99"/>
        </w:rPr>
        <w:t>位</w:t>
      </w:r>
      <w:r>
        <w:rPr>
          <w:w w:val="99"/>
        </w:rPr>
        <w:t>公务出</w:t>
      </w:r>
      <w:r>
        <w:rPr>
          <w:spacing w:val="-19"/>
          <w:w w:val="99"/>
        </w:rPr>
        <w:t>国</w:t>
      </w:r>
      <w:r>
        <w:rPr>
          <w:w w:val="99"/>
        </w:rPr>
        <w:t>（境</w:t>
      </w:r>
      <w:r>
        <w:rPr>
          <w:spacing w:val="-17"/>
          <w:w w:val="99"/>
        </w:rPr>
        <w:t>）</w:t>
      </w:r>
      <w:r>
        <w:rPr>
          <w:w w:val="99"/>
        </w:rPr>
        <w:t>的</w:t>
      </w:r>
      <w:r>
        <w:rPr>
          <w:spacing w:val="2"/>
          <w:w w:val="99"/>
        </w:rPr>
        <w:t>国</w:t>
      </w:r>
      <w:r>
        <w:rPr>
          <w:w w:val="99"/>
        </w:rPr>
        <w:t>际旅费</w:t>
      </w:r>
      <w:r>
        <w:rPr>
          <w:spacing w:val="-17"/>
          <w:w w:val="99"/>
        </w:rPr>
        <w:t>、</w:t>
      </w:r>
      <w:r>
        <w:rPr>
          <w:w w:val="99"/>
        </w:rPr>
        <w:t>国</w:t>
      </w:r>
      <w:r>
        <w:rPr>
          <w:spacing w:val="2"/>
          <w:w w:val="99"/>
        </w:rPr>
        <w:t>外</w:t>
      </w:r>
      <w:r>
        <w:rPr>
          <w:w w:val="99"/>
        </w:rPr>
        <w:t>城市</w:t>
      </w:r>
      <w:r>
        <w:rPr>
          <w:spacing w:val="2"/>
          <w:w w:val="99"/>
        </w:rPr>
        <w:t>间</w:t>
      </w:r>
      <w:r>
        <w:rPr>
          <w:w w:val="99"/>
        </w:rPr>
        <w:t>交通费</w:t>
      </w:r>
      <w:r>
        <w:rPr>
          <w:spacing w:val="-19"/>
          <w:w w:val="99"/>
        </w:rPr>
        <w:t>、</w:t>
      </w:r>
      <w:r>
        <w:rPr>
          <w:w w:val="99"/>
        </w:rPr>
        <w:t>住</w:t>
      </w:r>
      <w:r>
        <w:rPr>
          <w:spacing w:val="2"/>
          <w:w w:val="99"/>
        </w:rPr>
        <w:t>宿</w:t>
      </w:r>
      <w:r>
        <w:rPr>
          <w:w w:val="99"/>
        </w:rPr>
        <w:t>费</w:t>
      </w:r>
      <w:r>
        <w:rPr>
          <w:spacing w:val="-17"/>
          <w:w w:val="99"/>
        </w:rPr>
        <w:t>、</w:t>
      </w:r>
      <w:r>
        <w:rPr>
          <w:w w:val="99"/>
        </w:rPr>
        <w:t>伙</w:t>
      </w:r>
      <w:r>
        <w:rPr>
          <w:spacing w:val="2"/>
          <w:w w:val="99"/>
        </w:rPr>
        <w:t>食</w:t>
      </w:r>
      <w:r>
        <w:rPr>
          <w:w w:val="99"/>
        </w:rPr>
        <w:t>费</w:t>
      </w:r>
      <w:r>
        <w:rPr>
          <w:spacing w:val="-19"/>
          <w:w w:val="99"/>
        </w:rPr>
        <w:t>、</w:t>
      </w:r>
      <w:r>
        <w:rPr>
          <w:w w:val="99"/>
        </w:rPr>
        <w:t>培训费</w:t>
      </w:r>
      <w:r>
        <w:rPr>
          <w:spacing w:val="-58"/>
          <w:w w:val="99"/>
        </w:rPr>
        <w:t>、</w:t>
      </w:r>
      <w:r>
        <w:rPr>
          <w:w w:val="99"/>
        </w:rPr>
        <w:t>公</w:t>
      </w:r>
      <w:r>
        <w:rPr>
          <w:spacing w:val="2"/>
          <w:w w:val="99"/>
        </w:rPr>
        <w:t>杂</w:t>
      </w:r>
      <w:r>
        <w:rPr>
          <w:w w:val="99"/>
        </w:rPr>
        <w:t>费等</w:t>
      </w:r>
      <w:r>
        <w:rPr>
          <w:spacing w:val="2"/>
          <w:w w:val="99"/>
        </w:rPr>
        <w:t>支</w:t>
      </w:r>
      <w:r>
        <w:rPr>
          <w:w w:val="99"/>
        </w:rPr>
        <w:t>出</w:t>
      </w:r>
      <w:r>
        <w:rPr>
          <w:spacing w:val="-55"/>
          <w:w w:val="99"/>
        </w:rPr>
        <w:t>；</w:t>
      </w:r>
      <w:r>
        <w:rPr>
          <w:w w:val="99"/>
        </w:rPr>
        <w:t>公</w:t>
      </w:r>
      <w:r>
        <w:rPr>
          <w:spacing w:val="2"/>
          <w:w w:val="99"/>
        </w:rPr>
        <w:t>务</w:t>
      </w:r>
      <w:r>
        <w:rPr>
          <w:w w:val="99"/>
        </w:rPr>
        <w:t>用车</w:t>
      </w:r>
      <w:r>
        <w:rPr>
          <w:spacing w:val="2"/>
          <w:w w:val="99"/>
        </w:rPr>
        <w:t>购</w:t>
      </w:r>
      <w:r>
        <w:rPr>
          <w:w w:val="99"/>
        </w:rPr>
        <w:t>置及</w:t>
      </w:r>
      <w:r>
        <w:rPr>
          <w:spacing w:val="2"/>
          <w:w w:val="99"/>
        </w:rPr>
        <w:t>运</w:t>
      </w:r>
      <w:r>
        <w:rPr>
          <w:w w:val="99"/>
        </w:rPr>
        <w:t>行费</w:t>
      </w:r>
      <w:r>
        <w:rPr>
          <w:spacing w:val="2"/>
          <w:w w:val="99"/>
        </w:rPr>
        <w:t>反</w:t>
      </w:r>
      <w:r>
        <w:rPr>
          <w:w w:val="99"/>
        </w:rPr>
        <w:t>映反</w:t>
      </w:r>
      <w:r>
        <w:rPr>
          <w:spacing w:val="2"/>
          <w:w w:val="99"/>
        </w:rPr>
        <w:t>映</w:t>
      </w:r>
      <w:r>
        <w:rPr>
          <w:w w:val="99"/>
        </w:rPr>
        <w:t>单位</w:t>
      </w:r>
      <w:r>
        <w:rPr>
          <w:spacing w:val="2"/>
          <w:w w:val="99"/>
        </w:rPr>
        <w:t>公</w:t>
      </w:r>
      <w:r>
        <w:rPr>
          <w:w w:val="99"/>
        </w:rPr>
        <w:t>务用</w:t>
      </w:r>
      <w:r>
        <w:rPr>
          <w:spacing w:val="2"/>
          <w:w w:val="99"/>
        </w:rPr>
        <w:t>车</w:t>
      </w:r>
      <w:r>
        <w:rPr>
          <w:w w:val="99"/>
        </w:rPr>
        <w:t>车辆</w:t>
      </w:r>
      <w:r>
        <w:rPr>
          <w:spacing w:val="2"/>
          <w:w w:val="99"/>
        </w:rPr>
        <w:t>购</w:t>
      </w:r>
      <w:r>
        <w:rPr>
          <w:w w:val="99"/>
        </w:rPr>
        <w:t>置支</w:t>
      </w:r>
      <w:r>
        <w:rPr>
          <w:spacing w:val="-67"/>
          <w:w w:val="99"/>
        </w:rPr>
        <w:t>出</w:t>
      </w:r>
      <w:r>
        <w:rPr>
          <w:w w:val="99"/>
        </w:rPr>
        <w:t>（含</w:t>
      </w:r>
      <w:r>
        <w:rPr>
          <w:spacing w:val="2"/>
          <w:w w:val="99"/>
        </w:rPr>
        <w:t>车</w:t>
      </w:r>
      <w:r>
        <w:rPr>
          <w:w w:val="99"/>
        </w:rPr>
        <w:t>辆购</w:t>
      </w:r>
      <w:r>
        <w:rPr>
          <w:spacing w:val="2"/>
          <w:w w:val="99"/>
        </w:rPr>
        <w:t>置</w:t>
      </w:r>
      <w:r>
        <w:rPr>
          <w:w w:val="99"/>
        </w:rPr>
        <w:t>税</w:t>
      </w:r>
      <w:r>
        <w:rPr>
          <w:spacing w:val="-70"/>
          <w:w w:val="99"/>
        </w:rPr>
        <w:t>）</w:t>
      </w:r>
      <w:r>
        <w:rPr>
          <w:w w:val="99"/>
        </w:rPr>
        <w:t>及</w:t>
      </w:r>
      <w:r>
        <w:rPr>
          <w:spacing w:val="2"/>
          <w:w w:val="99"/>
        </w:rPr>
        <w:t>租</w:t>
      </w:r>
      <w:r>
        <w:rPr>
          <w:w w:val="99"/>
        </w:rPr>
        <w:t>用</w:t>
      </w:r>
      <w:r>
        <w:rPr>
          <w:spacing w:val="2"/>
          <w:w w:val="99"/>
        </w:rPr>
        <w:t>费</w:t>
      </w:r>
      <w:r>
        <w:rPr>
          <w:spacing w:val="-70"/>
          <w:w w:val="99"/>
        </w:rPr>
        <w:t>、</w:t>
      </w:r>
      <w:r>
        <w:rPr>
          <w:w w:val="99"/>
        </w:rPr>
        <w:t>燃</w:t>
      </w:r>
      <w:r>
        <w:rPr>
          <w:spacing w:val="2"/>
          <w:w w:val="99"/>
        </w:rPr>
        <w:t>料</w:t>
      </w:r>
      <w:r>
        <w:rPr>
          <w:w w:val="99"/>
        </w:rPr>
        <w:t>费</w:t>
      </w:r>
      <w:r>
        <w:rPr>
          <w:spacing w:val="-67"/>
          <w:w w:val="99"/>
        </w:rPr>
        <w:t>、</w:t>
      </w:r>
      <w:r>
        <w:rPr>
          <w:w w:val="99"/>
        </w:rPr>
        <w:t>维</w:t>
      </w:r>
      <w:r>
        <w:rPr>
          <w:spacing w:val="2"/>
          <w:w w:val="99"/>
        </w:rPr>
        <w:t>修</w:t>
      </w:r>
      <w:r>
        <w:rPr>
          <w:w w:val="99"/>
        </w:rPr>
        <w:t>费、过</w:t>
      </w:r>
      <w:r>
        <w:rPr>
          <w:spacing w:val="2"/>
          <w:w w:val="99"/>
        </w:rPr>
        <w:t>路</w:t>
      </w:r>
      <w:r>
        <w:rPr>
          <w:w w:val="99"/>
        </w:rPr>
        <w:t>过桥费</w:t>
      </w:r>
      <w:r>
        <w:rPr>
          <w:spacing w:val="-39"/>
          <w:w w:val="99"/>
        </w:rPr>
        <w:t>、</w:t>
      </w:r>
      <w:r>
        <w:rPr>
          <w:w w:val="99"/>
        </w:rPr>
        <w:t>保</w:t>
      </w:r>
      <w:r>
        <w:rPr>
          <w:spacing w:val="2"/>
          <w:w w:val="99"/>
        </w:rPr>
        <w:t>险</w:t>
      </w:r>
      <w:r>
        <w:rPr>
          <w:w w:val="99"/>
        </w:rPr>
        <w:t>费</w:t>
      </w:r>
      <w:r>
        <w:rPr>
          <w:spacing w:val="-39"/>
          <w:w w:val="99"/>
        </w:rPr>
        <w:t>、</w:t>
      </w:r>
      <w:r>
        <w:rPr>
          <w:w w:val="99"/>
        </w:rPr>
        <w:t>安</w:t>
      </w:r>
      <w:r>
        <w:rPr>
          <w:spacing w:val="2"/>
          <w:w w:val="99"/>
        </w:rPr>
        <w:t>全</w:t>
      </w:r>
      <w:r>
        <w:rPr>
          <w:w w:val="99"/>
        </w:rPr>
        <w:t>奖励</w:t>
      </w:r>
      <w:r>
        <w:rPr>
          <w:spacing w:val="2"/>
          <w:w w:val="99"/>
        </w:rPr>
        <w:t>费</w:t>
      </w:r>
      <w:r>
        <w:rPr>
          <w:w w:val="99"/>
        </w:rPr>
        <w:t>用等</w:t>
      </w:r>
      <w:r>
        <w:rPr>
          <w:spacing w:val="2"/>
          <w:w w:val="99"/>
        </w:rPr>
        <w:t>支</w:t>
      </w:r>
      <w:r>
        <w:rPr>
          <w:w w:val="99"/>
        </w:rPr>
        <w:t>出</w:t>
      </w:r>
      <w:r>
        <w:rPr>
          <w:spacing w:val="-36"/>
          <w:w w:val="99"/>
        </w:rPr>
        <w:t>；</w:t>
      </w:r>
      <w:r>
        <w:rPr>
          <w:w w:val="99"/>
        </w:rPr>
        <w:t>公</w:t>
      </w:r>
      <w:r>
        <w:rPr>
          <w:spacing w:val="2"/>
          <w:w w:val="99"/>
        </w:rPr>
        <w:t>务</w:t>
      </w:r>
      <w:r>
        <w:rPr>
          <w:w w:val="99"/>
        </w:rPr>
        <w:t>接待</w:t>
      </w:r>
      <w:r>
        <w:rPr>
          <w:spacing w:val="2"/>
          <w:w w:val="99"/>
        </w:rPr>
        <w:t>费</w:t>
      </w:r>
      <w:r>
        <w:rPr>
          <w:w w:val="99"/>
        </w:rPr>
        <w:t>反映单位</w:t>
      </w:r>
      <w:r>
        <w:rPr>
          <w:spacing w:val="2"/>
          <w:w w:val="99"/>
        </w:rPr>
        <w:t>按</w:t>
      </w:r>
      <w:r>
        <w:rPr>
          <w:w w:val="99"/>
        </w:rPr>
        <w:t>规定</w:t>
      </w:r>
      <w:r>
        <w:rPr>
          <w:spacing w:val="2"/>
          <w:w w:val="99"/>
        </w:rPr>
        <w:t>开</w:t>
      </w:r>
      <w:r>
        <w:rPr>
          <w:w w:val="99"/>
        </w:rPr>
        <w:t>支的</w:t>
      </w:r>
      <w:r>
        <w:rPr>
          <w:spacing w:val="2"/>
          <w:w w:val="99"/>
        </w:rPr>
        <w:t>各</w:t>
      </w:r>
      <w:r>
        <w:rPr>
          <w:w w:val="99"/>
        </w:rPr>
        <w:t>类公</w:t>
      </w:r>
      <w:r>
        <w:rPr>
          <w:spacing w:val="2"/>
          <w:w w:val="99"/>
        </w:rPr>
        <w:t>务</w:t>
      </w:r>
      <w:r>
        <w:rPr>
          <w:w w:val="99"/>
        </w:rPr>
        <w:t>接待</w:t>
      </w:r>
      <w:r>
        <w:rPr>
          <w:spacing w:val="2"/>
          <w:w w:val="99"/>
        </w:rPr>
        <w:t>（</w:t>
      </w:r>
      <w:r>
        <w:rPr>
          <w:w w:val="99"/>
        </w:rPr>
        <w:t>含外</w:t>
      </w:r>
      <w:r>
        <w:rPr>
          <w:spacing w:val="2"/>
          <w:w w:val="99"/>
        </w:rPr>
        <w:t>宾</w:t>
      </w:r>
      <w:r>
        <w:rPr>
          <w:w w:val="99"/>
        </w:rPr>
        <w:t>接待</w:t>
      </w:r>
      <w:r>
        <w:rPr>
          <w:spacing w:val="2"/>
          <w:w w:val="99"/>
        </w:rPr>
        <w:t>）</w:t>
      </w:r>
      <w:r>
        <w:rPr>
          <w:w w:val="99"/>
        </w:rPr>
        <w:t>支出。</w:t>
      </w:r>
    </w:p>
    <w:p>
      <w:pPr>
        <w:pStyle w:val="4"/>
        <w:kinsoku w:val="0"/>
        <w:overflowPunct w:val="0"/>
        <w:spacing w:before="40" w:line="338" w:lineRule="auto"/>
        <w:ind w:left="108" w:right="156" w:firstLine="638"/>
        <w:rPr>
          <w:rFonts w:hint="default"/>
          <w:w w:val="99"/>
        </w:rPr>
      </w:pPr>
      <w:r>
        <w:rPr>
          <w:w w:val="99"/>
        </w:rPr>
        <w:t>十</w:t>
      </w:r>
      <w:r>
        <w:rPr>
          <w:spacing w:val="2"/>
          <w:w w:val="99"/>
        </w:rPr>
        <w:t>一</w:t>
      </w:r>
      <w:r>
        <w:rPr>
          <w:spacing w:val="-39"/>
          <w:w w:val="99"/>
        </w:rPr>
        <w:t>、</w:t>
      </w:r>
      <w:r>
        <w:rPr>
          <w:w w:val="99"/>
        </w:rPr>
        <w:t>机</w:t>
      </w:r>
      <w:r>
        <w:rPr>
          <w:spacing w:val="2"/>
          <w:w w:val="99"/>
        </w:rPr>
        <w:t>关</w:t>
      </w:r>
      <w:r>
        <w:rPr>
          <w:w w:val="99"/>
        </w:rPr>
        <w:t>运行</w:t>
      </w:r>
      <w:r>
        <w:rPr>
          <w:spacing w:val="2"/>
          <w:w w:val="99"/>
        </w:rPr>
        <w:t>经</w:t>
      </w:r>
      <w:r>
        <w:rPr>
          <w:w w:val="99"/>
        </w:rPr>
        <w:t>费</w:t>
      </w:r>
      <w:r>
        <w:rPr>
          <w:spacing w:val="-39"/>
          <w:w w:val="99"/>
        </w:rPr>
        <w:t>：</w:t>
      </w:r>
      <w:r>
        <w:rPr>
          <w:w w:val="99"/>
        </w:rPr>
        <w:t>为</w:t>
      </w:r>
      <w:r>
        <w:rPr>
          <w:spacing w:val="2"/>
          <w:w w:val="99"/>
        </w:rPr>
        <w:t>保</w:t>
      </w:r>
      <w:r>
        <w:rPr>
          <w:w w:val="99"/>
        </w:rPr>
        <w:t>障行</w:t>
      </w:r>
      <w:r>
        <w:rPr>
          <w:spacing w:val="2"/>
          <w:w w:val="99"/>
        </w:rPr>
        <w:t>政</w:t>
      </w:r>
      <w:r>
        <w:rPr>
          <w:w w:val="99"/>
        </w:rPr>
        <w:t>单</w:t>
      </w:r>
      <w:r>
        <w:rPr>
          <w:spacing w:val="-36"/>
          <w:w w:val="99"/>
        </w:rPr>
        <w:t>位</w:t>
      </w:r>
      <w:r>
        <w:rPr>
          <w:w w:val="99"/>
        </w:rPr>
        <w:t>（含</w:t>
      </w:r>
      <w:r>
        <w:rPr>
          <w:spacing w:val="2"/>
          <w:w w:val="99"/>
        </w:rPr>
        <w:t>参</w:t>
      </w:r>
      <w:r>
        <w:rPr>
          <w:w w:val="99"/>
        </w:rPr>
        <w:t>照公</w:t>
      </w:r>
      <w:r>
        <w:rPr>
          <w:spacing w:val="2"/>
          <w:w w:val="99"/>
        </w:rPr>
        <w:t>务</w:t>
      </w:r>
      <w:r>
        <w:rPr>
          <w:w w:val="99"/>
        </w:rPr>
        <w:t>员法管理</w:t>
      </w:r>
      <w:r>
        <w:rPr>
          <w:spacing w:val="2"/>
          <w:w w:val="99"/>
        </w:rPr>
        <w:t>的</w:t>
      </w:r>
      <w:r>
        <w:rPr>
          <w:w w:val="99"/>
        </w:rPr>
        <w:t>事业</w:t>
      </w:r>
      <w:r>
        <w:rPr>
          <w:spacing w:val="2"/>
          <w:w w:val="99"/>
        </w:rPr>
        <w:t>单</w:t>
      </w:r>
      <w:r>
        <w:rPr>
          <w:w w:val="99"/>
        </w:rPr>
        <w:t>位</w:t>
      </w:r>
      <w:r>
        <w:rPr>
          <w:spacing w:val="-58"/>
          <w:w w:val="99"/>
        </w:rPr>
        <w:t>）</w:t>
      </w:r>
      <w:r>
        <w:rPr>
          <w:w w:val="99"/>
        </w:rPr>
        <w:t>运</w:t>
      </w:r>
      <w:r>
        <w:rPr>
          <w:spacing w:val="2"/>
          <w:w w:val="99"/>
        </w:rPr>
        <w:t>行</w:t>
      </w:r>
      <w:r>
        <w:rPr>
          <w:w w:val="99"/>
        </w:rPr>
        <w:t>用于</w:t>
      </w:r>
      <w:r>
        <w:rPr>
          <w:spacing w:val="2"/>
          <w:w w:val="99"/>
        </w:rPr>
        <w:t>购</w:t>
      </w:r>
      <w:r>
        <w:rPr>
          <w:w w:val="99"/>
        </w:rPr>
        <w:t>买货</w:t>
      </w:r>
      <w:r>
        <w:rPr>
          <w:spacing w:val="2"/>
          <w:w w:val="99"/>
        </w:rPr>
        <w:t>物</w:t>
      </w:r>
      <w:r>
        <w:rPr>
          <w:w w:val="99"/>
        </w:rPr>
        <w:t>和服</w:t>
      </w:r>
      <w:r>
        <w:rPr>
          <w:spacing w:val="2"/>
          <w:w w:val="99"/>
        </w:rPr>
        <w:t>务</w:t>
      </w:r>
      <w:r>
        <w:rPr>
          <w:w w:val="99"/>
        </w:rPr>
        <w:t>的各</w:t>
      </w:r>
      <w:r>
        <w:rPr>
          <w:spacing w:val="2"/>
          <w:w w:val="99"/>
        </w:rPr>
        <w:t>项</w:t>
      </w:r>
      <w:r>
        <w:rPr>
          <w:w w:val="99"/>
        </w:rPr>
        <w:t>资金</w:t>
      </w:r>
      <w:r>
        <w:rPr>
          <w:spacing w:val="-58"/>
          <w:w w:val="99"/>
        </w:rPr>
        <w:t>，</w:t>
      </w:r>
      <w:r>
        <w:rPr>
          <w:w w:val="99"/>
        </w:rPr>
        <w:t>包</w:t>
      </w:r>
      <w:r>
        <w:rPr>
          <w:spacing w:val="2"/>
          <w:w w:val="99"/>
        </w:rPr>
        <w:t>括</w:t>
      </w:r>
      <w:r>
        <w:rPr>
          <w:w w:val="99"/>
        </w:rPr>
        <w:t>办公及</w:t>
      </w:r>
      <w:r>
        <w:rPr>
          <w:spacing w:val="2"/>
          <w:w w:val="99"/>
        </w:rPr>
        <w:t>印</w:t>
      </w:r>
      <w:r>
        <w:rPr>
          <w:w w:val="99"/>
        </w:rPr>
        <w:t>刷费</w:t>
      </w:r>
      <w:r>
        <w:rPr>
          <w:spacing w:val="-19"/>
          <w:w w:val="99"/>
        </w:rPr>
        <w:t>、</w:t>
      </w:r>
      <w:r>
        <w:rPr>
          <w:w w:val="99"/>
        </w:rPr>
        <w:t>邮</w:t>
      </w:r>
      <w:r>
        <w:rPr>
          <w:spacing w:val="2"/>
          <w:w w:val="99"/>
        </w:rPr>
        <w:t>电</w:t>
      </w:r>
      <w:r>
        <w:rPr>
          <w:w w:val="99"/>
        </w:rPr>
        <w:t>费</w:t>
      </w:r>
      <w:r>
        <w:rPr>
          <w:spacing w:val="-19"/>
          <w:w w:val="99"/>
        </w:rPr>
        <w:t>、</w:t>
      </w:r>
      <w:r>
        <w:rPr>
          <w:w w:val="99"/>
        </w:rPr>
        <w:t>差</w:t>
      </w:r>
      <w:r>
        <w:rPr>
          <w:spacing w:val="2"/>
          <w:w w:val="99"/>
        </w:rPr>
        <w:t>旅</w:t>
      </w:r>
      <w:r>
        <w:rPr>
          <w:w w:val="99"/>
        </w:rPr>
        <w:t>费</w:t>
      </w:r>
      <w:r>
        <w:rPr>
          <w:spacing w:val="-17"/>
          <w:w w:val="99"/>
        </w:rPr>
        <w:t>、</w:t>
      </w:r>
      <w:r>
        <w:rPr>
          <w:w w:val="99"/>
        </w:rPr>
        <w:t>会</w:t>
      </w:r>
      <w:r>
        <w:rPr>
          <w:spacing w:val="2"/>
          <w:w w:val="99"/>
        </w:rPr>
        <w:t>议</w:t>
      </w:r>
      <w:r>
        <w:rPr>
          <w:w w:val="99"/>
        </w:rPr>
        <w:t>费</w:t>
      </w:r>
      <w:r>
        <w:rPr>
          <w:spacing w:val="-19"/>
          <w:w w:val="99"/>
        </w:rPr>
        <w:t>、</w:t>
      </w:r>
      <w:r>
        <w:rPr>
          <w:w w:val="99"/>
        </w:rPr>
        <w:t>福</w:t>
      </w:r>
      <w:r>
        <w:rPr>
          <w:spacing w:val="2"/>
          <w:w w:val="99"/>
        </w:rPr>
        <w:t>利</w:t>
      </w:r>
      <w:r>
        <w:rPr>
          <w:w w:val="99"/>
        </w:rPr>
        <w:t>费</w:t>
      </w:r>
      <w:r>
        <w:rPr>
          <w:spacing w:val="-19"/>
          <w:w w:val="99"/>
        </w:rPr>
        <w:t>、</w:t>
      </w:r>
      <w:r>
        <w:rPr>
          <w:w w:val="99"/>
        </w:rPr>
        <w:t>日</w:t>
      </w:r>
      <w:r>
        <w:rPr>
          <w:spacing w:val="2"/>
          <w:w w:val="99"/>
        </w:rPr>
        <w:t>常</w:t>
      </w:r>
      <w:r>
        <w:rPr>
          <w:w w:val="99"/>
        </w:rPr>
        <w:t>维修</w:t>
      </w:r>
      <w:r>
        <w:rPr>
          <w:spacing w:val="2"/>
          <w:w w:val="99"/>
        </w:rPr>
        <w:t>费</w:t>
      </w:r>
      <w:r>
        <w:rPr>
          <w:spacing w:val="-19"/>
          <w:w w:val="99"/>
        </w:rPr>
        <w:t>、</w:t>
      </w:r>
      <w:r>
        <w:rPr>
          <w:w w:val="99"/>
        </w:rPr>
        <w:t>专用</w:t>
      </w:r>
      <w:r>
        <w:rPr>
          <w:spacing w:val="2"/>
          <w:w w:val="99"/>
        </w:rPr>
        <w:t>材</w:t>
      </w:r>
      <w:r>
        <w:rPr>
          <w:w w:val="99"/>
        </w:rPr>
        <w:t>料及</w:t>
      </w:r>
      <w:r>
        <w:rPr>
          <w:spacing w:val="2"/>
          <w:w w:val="99"/>
        </w:rPr>
        <w:t>一</w:t>
      </w:r>
      <w:r>
        <w:rPr>
          <w:w w:val="99"/>
        </w:rPr>
        <w:t>般设</w:t>
      </w:r>
      <w:r>
        <w:rPr>
          <w:spacing w:val="2"/>
          <w:w w:val="99"/>
        </w:rPr>
        <w:t>备</w:t>
      </w:r>
      <w:r>
        <w:rPr>
          <w:w w:val="99"/>
        </w:rPr>
        <w:t>购置</w:t>
      </w:r>
      <w:r>
        <w:rPr>
          <w:spacing w:val="2"/>
          <w:w w:val="99"/>
        </w:rPr>
        <w:t>费</w:t>
      </w:r>
      <w:r>
        <w:rPr>
          <w:w w:val="99"/>
        </w:rPr>
        <w:t>、办</w:t>
      </w:r>
      <w:r>
        <w:rPr>
          <w:spacing w:val="2"/>
          <w:w w:val="99"/>
        </w:rPr>
        <w:t>公</w:t>
      </w:r>
      <w:r>
        <w:rPr>
          <w:w w:val="99"/>
        </w:rPr>
        <w:t>用房</w:t>
      </w:r>
      <w:r>
        <w:rPr>
          <w:spacing w:val="2"/>
          <w:w w:val="99"/>
        </w:rPr>
        <w:t>水</w:t>
      </w:r>
      <w:r>
        <w:rPr>
          <w:w w:val="99"/>
        </w:rPr>
        <w:t>电费</w:t>
      </w:r>
      <w:r>
        <w:rPr>
          <w:spacing w:val="2"/>
          <w:w w:val="99"/>
        </w:rPr>
        <w:t>、</w:t>
      </w:r>
      <w:r>
        <w:rPr>
          <w:w w:val="99"/>
        </w:rPr>
        <w:t>办公</w:t>
      </w:r>
      <w:r>
        <w:rPr>
          <w:spacing w:val="2"/>
          <w:w w:val="99"/>
        </w:rPr>
        <w:t>用</w:t>
      </w:r>
      <w:r>
        <w:rPr>
          <w:w w:val="99"/>
        </w:rPr>
        <w:t>房取</w:t>
      </w:r>
      <w:r>
        <w:rPr>
          <w:spacing w:val="2"/>
          <w:w w:val="99"/>
        </w:rPr>
        <w:t>暖</w:t>
      </w:r>
      <w:r>
        <w:rPr>
          <w:w w:val="99"/>
        </w:rPr>
        <w:t>费、办</w:t>
      </w:r>
      <w:r>
        <w:rPr>
          <w:spacing w:val="2"/>
          <w:w w:val="99"/>
        </w:rPr>
        <w:t>公</w:t>
      </w:r>
      <w:r>
        <w:rPr>
          <w:w w:val="99"/>
        </w:rPr>
        <w:t>用房</w:t>
      </w:r>
      <w:r>
        <w:rPr>
          <w:spacing w:val="2"/>
          <w:w w:val="99"/>
        </w:rPr>
        <w:t>物</w:t>
      </w:r>
      <w:r>
        <w:rPr>
          <w:w w:val="99"/>
        </w:rPr>
        <w:t>业管</w:t>
      </w:r>
      <w:r>
        <w:rPr>
          <w:spacing w:val="2"/>
          <w:w w:val="99"/>
        </w:rPr>
        <w:t>理</w:t>
      </w:r>
      <w:r>
        <w:rPr>
          <w:w w:val="99"/>
        </w:rPr>
        <w:t>费、</w:t>
      </w:r>
      <w:r>
        <w:rPr>
          <w:spacing w:val="2"/>
          <w:w w:val="99"/>
        </w:rPr>
        <w:t>公</w:t>
      </w:r>
      <w:r>
        <w:rPr>
          <w:w w:val="99"/>
        </w:rPr>
        <w:t>务用</w:t>
      </w:r>
      <w:r>
        <w:rPr>
          <w:spacing w:val="2"/>
          <w:w w:val="99"/>
        </w:rPr>
        <w:t>车</w:t>
      </w:r>
      <w:r>
        <w:rPr>
          <w:w w:val="99"/>
        </w:rPr>
        <w:t>运行</w:t>
      </w:r>
      <w:r>
        <w:rPr>
          <w:spacing w:val="2"/>
          <w:w w:val="99"/>
        </w:rPr>
        <w:t>维</w:t>
      </w:r>
      <w:r>
        <w:rPr>
          <w:w w:val="99"/>
        </w:rPr>
        <w:t>护费</w:t>
      </w:r>
      <w:r>
        <w:rPr>
          <w:spacing w:val="2"/>
          <w:w w:val="99"/>
        </w:rPr>
        <w:t>以</w:t>
      </w:r>
      <w:r>
        <w:rPr>
          <w:w w:val="99"/>
        </w:rPr>
        <w:t>及其</w:t>
      </w:r>
      <w:r>
        <w:rPr>
          <w:spacing w:val="2"/>
          <w:w w:val="99"/>
        </w:rPr>
        <w:t>他</w:t>
      </w:r>
      <w:r>
        <w:rPr>
          <w:w w:val="99"/>
        </w:rPr>
        <w:t>费用。</w:t>
      </w:r>
    </w:p>
    <w:p>
      <w:pPr>
        <w:pStyle w:val="4"/>
        <w:kinsoku w:val="0"/>
        <w:overflowPunct w:val="0"/>
        <w:spacing w:before="40" w:line="338" w:lineRule="auto"/>
        <w:ind w:left="108" w:right="273" w:firstLine="638"/>
        <w:rPr>
          <w:rFonts w:hint="default"/>
          <w:w w:val="99"/>
        </w:rPr>
      </w:pPr>
      <w:r>
        <w:rPr>
          <w:w w:val="99"/>
        </w:rPr>
        <w:t>十</w:t>
      </w:r>
      <w:r>
        <w:rPr>
          <w:spacing w:val="2"/>
          <w:w w:val="99"/>
        </w:rPr>
        <w:t>二</w:t>
      </w:r>
      <w:r>
        <w:rPr>
          <w:spacing w:val="-58"/>
          <w:w w:val="99"/>
        </w:rPr>
        <w:t>、</w:t>
      </w:r>
      <w:r>
        <w:rPr>
          <w:w w:val="99"/>
        </w:rPr>
        <w:t>工</w:t>
      </w:r>
      <w:r>
        <w:rPr>
          <w:spacing w:val="2"/>
          <w:w w:val="99"/>
        </w:rPr>
        <w:t>资</w:t>
      </w:r>
      <w:r>
        <w:rPr>
          <w:w w:val="99"/>
        </w:rPr>
        <w:t>福利</w:t>
      </w:r>
      <w:r>
        <w:rPr>
          <w:spacing w:val="2"/>
          <w:w w:val="99"/>
        </w:rPr>
        <w:t>支</w:t>
      </w:r>
      <w:r>
        <w:rPr>
          <w:w w:val="99"/>
        </w:rPr>
        <w:t>出</w:t>
      </w:r>
      <w:r>
        <w:rPr>
          <w:spacing w:val="-58"/>
          <w:w w:val="99"/>
        </w:rPr>
        <w:t>：</w:t>
      </w:r>
      <w:r>
        <w:rPr>
          <w:w w:val="99"/>
        </w:rPr>
        <w:t>单</w:t>
      </w:r>
      <w:r>
        <w:rPr>
          <w:spacing w:val="2"/>
          <w:w w:val="99"/>
        </w:rPr>
        <w:t>位</w:t>
      </w:r>
      <w:r>
        <w:rPr>
          <w:w w:val="99"/>
        </w:rPr>
        <w:t>支付</w:t>
      </w:r>
      <w:r>
        <w:rPr>
          <w:spacing w:val="2"/>
          <w:w w:val="99"/>
        </w:rPr>
        <w:t>给</w:t>
      </w:r>
      <w:r>
        <w:rPr>
          <w:w w:val="99"/>
        </w:rPr>
        <w:t>在职</w:t>
      </w:r>
      <w:r>
        <w:rPr>
          <w:spacing w:val="2"/>
          <w:w w:val="99"/>
        </w:rPr>
        <w:t>职</w:t>
      </w:r>
      <w:r>
        <w:rPr>
          <w:w w:val="99"/>
        </w:rPr>
        <w:t>工和</w:t>
      </w:r>
      <w:r>
        <w:rPr>
          <w:spacing w:val="2"/>
          <w:w w:val="99"/>
        </w:rPr>
        <w:t>编</w:t>
      </w:r>
      <w:r>
        <w:rPr>
          <w:w w:val="99"/>
        </w:rPr>
        <w:t>制外</w:t>
      </w:r>
      <w:r>
        <w:rPr>
          <w:spacing w:val="2"/>
          <w:w w:val="99"/>
        </w:rPr>
        <w:t>长</w:t>
      </w:r>
      <w:r>
        <w:rPr>
          <w:w w:val="99"/>
        </w:rPr>
        <w:t>期聘用</w:t>
      </w:r>
      <w:r>
        <w:rPr>
          <w:spacing w:val="2"/>
          <w:w w:val="99"/>
        </w:rPr>
        <w:t>人</w:t>
      </w:r>
      <w:r>
        <w:rPr>
          <w:w w:val="99"/>
        </w:rPr>
        <w:t>员的</w:t>
      </w:r>
      <w:r>
        <w:rPr>
          <w:spacing w:val="2"/>
          <w:w w:val="99"/>
        </w:rPr>
        <w:t>各</w:t>
      </w:r>
      <w:r>
        <w:rPr>
          <w:w w:val="99"/>
        </w:rPr>
        <w:t>类劳</w:t>
      </w:r>
      <w:r>
        <w:rPr>
          <w:spacing w:val="2"/>
          <w:w w:val="99"/>
        </w:rPr>
        <w:t>动</w:t>
      </w:r>
      <w:r>
        <w:rPr>
          <w:w w:val="99"/>
        </w:rPr>
        <w:t>报酬</w:t>
      </w:r>
      <w:r>
        <w:rPr>
          <w:spacing w:val="-115"/>
          <w:w w:val="99"/>
        </w:rPr>
        <w:t>，</w:t>
      </w:r>
      <w:r>
        <w:rPr>
          <w:w w:val="99"/>
        </w:rPr>
        <w:t>以</w:t>
      </w:r>
      <w:r>
        <w:rPr>
          <w:spacing w:val="2"/>
          <w:w w:val="99"/>
        </w:rPr>
        <w:t>及</w:t>
      </w:r>
      <w:r>
        <w:rPr>
          <w:w w:val="99"/>
        </w:rPr>
        <w:t>为上</w:t>
      </w:r>
      <w:r>
        <w:rPr>
          <w:spacing w:val="2"/>
          <w:w w:val="99"/>
        </w:rPr>
        <w:t>述</w:t>
      </w:r>
      <w:r>
        <w:rPr>
          <w:w w:val="99"/>
        </w:rPr>
        <w:t>人员</w:t>
      </w:r>
      <w:r>
        <w:rPr>
          <w:spacing w:val="2"/>
          <w:w w:val="99"/>
        </w:rPr>
        <w:t>缴</w:t>
      </w:r>
      <w:r>
        <w:rPr>
          <w:w w:val="99"/>
        </w:rPr>
        <w:t>纳的</w:t>
      </w:r>
      <w:r>
        <w:rPr>
          <w:spacing w:val="2"/>
          <w:w w:val="99"/>
        </w:rPr>
        <w:t>各</w:t>
      </w:r>
      <w:r>
        <w:rPr>
          <w:w w:val="99"/>
        </w:rPr>
        <w:t>项社</w:t>
      </w:r>
      <w:r>
        <w:rPr>
          <w:spacing w:val="2"/>
          <w:w w:val="99"/>
        </w:rPr>
        <w:t>会</w:t>
      </w:r>
      <w:r>
        <w:rPr>
          <w:w w:val="99"/>
        </w:rPr>
        <w:t>保险费等。</w:t>
      </w:r>
    </w:p>
    <w:p>
      <w:pPr>
        <w:pStyle w:val="4"/>
        <w:kinsoku w:val="0"/>
        <w:overflowPunct w:val="0"/>
        <w:spacing w:before="40"/>
        <w:ind w:left="747"/>
        <w:rPr>
          <w:rFonts w:hint="default"/>
        </w:rPr>
      </w:pPr>
      <w:r>
        <w:t>十三、商品和服务支出：单位购买商品和服务的支出。</w:t>
      </w:r>
    </w:p>
    <w:p>
      <w:pPr>
        <w:pStyle w:val="4"/>
        <w:kinsoku w:val="0"/>
        <w:overflowPunct w:val="0"/>
        <w:spacing w:before="171" w:line="338" w:lineRule="auto"/>
        <w:ind w:left="108" w:right="273" w:firstLine="638"/>
        <w:rPr>
          <w:rFonts w:hint="default"/>
          <w:w w:val="99"/>
        </w:rPr>
      </w:pPr>
      <w:r>
        <w:rPr>
          <w:w w:val="99"/>
        </w:rPr>
        <w:t>十</w:t>
      </w:r>
      <w:r>
        <w:rPr>
          <w:spacing w:val="2"/>
          <w:w w:val="99"/>
        </w:rPr>
        <w:t>四</w:t>
      </w:r>
      <w:r>
        <w:rPr>
          <w:spacing w:val="-58"/>
          <w:w w:val="99"/>
        </w:rPr>
        <w:t>、</w:t>
      </w:r>
      <w:r>
        <w:rPr>
          <w:w w:val="99"/>
        </w:rPr>
        <w:t>对</w:t>
      </w:r>
      <w:r>
        <w:rPr>
          <w:spacing w:val="2"/>
          <w:w w:val="99"/>
        </w:rPr>
        <w:t>个</w:t>
      </w:r>
      <w:r>
        <w:rPr>
          <w:w w:val="99"/>
        </w:rPr>
        <w:t>人和</w:t>
      </w:r>
      <w:r>
        <w:rPr>
          <w:spacing w:val="2"/>
          <w:w w:val="99"/>
        </w:rPr>
        <w:t>家</w:t>
      </w:r>
      <w:r>
        <w:rPr>
          <w:w w:val="99"/>
        </w:rPr>
        <w:t>庭的</w:t>
      </w:r>
      <w:r>
        <w:rPr>
          <w:spacing w:val="2"/>
          <w:w w:val="99"/>
        </w:rPr>
        <w:t>补</w:t>
      </w:r>
      <w:r>
        <w:rPr>
          <w:w w:val="99"/>
        </w:rPr>
        <w:t>助支</w:t>
      </w:r>
      <w:r>
        <w:rPr>
          <w:spacing w:val="2"/>
          <w:w w:val="99"/>
        </w:rPr>
        <w:t>出</w:t>
      </w:r>
      <w:r>
        <w:rPr>
          <w:spacing w:val="-58"/>
          <w:w w:val="99"/>
        </w:rPr>
        <w:t>：</w:t>
      </w:r>
      <w:r>
        <w:rPr>
          <w:w w:val="99"/>
        </w:rPr>
        <w:t>单</w:t>
      </w:r>
      <w:r>
        <w:rPr>
          <w:spacing w:val="2"/>
          <w:w w:val="99"/>
        </w:rPr>
        <w:t>位</w:t>
      </w:r>
      <w:r>
        <w:rPr>
          <w:w w:val="99"/>
        </w:rPr>
        <w:t>用于</w:t>
      </w:r>
      <w:r>
        <w:rPr>
          <w:spacing w:val="2"/>
          <w:w w:val="99"/>
        </w:rPr>
        <w:t>对</w:t>
      </w:r>
      <w:r>
        <w:rPr>
          <w:w w:val="99"/>
        </w:rPr>
        <w:t>个人</w:t>
      </w:r>
      <w:r>
        <w:rPr>
          <w:spacing w:val="2"/>
          <w:w w:val="99"/>
        </w:rPr>
        <w:t>和</w:t>
      </w:r>
      <w:r>
        <w:rPr>
          <w:w w:val="99"/>
        </w:rPr>
        <w:t>家庭的补</w:t>
      </w:r>
      <w:r>
        <w:rPr>
          <w:spacing w:val="2"/>
          <w:w w:val="99"/>
        </w:rPr>
        <w:t>助</w:t>
      </w:r>
      <w:r>
        <w:rPr>
          <w:w w:val="99"/>
        </w:rPr>
        <w:t>支出。</w:t>
      </w:r>
    </w:p>
    <w:p>
      <w:pPr>
        <w:pStyle w:val="4"/>
        <w:kinsoku w:val="0"/>
        <w:overflowPunct w:val="0"/>
        <w:spacing w:before="40" w:line="338" w:lineRule="auto"/>
        <w:ind w:left="108" w:right="271" w:firstLine="638"/>
        <w:rPr>
          <w:rFonts w:hint="default"/>
          <w:w w:val="99"/>
        </w:rPr>
      </w:pPr>
      <w:r>
        <w:rPr>
          <w:w w:val="99"/>
        </w:rPr>
        <w:t>十</w:t>
      </w:r>
      <w:r>
        <w:rPr>
          <w:spacing w:val="2"/>
          <w:w w:val="99"/>
        </w:rPr>
        <w:t>五</w:t>
      </w:r>
      <w:r>
        <w:rPr>
          <w:spacing w:val="-39"/>
          <w:w w:val="99"/>
        </w:rPr>
        <w:t>、</w:t>
      </w:r>
      <w:r>
        <w:rPr>
          <w:w w:val="99"/>
        </w:rPr>
        <w:t>年</w:t>
      </w:r>
      <w:r>
        <w:rPr>
          <w:spacing w:val="2"/>
          <w:w w:val="99"/>
        </w:rPr>
        <w:t>末</w:t>
      </w:r>
      <w:r>
        <w:rPr>
          <w:w w:val="99"/>
        </w:rPr>
        <w:t>结转</w:t>
      </w:r>
      <w:r>
        <w:rPr>
          <w:spacing w:val="-39"/>
          <w:w w:val="99"/>
        </w:rPr>
        <w:t>：</w:t>
      </w:r>
      <w:r>
        <w:rPr>
          <w:w w:val="99"/>
        </w:rPr>
        <w:t>本</w:t>
      </w:r>
      <w:r>
        <w:rPr>
          <w:spacing w:val="2"/>
          <w:w w:val="99"/>
        </w:rPr>
        <w:t>年</w:t>
      </w:r>
      <w:r>
        <w:rPr>
          <w:w w:val="99"/>
        </w:rPr>
        <w:t>度或</w:t>
      </w:r>
      <w:r>
        <w:rPr>
          <w:spacing w:val="2"/>
          <w:w w:val="99"/>
        </w:rPr>
        <w:t>以</w:t>
      </w:r>
      <w:r>
        <w:rPr>
          <w:w w:val="99"/>
        </w:rPr>
        <w:t>前年</w:t>
      </w:r>
      <w:r>
        <w:rPr>
          <w:spacing w:val="2"/>
          <w:w w:val="99"/>
        </w:rPr>
        <w:t>度</w:t>
      </w:r>
      <w:r>
        <w:rPr>
          <w:w w:val="99"/>
        </w:rPr>
        <w:t>预算</w:t>
      </w:r>
      <w:r>
        <w:rPr>
          <w:spacing w:val="2"/>
          <w:w w:val="99"/>
        </w:rPr>
        <w:t>安</w:t>
      </w:r>
      <w:r>
        <w:rPr>
          <w:w w:val="99"/>
        </w:rPr>
        <w:t>排</w:t>
      </w:r>
      <w:r>
        <w:rPr>
          <w:spacing w:val="-36"/>
          <w:w w:val="99"/>
        </w:rPr>
        <w:t>，</w:t>
      </w:r>
      <w:r>
        <w:rPr>
          <w:w w:val="99"/>
        </w:rPr>
        <w:t>已</w:t>
      </w:r>
      <w:r>
        <w:rPr>
          <w:spacing w:val="2"/>
          <w:w w:val="99"/>
        </w:rPr>
        <w:t>执</w:t>
      </w:r>
      <w:r>
        <w:rPr>
          <w:w w:val="99"/>
        </w:rPr>
        <w:t>行但尚未</w:t>
      </w:r>
      <w:r>
        <w:rPr>
          <w:spacing w:val="2"/>
          <w:w w:val="99"/>
        </w:rPr>
        <w:t>完</w:t>
      </w:r>
      <w:r>
        <w:rPr>
          <w:w w:val="99"/>
        </w:rPr>
        <w:t>成或</w:t>
      </w:r>
      <w:r>
        <w:rPr>
          <w:spacing w:val="2"/>
          <w:w w:val="99"/>
        </w:rPr>
        <w:t>因</w:t>
      </w:r>
      <w:r>
        <w:rPr>
          <w:w w:val="99"/>
        </w:rPr>
        <w:t>客观</w:t>
      </w:r>
      <w:r>
        <w:rPr>
          <w:spacing w:val="2"/>
          <w:w w:val="99"/>
        </w:rPr>
        <w:t>条</w:t>
      </w:r>
      <w:r>
        <w:rPr>
          <w:w w:val="99"/>
        </w:rPr>
        <w:t>件发</w:t>
      </w:r>
      <w:r>
        <w:rPr>
          <w:spacing w:val="2"/>
          <w:w w:val="99"/>
        </w:rPr>
        <w:t>生</w:t>
      </w:r>
      <w:r>
        <w:rPr>
          <w:w w:val="99"/>
        </w:rPr>
        <w:t>变化</w:t>
      </w:r>
      <w:r>
        <w:rPr>
          <w:spacing w:val="2"/>
          <w:w w:val="99"/>
        </w:rPr>
        <w:t>无</w:t>
      </w:r>
      <w:r>
        <w:rPr>
          <w:w w:val="99"/>
        </w:rPr>
        <w:t>法按</w:t>
      </w:r>
      <w:r>
        <w:rPr>
          <w:spacing w:val="2"/>
          <w:w w:val="99"/>
        </w:rPr>
        <w:t>原</w:t>
      </w:r>
      <w:r>
        <w:rPr>
          <w:w w:val="99"/>
        </w:rPr>
        <w:t>计划</w:t>
      </w:r>
      <w:r>
        <w:rPr>
          <w:spacing w:val="2"/>
          <w:w w:val="99"/>
        </w:rPr>
        <w:t>实</w:t>
      </w:r>
      <w:r>
        <w:rPr>
          <w:w w:val="99"/>
        </w:rPr>
        <w:t>施</w:t>
      </w:r>
      <w:r>
        <w:rPr>
          <w:spacing w:val="-115"/>
          <w:w w:val="99"/>
        </w:rPr>
        <w:t>，</w:t>
      </w:r>
      <w:r>
        <w:rPr>
          <w:w w:val="99"/>
        </w:rPr>
        <w:t>需</w:t>
      </w:r>
      <w:r>
        <w:rPr>
          <w:spacing w:val="2"/>
          <w:w w:val="99"/>
        </w:rPr>
        <w:t>延</w:t>
      </w:r>
      <w:r>
        <w:rPr>
          <w:w w:val="99"/>
        </w:rPr>
        <w:t>迟到</w:t>
      </w:r>
      <w:r>
        <w:rPr>
          <w:spacing w:val="2"/>
          <w:w w:val="99"/>
        </w:rPr>
        <w:t>以</w:t>
      </w:r>
      <w:r>
        <w:rPr>
          <w:w w:val="99"/>
        </w:rPr>
        <w:t>后年</w:t>
      </w:r>
      <w:r>
        <w:rPr>
          <w:spacing w:val="2"/>
          <w:w w:val="99"/>
        </w:rPr>
        <w:t>度</w:t>
      </w:r>
      <w:r>
        <w:rPr>
          <w:w w:val="99"/>
        </w:rPr>
        <w:t>按有</w:t>
      </w:r>
      <w:r>
        <w:rPr>
          <w:spacing w:val="2"/>
          <w:w w:val="99"/>
        </w:rPr>
        <w:t>关</w:t>
      </w:r>
      <w:r>
        <w:rPr>
          <w:w w:val="99"/>
        </w:rPr>
        <w:t>规定</w:t>
      </w:r>
      <w:r>
        <w:rPr>
          <w:spacing w:val="2"/>
          <w:w w:val="99"/>
        </w:rPr>
        <w:t>继</w:t>
      </w:r>
      <w:r>
        <w:rPr>
          <w:w w:val="99"/>
        </w:rPr>
        <w:t>续使</w:t>
      </w:r>
      <w:r>
        <w:rPr>
          <w:spacing w:val="2"/>
          <w:w w:val="99"/>
        </w:rPr>
        <w:t>用</w:t>
      </w:r>
      <w:r>
        <w:rPr>
          <w:w w:val="99"/>
        </w:rPr>
        <w:t>的资</w:t>
      </w:r>
      <w:r>
        <w:rPr>
          <w:spacing w:val="2"/>
          <w:w w:val="99"/>
        </w:rPr>
        <w:t>金</w:t>
      </w:r>
      <w:r>
        <w:rPr>
          <w:w w:val="99"/>
        </w:rPr>
        <w:t>。</w:t>
      </w:r>
    </w:p>
    <w:p>
      <w:pPr>
        <w:pStyle w:val="4"/>
        <w:kinsoku w:val="0"/>
        <w:overflowPunct w:val="0"/>
        <w:spacing w:before="40" w:line="338" w:lineRule="auto"/>
        <w:ind w:left="108" w:right="271" w:firstLine="638"/>
        <w:rPr>
          <w:rFonts w:hint="default"/>
          <w:w w:val="99"/>
        </w:rPr>
        <w:sectPr>
          <w:footerReference r:id="rId4" w:type="default"/>
          <w:pgSz w:w="11910" w:h="16840"/>
          <w:pgMar w:top="1580" w:right="1200" w:bottom="1180" w:left="1480" w:header="0" w:footer="993" w:gutter="0"/>
          <w:pgNumType w:start="30"/>
          <w:cols w:space="720" w:num="1"/>
        </w:sectPr>
      </w:pPr>
    </w:p>
    <w:p>
      <w:pPr>
        <w:pStyle w:val="4"/>
        <w:kinsoku w:val="0"/>
        <w:overflowPunct w:val="0"/>
        <w:rPr>
          <w:rFonts w:hint="default"/>
          <w:sz w:val="20"/>
        </w:rPr>
      </w:pPr>
    </w:p>
    <w:p>
      <w:pPr>
        <w:pStyle w:val="4"/>
        <w:kinsoku w:val="0"/>
        <w:overflowPunct w:val="0"/>
        <w:spacing w:before="167" w:line="338" w:lineRule="auto"/>
        <w:ind w:left="108" w:right="113" w:firstLine="638"/>
        <w:rPr>
          <w:rFonts w:hint="default"/>
          <w:w w:val="99"/>
        </w:rPr>
      </w:pPr>
      <w:r>
        <w:rPr>
          <w:w w:val="99"/>
        </w:rPr>
        <w:t>十</w:t>
      </w:r>
      <w:r>
        <w:rPr>
          <w:spacing w:val="2"/>
          <w:w w:val="99"/>
        </w:rPr>
        <w:t>六</w:t>
      </w:r>
      <w:r>
        <w:rPr>
          <w:spacing w:val="-39"/>
          <w:w w:val="99"/>
        </w:rPr>
        <w:t>、</w:t>
      </w:r>
      <w:r>
        <w:rPr>
          <w:w w:val="99"/>
        </w:rPr>
        <w:t>年</w:t>
      </w:r>
      <w:r>
        <w:rPr>
          <w:spacing w:val="2"/>
          <w:w w:val="99"/>
        </w:rPr>
        <w:t>末</w:t>
      </w:r>
      <w:r>
        <w:rPr>
          <w:w w:val="99"/>
        </w:rPr>
        <w:t>结余</w:t>
      </w:r>
      <w:r>
        <w:rPr>
          <w:spacing w:val="-39"/>
          <w:w w:val="99"/>
        </w:rPr>
        <w:t>：</w:t>
      </w:r>
      <w:r>
        <w:rPr>
          <w:w w:val="99"/>
        </w:rPr>
        <w:t>本</w:t>
      </w:r>
      <w:r>
        <w:rPr>
          <w:spacing w:val="2"/>
          <w:w w:val="99"/>
        </w:rPr>
        <w:t>年</w:t>
      </w:r>
      <w:r>
        <w:rPr>
          <w:w w:val="99"/>
        </w:rPr>
        <w:t>度或</w:t>
      </w:r>
      <w:r>
        <w:rPr>
          <w:spacing w:val="2"/>
          <w:w w:val="99"/>
        </w:rPr>
        <w:t>以</w:t>
      </w:r>
      <w:r>
        <w:rPr>
          <w:w w:val="99"/>
        </w:rPr>
        <w:t>前年</w:t>
      </w:r>
      <w:r>
        <w:rPr>
          <w:spacing w:val="2"/>
          <w:w w:val="99"/>
        </w:rPr>
        <w:t>度</w:t>
      </w:r>
      <w:r>
        <w:rPr>
          <w:w w:val="99"/>
        </w:rPr>
        <w:t>预算</w:t>
      </w:r>
      <w:r>
        <w:rPr>
          <w:spacing w:val="2"/>
          <w:w w:val="99"/>
        </w:rPr>
        <w:t>安</w:t>
      </w:r>
      <w:r>
        <w:rPr>
          <w:w w:val="99"/>
        </w:rPr>
        <w:t>排</w:t>
      </w:r>
      <w:r>
        <w:rPr>
          <w:spacing w:val="-36"/>
          <w:w w:val="99"/>
        </w:rPr>
        <w:t>，</w:t>
      </w:r>
      <w:r>
        <w:rPr>
          <w:w w:val="99"/>
        </w:rPr>
        <w:t>已</w:t>
      </w:r>
      <w:r>
        <w:rPr>
          <w:spacing w:val="2"/>
          <w:w w:val="99"/>
        </w:rPr>
        <w:t>执</w:t>
      </w:r>
      <w:r>
        <w:rPr>
          <w:w w:val="99"/>
        </w:rPr>
        <w:t>行完毕或</w:t>
      </w:r>
      <w:r>
        <w:rPr>
          <w:spacing w:val="2"/>
          <w:w w:val="99"/>
        </w:rPr>
        <w:t>因</w:t>
      </w:r>
      <w:r>
        <w:rPr>
          <w:w w:val="99"/>
        </w:rPr>
        <w:t>客观</w:t>
      </w:r>
      <w:r>
        <w:rPr>
          <w:spacing w:val="2"/>
          <w:w w:val="99"/>
        </w:rPr>
        <w:t>条</w:t>
      </w:r>
      <w:r>
        <w:rPr>
          <w:w w:val="99"/>
        </w:rPr>
        <w:t>件发</w:t>
      </w:r>
      <w:r>
        <w:rPr>
          <w:spacing w:val="2"/>
          <w:w w:val="99"/>
        </w:rPr>
        <w:t>生</w:t>
      </w:r>
      <w:r>
        <w:rPr>
          <w:w w:val="99"/>
        </w:rPr>
        <w:t>变化</w:t>
      </w:r>
      <w:r>
        <w:rPr>
          <w:spacing w:val="2"/>
          <w:w w:val="99"/>
        </w:rPr>
        <w:t>无</w:t>
      </w:r>
      <w:r>
        <w:rPr>
          <w:w w:val="99"/>
        </w:rPr>
        <w:t>法按</w:t>
      </w:r>
      <w:r>
        <w:rPr>
          <w:spacing w:val="2"/>
          <w:w w:val="99"/>
        </w:rPr>
        <w:t>原</w:t>
      </w:r>
      <w:r>
        <w:rPr>
          <w:w w:val="99"/>
        </w:rPr>
        <w:t>预算</w:t>
      </w:r>
      <w:r>
        <w:rPr>
          <w:spacing w:val="2"/>
          <w:w w:val="99"/>
        </w:rPr>
        <w:t>安</w:t>
      </w:r>
      <w:r>
        <w:rPr>
          <w:w w:val="99"/>
        </w:rPr>
        <w:t>排实施</w:t>
      </w:r>
      <w:r>
        <w:rPr>
          <w:spacing w:val="-115"/>
          <w:w w:val="99"/>
        </w:rPr>
        <w:t>，</w:t>
      </w:r>
      <w:r>
        <w:rPr>
          <w:w w:val="99"/>
        </w:rPr>
        <w:t>不</w:t>
      </w:r>
      <w:r>
        <w:rPr>
          <w:spacing w:val="2"/>
          <w:w w:val="99"/>
        </w:rPr>
        <w:t>需</w:t>
      </w:r>
      <w:r>
        <w:rPr>
          <w:w w:val="99"/>
        </w:rPr>
        <w:t>要再</w:t>
      </w:r>
      <w:r>
        <w:rPr>
          <w:spacing w:val="2"/>
          <w:w w:val="99"/>
        </w:rPr>
        <w:t>使</w:t>
      </w:r>
      <w:r>
        <w:rPr>
          <w:w w:val="99"/>
        </w:rPr>
        <w:t>用或无</w:t>
      </w:r>
      <w:r>
        <w:rPr>
          <w:spacing w:val="2"/>
          <w:w w:val="99"/>
        </w:rPr>
        <w:t>法</w:t>
      </w:r>
      <w:r>
        <w:rPr>
          <w:w w:val="99"/>
        </w:rPr>
        <w:t>按原</w:t>
      </w:r>
      <w:r>
        <w:rPr>
          <w:spacing w:val="2"/>
          <w:w w:val="99"/>
        </w:rPr>
        <w:t>预</w:t>
      </w:r>
      <w:r>
        <w:rPr>
          <w:w w:val="99"/>
        </w:rPr>
        <w:t>算安</w:t>
      </w:r>
      <w:r>
        <w:rPr>
          <w:spacing w:val="2"/>
          <w:w w:val="99"/>
        </w:rPr>
        <w:t>排</w:t>
      </w:r>
      <w:r>
        <w:rPr>
          <w:w w:val="99"/>
        </w:rPr>
        <w:t>继续</w:t>
      </w:r>
      <w:r>
        <w:rPr>
          <w:spacing w:val="2"/>
          <w:w w:val="99"/>
        </w:rPr>
        <w:t>使</w:t>
      </w:r>
      <w:r>
        <w:rPr>
          <w:w w:val="99"/>
        </w:rPr>
        <w:t>用的</w:t>
      </w:r>
      <w:r>
        <w:rPr>
          <w:spacing w:val="2"/>
          <w:w w:val="99"/>
        </w:rPr>
        <w:t>资</w:t>
      </w:r>
      <w:r>
        <w:rPr>
          <w:w w:val="99"/>
        </w:rPr>
        <w:t>金。</w:t>
      </w: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ind w:firstLine="640"/>
        <w:rPr>
          <w:rFonts w:hint="default" w:ascii="宋体" w:hAnsi="Times New Roman" w:cs="宋体"/>
          <w:kern w:val="0"/>
          <w:sz w:val="18"/>
          <w:szCs w:val="18"/>
        </w:rPr>
      </w:pPr>
    </w:p>
    <w:p>
      <w:pPr>
        <w:autoSpaceDE w:val="0"/>
        <w:autoSpaceDN w:val="0"/>
        <w:adjustRightInd w:val="0"/>
        <w:spacing w:line="590" w:lineRule="exact"/>
        <w:rPr>
          <w:rFonts w:hint="default" w:ascii="宋体" w:hAnsi="Times New Roman" w:cs="宋体"/>
          <w:kern w:val="0"/>
          <w:sz w:val="18"/>
          <w:szCs w:val="18"/>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hint="default"/>
        <w:sz w:val="20"/>
      </w:rPr>
    </w:pPr>
    <w:r>
      <w:rPr>
        <w:rFonts w:hint="default"/>
      </w:rPr>
      <mc:AlternateContent>
        <mc:Choice Requires="wps">
          <w:drawing>
            <wp:anchor distT="0" distB="0" distL="114300" distR="114300" simplePos="0" relativeHeight="251659264" behindDoc="1" locked="0" layoutInCell="1" allowOverlap="1">
              <wp:simplePos x="0" y="0"/>
              <wp:positionH relativeFrom="page">
                <wp:posOffset>3661410</wp:posOffset>
              </wp:positionH>
              <wp:positionV relativeFrom="page">
                <wp:posOffset>9921875</wp:posOffset>
              </wp:positionV>
              <wp:extent cx="272415" cy="1524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a:effectLst/>
                    </wps:spPr>
                    <wps:txbx>
                      <w:txbxContent>
                        <w:p>
                          <w:pPr>
                            <w:pStyle w:val="4"/>
                            <w:kinsoku w:val="0"/>
                            <w:overflowPunct w:val="0"/>
                            <w:spacing w:before="12"/>
                            <w:ind w:left="20"/>
                            <w:rPr>
                              <w:rFonts w:hint="default" w:ascii="Times New Roman" w:hAnsi="Times New Roman"/>
                              <w:sz w:val="18"/>
                            </w:rPr>
                          </w:pPr>
                          <w:r>
                            <w:rPr>
                              <w:rFonts w:hint="default" w:ascii="Times New Roman" w:hAnsi="Times New Roman"/>
                              <w:sz w:val="18"/>
                            </w:rPr>
                            <w:t xml:space="preserve">- </w:t>
                          </w:r>
                          <w:r>
                            <w:rPr>
                              <w:rFonts w:hint="default" w:ascii="Times New Roman" w:hAnsi="Times New Roman"/>
                              <w:sz w:val="18"/>
                            </w:rPr>
                            <w:fldChar w:fldCharType="begin"/>
                          </w:r>
                          <w:r>
                            <w:rPr>
                              <w:rFonts w:hint="default" w:ascii="Times New Roman" w:hAnsi="Times New Roman"/>
                              <w:sz w:val="18"/>
                            </w:rPr>
                            <w:instrText xml:space="preserve"> PAGE </w:instrText>
                          </w:r>
                          <w:r>
                            <w:rPr>
                              <w:rFonts w:hint="default" w:ascii="Times New Roman" w:hAnsi="Times New Roman"/>
                              <w:sz w:val="18"/>
                            </w:rPr>
                            <w:fldChar w:fldCharType="separate"/>
                          </w:r>
                          <w:r>
                            <w:rPr>
                              <w:rFonts w:hint="default" w:ascii="Times New Roman" w:hAnsi="Times New Roman"/>
                              <w:sz w:val="18"/>
                            </w:rPr>
                            <w:t>31</w:t>
                          </w:r>
                          <w:r>
                            <w:rPr>
                              <w:rFonts w:hint="default" w:ascii="Times New Roman" w:hAnsi="Times New Roman"/>
                              <w:sz w:val="18"/>
                            </w:rPr>
                            <w:fldChar w:fldCharType="end"/>
                          </w:r>
                          <w:r>
                            <w:rPr>
                              <w:rFonts w:hint="default" w:ascii="Times New Roman" w:hAnsi="Times New Roman"/>
                              <w:sz w:val="18"/>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88.3pt;margin-top:781.25pt;height:12pt;width:21.45pt;mso-position-horizontal-relative:page;mso-position-vertical-relative:page;z-index:-251657216;mso-width-relative:page;mso-height-relative:page;" filled="f" stroked="f" coordsize="21600,21600" o:gfxdata="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9sw6&#10;2gAAAA0BAAAPAAAAAAAAAAEAIAAAACIAAABkcnMvZG93bnJldi54bWxQSwECFAAUAAAACACHTuJA&#10;DGzS8K0BAAA/AwAADgAAAAAAAAABACAAAAApAQAAZHJzL2Uyb0RvYy54bWxQSwUGAAAAAAYABgBZ&#10;AQAASAUAAAAA&#10;">
              <v:fill on="f" focussize="0,0"/>
              <v:stroke on="f"/>
              <v:imagedata o:title=""/>
              <o:lock v:ext="edit" aspectratio="f"/>
              <v:textbox inset="0mm,0mm,0mm,0mm">
                <w:txbxContent>
                  <w:p>
                    <w:pPr>
                      <w:pStyle w:val="4"/>
                      <w:kinsoku w:val="0"/>
                      <w:overflowPunct w:val="0"/>
                      <w:spacing w:before="12"/>
                      <w:ind w:left="20"/>
                      <w:rPr>
                        <w:rFonts w:hint="default" w:ascii="Times New Roman" w:hAnsi="Times New Roman"/>
                        <w:sz w:val="18"/>
                      </w:rPr>
                    </w:pPr>
                    <w:r>
                      <w:rPr>
                        <w:rFonts w:hint="default" w:ascii="Times New Roman" w:hAnsi="Times New Roman"/>
                        <w:sz w:val="18"/>
                      </w:rPr>
                      <w:t xml:space="preserve">- </w:t>
                    </w:r>
                    <w:r>
                      <w:rPr>
                        <w:rFonts w:hint="default" w:ascii="Times New Roman" w:hAnsi="Times New Roman"/>
                        <w:sz w:val="18"/>
                      </w:rPr>
                      <w:fldChar w:fldCharType="begin"/>
                    </w:r>
                    <w:r>
                      <w:rPr>
                        <w:rFonts w:hint="default" w:ascii="Times New Roman" w:hAnsi="Times New Roman"/>
                        <w:sz w:val="18"/>
                      </w:rPr>
                      <w:instrText xml:space="preserve"> PAGE </w:instrText>
                    </w:r>
                    <w:r>
                      <w:rPr>
                        <w:rFonts w:hint="default" w:ascii="Times New Roman" w:hAnsi="Times New Roman"/>
                        <w:sz w:val="18"/>
                      </w:rPr>
                      <w:fldChar w:fldCharType="separate"/>
                    </w:r>
                    <w:r>
                      <w:rPr>
                        <w:rFonts w:hint="default" w:ascii="Times New Roman" w:hAnsi="Times New Roman"/>
                        <w:sz w:val="18"/>
                      </w:rPr>
                      <w:t>31</w:t>
                    </w:r>
                    <w:r>
                      <w:rPr>
                        <w:rFonts w:hint="default" w:ascii="Times New Roman" w:hAnsi="Times New Roman"/>
                        <w:sz w:val="18"/>
                      </w:rPr>
                      <w:fldChar w:fldCharType="end"/>
                    </w:r>
                    <w:r>
                      <w:rPr>
                        <w:rFonts w:hint="default" w:ascii="Times New Roman" w:hAnsi="Times New Roman"/>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hint="default"/>
        <w:sz w:val="20"/>
      </w:rPr>
    </w:pPr>
    <w:r>
      <w:rPr>
        <w:rFonts w:hint="default"/>
      </w:rPr>
      <mc:AlternateContent>
        <mc:Choice Requires="wps">
          <w:drawing>
            <wp:anchor distT="0" distB="0" distL="114300" distR="114300" simplePos="0" relativeHeight="251660288" behindDoc="1" locked="0" layoutInCell="1" allowOverlap="1">
              <wp:simplePos x="0" y="0"/>
              <wp:positionH relativeFrom="page">
                <wp:posOffset>3679825</wp:posOffset>
              </wp:positionH>
              <wp:positionV relativeFrom="page">
                <wp:posOffset>9921875</wp:posOffset>
              </wp:positionV>
              <wp:extent cx="272415" cy="1524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a:effectLst/>
                    </wps:spPr>
                    <wps:txbx>
                      <w:txbxContent>
                        <w:p>
                          <w:pPr>
                            <w:pStyle w:val="4"/>
                            <w:kinsoku w:val="0"/>
                            <w:overflowPunct w:val="0"/>
                            <w:spacing w:before="12"/>
                            <w:ind w:left="20"/>
                            <w:rPr>
                              <w:rFonts w:hint="default" w:ascii="Times New Roman" w:hAnsi="Times New Roman"/>
                              <w:sz w:val="18"/>
                            </w:rPr>
                          </w:pPr>
                          <w:r>
                            <w:rPr>
                              <w:rFonts w:hint="default" w:ascii="Times New Roman" w:hAnsi="Times New Roman"/>
                              <w:sz w:val="18"/>
                            </w:rPr>
                            <w:t xml:space="preserve">- </w:t>
                          </w:r>
                          <w:r>
                            <w:rPr>
                              <w:rFonts w:hint="default" w:ascii="Times New Roman" w:hAnsi="Times New Roman"/>
                              <w:sz w:val="18"/>
                            </w:rPr>
                            <w:fldChar w:fldCharType="begin"/>
                          </w:r>
                          <w:r>
                            <w:rPr>
                              <w:rFonts w:hint="default" w:ascii="Times New Roman" w:hAnsi="Times New Roman"/>
                              <w:sz w:val="18"/>
                            </w:rPr>
                            <w:instrText xml:space="preserve"> PAGE </w:instrText>
                          </w:r>
                          <w:r>
                            <w:rPr>
                              <w:rFonts w:hint="default" w:ascii="Times New Roman" w:hAnsi="Times New Roman"/>
                              <w:sz w:val="18"/>
                            </w:rPr>
                            <w:fldChar w:fldCharType="separate"/>
                          </w:r>
                          <w:r>
                            <w:rPr>
                              <w:rFonts w:hint="default" w:ascii="Times New Roman" w:hAnsi="Times New Roman"/>
                              <w:sz w:val="18"/>
                            </w:rPr>
                            <w:t>31</w:t>
                          </w:r>
                          <w:r>
                            <w:rPr>
                              <w:rFonts w:hint="default" w:ascii="Times New Roman" w:hAnsi="Times New Roman"/>
                              <w:sz w:val="18"/>
                            </w:rPr>
                            <w:fldChar w:fldCharType="end"/>
                          </w:r>
                          <w:r>
                            <w:rPr>
                              <w:rFonts w:hint="default" w:ascii="Times New Roman" w:hAnsi="Times New Roman"/>
                              <w:sz w:val="18"/>
                            </w:rPr>
                            <w:t xml:space="preserve"> -</w:t>
                          </w:r>
                        </w:p>
                      </w:txbxContent>
                    </wps:txbx>
                    <wps:bodyPr wrap="square" lIns="0" tIns="0" rIns="0" bIns="0" upright="1"/>
                  </wps:wsp>
                </a:graphicData>
              </a:graphic>
            </wp:anchor>
          </w:drawing>
        </mc:Choice>
        <mc:Fallback>
          <w:pict>
            <v:shape id="文本框 4" o:spid="_x0000_s1026" o:spt="202" type="#_x0000_t202" style="position:absolute;left:0pt;margin-left:289.75pt;margin-top:781.25pt;height:12pt;width:21.45pt;mso-position-horizontal-relative:page;mso-position-vertical-relative:page;z-index:-251656192;mso-width-relative:page;mso-height-relative:page;" filled="f" stroked="f" coordsize="21600,21600" o:gfxdata="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Rr&#10;y9oAAAANAQAADwAAAAAAAAABACAAAAAiAAAAZHJzL2Rvd25yZXYueG1sUEsBAhQAFAAAAAgAh07i&#10;QIkrWV6uAQAAPwMAAA4AAAAAAAAAAQAgAAAAKQEAAGRycy9lMm9Eb2MueG1sUEsFBgAAAAAGAAYA&#10;WQEAAEkFAAAAAA==&#10;">
              <v:fill on="f" focussize="0,0"/>
              <v:stroke on="f"/>
              <v:imagedata o:title=""/>
              <o:lock v:ext="edit" aspectratio="f"/>
              <v:textbox inset="0mm,0mm,0mm,0mm">
                <w:txbxContent>
                  <w:p>
                    <w:pPr>
                      <w:pStyle w:val="4"/>
                      <w:kinsoku w:val="0"/>
                      <w:overflowPunct w:val="0"/>
                      <w:spacing w:before="12"/>
                      <w:ind w:left="20"/>
                      <w:rPr>
                        <w:rFonts w:hint="default" w:ascii="Times New Roman" w:hAnsi="Times New Roman"/>
                        <w:sz w:val="18"/>
                      </w:rPr>
                    </w:pPr>
                    <w:r>
                      <w:rPr>
                        <w:rFonts w:hint="default" w:ascii="Times New Roman" w:hAnsi="Times New Roman"/>
                        <w:sz w:val="18"/>
                      </w:rPr>
                      <w:t xml:space="preserve">- </w:t>
                    </w:r>
                    <w:r>
                      <w:rPr>
                        <w:rFonts w:hint="default" w:ascii="Times New Roman" w:hAnsi="Times New Roman"/>
                        <w:sz w:val="18"/>
                      </w:rPr>
                      <w:fldChar w:fldCharType="begin"/>
                    </w:r>
                    <w:r>
                      <w:rPr>
                        <w:rFonts w:hint="default" w:ascii="Times New Roman" w:hAnsi="Times New Roman"/>
                        <w:sz w:val="18"/>
                      </w:rPr>
                      <w:instrText xml:space="preserve"> PAGE </w:instrText>
                    </w:r>
                    <w:r>
                      <w:rPr>
                        <w:rFonts w:hint="default" w:ascii="Times New Roman" w:hAnsi="Times New Roman"/>
                        <w:sz w:val="18"/>
                      </w:rPr>
                      <w:fldChar w:fldCharType="separate"/>
                    </w:r>
                    <w:r>
                      <w:rPr>
                        <w:rFonts w:hint="default" w:ascii="Times New Roman" w:hAnsi="Times New Roman"/>
                        <w:sz w:val="18"/>
                      </w:rPr>
                      <w:t>31</w:t>
                    </w:r>
                    <w:r>
                      <w:rPr>
                        <w:rFonts w:hint="default" w:ascii="Times New Roman" w:hAnsi="Times New Roman"/>
                        <w:sz w:val="18"/>
                      </w:rPr>
                      <w:fldChar w:fldCharType="end"/>
                    </w:r>
                    <w:r>
                      <w:rPr>
                        <w:rFonts w:hint="default" w:ascii="Times New Roman" w:hAnsi="Times New Roman"/>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multilevel"/>
    <w:tmpl w:val="5971BE17"/>
    <w:lvl w:ilvl="0" w:tentative="0">
      <w:start w:val="1"/>
      <w:numFmt w:val="chineseCounting"/>
      <w:suff w:val="nothing"/>
      <w:lvlText w:val="%1、"/>
      <w:lvlJc w:val="left"/>
      <w:rPr>
        <w:rFonts w:hint="default" w:cs="Times New Roman"/>
        <w:u w:val="none"/>
      </w:rPr>
    </w:lvl>
    <w:lvl w:ilvl="1" w:tentative="0">
      <w:start w:val="1"/>
      <w:numFmt w:val="decimal"/>
      <w:lvlText w:val=""/>
      <w:lvlJc w:val="left"/>
      <w:rPr>
        <w:rFonts w:hint="default" w:cs="Times New Roman"/>
        <w:u w:val="none"/>
      </w:rPr>
    </w:lvl>
    <w:lvl w:ilvl="2" w:tentative="0">
      <w:start w:val="1"/>
      <w:numFmt w:val="decimal"/>
      <w:lvlText w:val=""/>
      <w:lvlJc w:val="left"/>
      <w:rPr>
        <w:rFonts w:hint="default" w:cs="Times New Roman"/>
        <w:u w:val="none"/>
      </w:rPr>
    </w:lvl>
    <w:lvl w:ilvl="3" w:tentative="0">
      <w:start w:val="1"/>
      <w:numFmt w:val="decimal"/>
      <w:lvlText w:val=""/>
      <w:lvlJc w:val="left"/>
      <w:rPr>
        <w:rFonts w:hint="default" w:cs="Times New Roman"/>
        <w:u w:val="none"/>
      </w:rPr>
    </w:lvl>
    <w:lvl w:ilvl="4" w:tentative="0">
      <w:start w:val="1"/>
      <w:numFmt w:val="decimal"/>
      <w:lvlText w:val=""/>
      <w:lvlJc w:val="left"/>
      <w:rPr>
        <w:rFonts w:hint="default" w:cs="Times New Roman"/>
        <w:u w:val="none"/>
      </w:rPr>
    </w:lvl>
    <w:lvl w:ilvl="5" w:tentative="0">
      <w:start w:val="1"/>
      <w:numFmt w:val="decimal"/>
      <w:lvlText w:val=""/>
      <w:lvlJc w:val="left"/>
      <w:rPr>
        <w:rFonts w:hint="default" w:cs="Times New Roman"/>
        <w:u w:val="none"/>
      </w:rPr>
    </w:lvl>
    <w:lvl w:ilvl="6" w:tentative="0">
      <w:start w:val="1"/>
      <w:numFmt w:val="decimal"/>
      <w:lvlText w:val=""/>
      <w:lvlJc w:val="left"/>
      <w:rPr>
        <w:rFonts w:hint="default" w:cs="Times New Roman"/>
        <w:u w:val="none"/>
      </w:rPr>
    </w:lvl>
    <w:lvl w:ilvl="7" w:tentative="0">
      <w:start w:val="1"/>
      <w:numFmt w:val="decimal"/>
      <w:lvlText w:val=""/>
      <w:lvlJc w:val="left"/>
      <w:rPr>
        <w:rFonts w:hint="default" w:cs="Times New Roman"/>
        <w:u w:val="none"/>
      </w:rPr>
    </w:lvl>
    <w:lvl w:ilvl="8" w:tentative="0">
      <w:start w:val="1"/>
      <w:numFmt w:val="decimal"/>
      <w:lvlText w:val=""/>
      <w:lvlJc w:val="left"/>
      <w:rPr>
        <w:rFonts w:hint="default"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mE0YzIxZTI0ZmU0MGE3ZmQ2ZWQyOGZhZjA1OGQifQ=="/>
  </w:docVars>
  <w:rsids>
    <w:rsidRoot w:val="00172A27"/>
    <w:rsid w:val="00172A27"/>
    <w:rsid w:val="00275F29"/>
    <w:rsid w:val="003F417C"/>
    <w:rsid w:val="00A15D5C"/>
    <w:rsid w:val="00B36DBE"/>
    <w:rsid w:val="038A570F"/>
    <w:rsid w:val="049A5E25"/>
    <w:rsid w:val="06E52002"/>
    <w:rsid w:val="0A74049D"/>
    <w:rsid w:val="0AF7145F"/>
    <w:rsid w:val="1030763E"/>
    <w:rsid w:val="13F178AB"/>
    <w:rsid w:val="18833AD0"/>
    <w:rsid w:val="1973293D"/>
    <w:rsid w:val="1E8A5CCB"/>
    <w:rsid w:val="1F9C2178"/>
    <w:rsid w:val="20B42A3D"/>
    <w:rsid w:val="236636BF"/>
    <w:rsid w:val="23B72FDA"/>
    <w:rsid w:val="23DE58D7"/>
    <w:rsid w:val="24F31ED0"/>
    <w:rsid w:val="26B16EC2"/>
    <w:rsid w:val="2A0B0AA8"/>
    <w:rsid w:val="30F063B0"/>
    <w:rsid w:val="32802038"/>
    <w:rsid w:val="39437CF0"/>
    <w:rsid w:val="48F814B6"/>
    <w:rsid w:val="4CFE1A7A"/>
    <w:rsid w:val="4D847A60"/>
    <w:rsid w:val="57DF0B10"/>
    <w:rsid w:val="5BBC1576"/>
    <w:rsid w:val="5E914D18"/>
    <w:rsid w:val="630C0A5E"/>
    <w:rsid w:val="6BAA7357"/>
    <w:rsid w:val="6C5447AD"/>
    <w:rsid w:val="6D862119"/>
    <w:rsid w:val="6DD625D7"/>
    <w:rsid w:val="6F2614AD"/>
    <w:rsid w:val="71867FE1"/>
    <w:rsid w:val="78926FC6"/>
    <w:rsid w:val="79874153"/>
    <w:rsid w:val="7B821058"/>
    <w:rsid w:val="7E2A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1"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59" w:semiHidden="0" w:name="Table Grid"/>
    <w:lsdException w:qFormat="1" w:unhideWhenUsed="0" w:uiPriority="99"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link w:val="19"/>
    <w:unhideWhenUsed/>
    <w:qFormat/>
    <w:uiPriority w:val="1"/>
    <w:pPr>
      <w:spacing w:line="580" w:lineRule="exact"/>
      <w:ind w:left="131"/>
      <w:outlineLvl w:val="0"/>
    </w:pPr>
    <w:rPr>
      <w:rFonts w:ascii="黑体" w:hAnsi="黑体" w:eastAsia="黑体"/>
      <w:sz w:val="4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4"/>
    <w:unhideWhenUsed/>
    <w:qFormat/>
    <w:uiPriority w:val="99"/>
    <w:pPr>
      <w:jc w:val="left"/>
    </w:pPr>
    <w:rPr>
      <w:sz w:val="22"/>
    </w:rPr>
  </w:style>
  <w:style w:type="paragraph" w:styleId="4">
    <w:name w:val="Body Text"/>
    <w:basedOn w:val="1"/>
    <w:link w:val="16"/>
    <w:unhideWhenUsed/>
    <w:qFormat/>
    <w:uiPriority w:val="1"/>
    <w:rPr>
      <w:rFonts w:ascii="仿宋" w:hAnsi="仿宋" w:eastAsia="仿宋"/>
      <w:sz w:val="32"/>
    </w:rPr>
  </w:style>
  <w:style w:type="paragraph" w:styleId="5">
    <w:name w:val="Balloon Text"/>
    <w:basedOn w:val="1"/>
    <w:link w:val="23"/>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rFonts w:hint="default" w:cs="Times New Roman"/>
      <w:color w:val="800080"/>
      <w:sz w:val="24"/>
      <w:szCs w:val="24"/>
      <w:u w:val="single"/>
    </w:rPr>
  </w:style>
  <w:style w:type="character" w:styleId="11">
    <w:name w:val="Hyperlink"/>
    <w:basedOn w:val="9"/>
    <w:unhideWhenUsed/>
    <w:qFormat/>
    <w:uiPriority w:val="99"/>
    <w:rPr>
      <w:rFonts w:hint="default" w:cs="Times New Roman"/>
      <w:color w:val="0000FF"/>
      <w:sz w:val="24"/>
      <w:szCs w:val="24"/>
      <w:u w:val="single"/>
    </w:rPr>
  </w:style>
  <w:style w:type="paragraph" w:styleId="12">
    <w:name w:val="No Spacing"/>
    <w:unhideWhenUsed/>
    <w:qFormat/>
    <w:uiPriority w:val="1"/>
    <w:pPr>
      <w:widowControl w:val="0"/>
      <w:jc w:val="both"/>
    </w:pPr>
    <w:rPr>
      <w:rFonts w:hint="eastAsia" w:ascii="Calibri" w:hAnsi="Calibri" w:eastAsia="宋体" w:cs="Times New Roman"/>
      <w:szCs w:val="22"/>
      <w:lang w:val="en-US" w:eastAsia="zh-CN" w:bidi="ar-SA"/>
    </w:rPr>
  </w:style>
  <w:style w:type="character" w:customStyle="1" w:styleId="13">
    <w:name w:val="页脚 Char"/>
    <w:basedOn w:val="9"/>
    <w:link w:val="6"/>
    <w:unhideWhenUsed/>
    <w:qFormat/>
    <w:locked/>
    <w:uiPriority w:val="99"/>
    <w:rPr>
      <w:rFonts w:hint="default" w:cs="Times New Roman"/>
      <w:sz w:val="18"/>
      <w:szCs w:val="18"/>
    </w:rPr>
  </w:style>
  <w:style w:type="character" w:customStyle="1" w:styleId="14">
    <w:name w:val="font01"/>
    <w:basedOn w:val="9"/>
    <w:unhideWhenUsed/>
    <w:qFormat/>
    <w:uiPriority w:val="0"/>
    <w:rPr>
      <w:rFonts w:hint="eastAsia" w:ascii="宋体" w:hAnsi="Times New Roman" w:eastAsia="宋体" w:cs="宋体"/>
      <w:color w:val="000000"/>
      <w:sz w:val="22"/>
      <w:szCs w:val="22"/>
    </w:rPr>
  </w:style>
  <w:style w:type="character" w:customStyle="1" w:styleId="15">
    <w:name w:val="页眉 Char1"/>
    <w:basedOn w:val="9"/>
    <w:unhideWhenUsed/>
    <w:qFormat/>
    <w:uiPriority w:val="99"/>
    <w:rPr>
      <w:rFonts w:hint="default" w:ascii="Calibri" w:hAnsi="Times New Roman" w:eastAsia="宋体" w:cs="Calibri"/>
      <w:sz w:val="18"/>
      <w:szCs w:val="18"/>
    </w:rPr>
  </w:style>
  <w:style w:type="character" w:customStyle="1" w:styleId="16">
    <w:name w:val="正文文本 Char"/>
    <w:basedOn w:val="9"/>
    <w:link w:val="4"/>
    <w:unhideWhenUsed/>
    <w:qFormat/>
    <w:locked/>
    <w:uiPriority w:val="99"/>
    <w:rPr>
      <w:rFonts w:hint="eastAsia" w:ascii="仿宋" w:hAnsi="仿宋" w:eastAsia="仿宋" w:cs="Times New Roman"/>
      <w:sz w:val="32"/>
      <w:szCs w:val="24"/>
    </w:rPr>
  </w:style>
  <w:style w:type="character" w:customStyle="1" w:styleId="17">
    <w:name w:val="font41"/>
    <w:basedOn w:val="9"/>
    <w:unhideWhenUsed/>
    <w:qFormat/>
    <w:uiPriority w:val="0"/>
    <w:rPr>
      <w:rFonts w:hint="eastAsia" w:ascii="宋体" w:hAnsi="Times New Roman" w:eastAsia="宋体" w:cs="宋体"/>
      <w:color w:val="000000"/>
      <w:sz w:val="24"/>
      <w:szCs w:val="24"/>
    </w:rPr>
  </w:style>
  <w:style w:type="character" w:customStyle="1" w:styleId="18">
    <w:name w:val="页眉 Char"/>
    <w:basedOn w:val="9"/>
    <w:link w:val="7"/>
    <w:unhideWhenUsed/>
    <w:qFormat/>
    <w:locked/>
    <w:uiPriority w:val="99"/>
    <w:rPr>
      <w:rFonts w:hint="default" w:cs="Times New Roman"/>
      <w:sz w:val="18"/>
      <w:szCs w:val="18"/>
    </w:rPr>
  </w:style>
  <w:style w:type="character" w:customStyle="1" w:styleId="19">
    <w:name w:val="标题 1 Char"/>
    <w:basedOn w:val="9"/>
    <w:link w:val="2"/>
    <w:unhideWhenUsed/>
    <w:qFormat/>
    <w:locked/>
    <w:uiPriority w:val="9"/>
    <w:rPr>
      <w:rFonts w:hint="eastAsia" w:ascii="黑体" w:hAnsi="黑体" w:eastAsia="黑体" w:cs="Times New Roman"/>
      <w:sz w:val="48"/>
      <w:szCs w:val="24"/>
    </w:rPr>
  </w:style>
  <w:style w:type="character" w:customStyle="1" w:styleId="20">
    <w:name w:val="font51"/>
    <w:basedOn w:val="9"/>
    <w:unhideWhenUsed/>
    <w:qFormat/>
    <w:uiPriority w:val="0"/>
    <w:rPr>
      <w:rFonts w:hint="eastAsia" w:ascii="宋体" w:hAnsi="Times New Roman" w:eastAsia="宋体" w:cs="宋体"/>
      <w:color w:val="000000"/>
      <w:sz w:val="24"/>
      <w:szCs w:val="24"/>
    </w:rPr>
  </w:style>
  <w:style w:type="character" w:customStyle="1" w:styleId="21">
    <w:name w:val="font21"/>
    <w:basedOn w:val="9"/>
    <w:unhideWhenUsed/>
    <w:qFormat/>
    <w:uiPriority w:val="0"/>
    <w:rPr>
      <w:rFonts w:hint="eastAsia" w:ascii="宋体" w:hAnsi="Times New Roman" w:eastAsia="宋体" w:cs="宋体"/>
      <w:color w:val="000000"/>
      <w:sz w:val="22"/>
      <w:szCs w:val="22"/>
    </w:rPr>
  </w:style>
  <w:style w:type="character" w:customStyle="1" w:styleId="22">
    <w:name w:val="font11"/>
    <w:basedOn w:val="9"/>
    <w:unhideWhenUsed/>
    <w:qFormat/>
    <w:uiPriority w:val="0"/>
    <w:rPr>
      <w:rFonts w:hint="eastAsia" w:ascii="宋体" w:hAnsi="Times New Roman" w:eastAsia="宋体" w:cs="宋体"/>
      <w:color w:val="000000"/>
      <w:sz w:val="20"/>
      <w:szCs w:val="20"/>
    </w:rPr>
  </w:style>
  <w:style w:type="character" w:customStyle="1" w:styleId="23">
    <w:name w:val="批注框文本 Char"/>
    <w:basedOn w:val="9"/>
    <w:link w:val="5"/>
    <w:unhideWhenUsed/>
    <w:qFormat/>
    <w:locked/>
    <w:uiPriority w:val="99"/>
    <w:rPr>
      <w:rFonts w:hint="default" w:cs="Times New Roman"/>
      <w:sz w:val="18"/>
      <w:szCs w:val="18"/>
    </w:rPr>
  </w:style>
  <w:style w:type="character" w:customStyle="1" w:styleId="24">
    <w:name w:val="批注文字 Char"/>
    <w:basedOn w:val="9"/>
    <w:link w:val="3"/>
    <w:unhideWhenUsed/>
    <w:qFormat/>
    <w:locked/>
    <w:uiPriority w:val="99"/>
    <w:rPr>
      <w:rFonts w:hint="default" w:cs="Times New Roman"/>
      <w:sz w:val="24"/>
      <w:szCs w:val="24"/>
    </w:rPr>
  </w:style>
  <w:style w:type="character" w:customStyle="1" w:styleId="25">
    <w:name w:val="页脚 Char1"/>
    <w:basedOn w:val="9"/>
    <w:unhideWhenUsed/>
    <w:qFormat/>
    <w:uiPriority w:val="99"/>
    <w:rPr>
      <w:rFonts w:hint="default" w:ascii="Calibri" w:hAnsi="Times New Roman"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2121</Words>
  <Characters>12092</Characters>
  <Lines>100</Lines>
  <Paragraphs>28</Paragraphs>
  <TotalTime>39</TotalTime>
  <ScaleCrop>false</ScaleCrop>
  <LinksUpToDate>false</LinksUpToDate>
  <CharactersWithSpaces>14185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2022-11-08T02:56:00Z</dcterms:created>
  <dc:creator>Administrator</dc:creator>
  <cp:lastModifiedBy>Administrator</cp:lastModifiedBy>
  <dcterms:modified xsi:type="dcterms:W3CDTF">2023-09-28T06:48:04Z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D1ECFCD9BA6048039B9CE4FD1698C1BA</vt:lpwstr>
  </property>
</Properties>
</file>