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2022年度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义马市文化广和电旅游局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二〇二三年九月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微软雅黑" w:eastAsia="微软雅黑" w:hAnsi="微软雅黑" w:cs="微软雅黑" w:hint="eastAsia"/>
          <w:spacing w:val="2"/>
          <w:sz w:val="32"/>
          <w:szCs w:val="32"/>
        </w:rPr>
        <w:t xml:space="preserve">义马市文化广和电旅游局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2022年度部门决算表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2022年度部门决算情况说明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义马市文化广和电旅游局概况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宋体" w:hint="eastAsia"/>
          <w:kern w:val="0"/>
          <w:sz w:val="32"/>
          <w:szCs w:val="32"/>
        </w:rPr>
      </w:pPr>
      <w:r>
        <w:rPr>
          <w:rFonts w:ascii="仿宋_GB2312" w:eastAsia="仿宋_GB2312" w:hAnsi="宋体" w:cs="仿宋_GB2312" w:hint="eastAsia"/>
          <w:kern w:val="0"/>
          <w:sz w:val="32"/>
          <w:szCs w:val="32"/>
          <w:lang w:val="en-US" w:eastAsia="zh-CN"/>
        </w:rPr>
        <w:t xml:space="preserve">(一)贯彻执行国家和省、三门峡市有关文化、广播电视、旅游、文物工作的方针政策和法律法规，拟订全市文化、广播电视、旅游、文物事业发展政策及发展规划并组织实施，指导全市文化、广播电视、旅游系统的体制和机制创新。加强文化、广播电视阵地管理，把握正确的舆论导向和创作导向。</w:t>
        <w:br/>
        <w:t xml:space="preserve">　　　　(二)组织推进全市文化、广播电视公共服务及旅游、文物资源的普查、规划、开发和相关保护工作，规划、引导公共文化产品生产，指导、组织实施大型文化设施建设、旅游重大工程，指导、监督、管理全市社会文化事业和广播电视、旅游重点基础设施建设，指导全市广播电视和信息网络视听节目服务的科技工作、重点旅游区域、旅游目的地和旅游线路的规划开发及图书馆、文化馆、办事处文化中心事业和社区文化建设。</w:t>
        <w:br/>
        <w:t xml:space="preserve">　　　　(三)指导、管理全市文化艺术事业，指导文化艺术创作，扶持代表性、示范性、实验性文化艺术品种，推动各门类文化艺术发展，组织管理重大文化艺术活动。</w:t>
        <w:br/>
        <w:t xml:space="preserve">　　　　(四)推进全市公共文化服务事业发展。指导全市重点文化设施建设和基层文化设施建设，组织引导公共文化产品生产。组织实施重大公共文化公益工程，指导、监督全市广播电视重点基础设施建设。</w:t>
        <w:br/>
        <w:t xml:space="preserve">　　　　(五)负责全市物质文化遗产保护和管理的监督工作。负责全市区域内国家、省、市重点项目建设中的文物抢救保护工作。指导社会文物管理、抢救、征集等工作。组织全市文物资源调查,指导全市大遗址保护、古建筑保护维修、近现代重要史迹及代表性建筑保护工作，组织实施重点文物保护和考古发掘项目，负责全市文物调查、勘探、考古发掘工作。</w:t>
        <w:br/>
        <w:t xml:space="preserve">　　　　(六)拟订全市非物质文化遗产保护规划并监督实施， 组织开展重要非物质文化遗产保护工作，负责古籍保护整理工作，协调组织开展优秀传统文化传承普及工作。</w:t>
        <w:br/>
        <w:t xml:space="preserve">　　　　(七)拟定全市文化产业发展规划，指导协调全市文化产业发展、组织文化产业招商引资，促进对外文化贸易。指导扶持广播电视和动漫、游戏等产业发展、指导文物单位开发利用及衍生产业研发。</w:t>
        <w:br/>
        <w:t xml:space="preserve">　　　　(八)指导、管理、监督全市文化、广播电视、旅游、新闻出版、电影、文物综合执法工作，指导对相关市场经营活动的监督管理工作，组织查处重大违法行为。</w:t>
        <w:br/>
        <w:t xml:space="preserve">　　　　(九)负责监督管理全市广播电视机构和业务以及广播电视节目的内容和质量，实施依法设定的行政许可并承担相应责任。指导监管从事演艺活动民办机构，对其文化艺术经营活动进行行业监管</w:t>
        <w:br/>
        <w:t xml:space="preserve">　　　　(十)负责对全市网络视听节目、公共视听载体播放的广播电视节目进行监管，审查其内容和质量。</w:t>
        <w:br/>
        <w:t xml:space="preserve">　　　　(十一)负责全市文艺类产品网上传播的前置审核工作，对网吧等上网服务营业场所实行经营许可证管理，对网络游戏服务进行监督管理。</w:t>
        <w:br/>
        <w:t xml:space="preserve">　　　　(十二)推进文化科技信息化建设与科技融合，组织实施重大文物保护科技项目。负责对全市广播电视节目传输覆盖、监测和安全播出进行监管，监管应急广播建设及运营。</w:t>
        <w:br/>
        <w:t xml:space="preserve">　　　　(十三)拟订全市对外和对港澳台地区文化交流规划并组织实施，组织指导对外和对港澳台地区的文化、广播电视、旅游、文物领域的交流与合作活动。</w:t>
        <w:br/>
        <w:t xml:space="preserve">　　　　(十四)按照全市文化广电旅游事业发展的需要，培养各种专业人才，组织系统内以岗位培训和继续教育为主要内容的职工教育培训。</w:t>
        <w:br/>
        <w:t xml:space="preserve">　　　　(十五)负责组织、策划和承办以政府名义举办的文化、旅游节庆、会展及相关的专题活动。</w:t>
        <w:br/>
        <w:t xml:space="preserve">　　　　(十六)根据《广告法》有关法律法规实施广播电视及其它视频广告管理职能。</w:t>
        <w:br/>
        <w:t xml:space="preserve">　　　　(十七)制定全市国内旅游、入境旅游和出境旅游的市场开发战略并组织实施。组织全市旅游整体形象的对外宣传和旅游市场的开发工作。指导文化和旅游产品创新及开发体系建设。承担全市旅游经济运行监测、假日旅游市场、旅游安全综合协调和监督管理。负责全市重大旅游活动的策划组织和实施及旅游统计、行业信息发布。</w:t>
        <w:br/>
        <w:t xml:space="preserve">　　　　(十八)负责全市国际、国内旅游业务旅行社的申报、管理工作，负责旅游星级饭店、星级餐馆和旅游景区质量划分与等级评定标准的执行和监督实施工作。指导旅游商品的研制、开发和推广工作，协同有关部门做好旅游交通工作。</w:t>
        <w:br/>
        <w:t xml:space="preserve">　　　　(十九)推动全市旅游国际交流与合作，承担与国际旅游组织合作的相关事务。落实国家赴港澳台旅游政策，指导全市对港澳台旅游市场的推广工作。</w:t>
        <w:br/>
        <w:t xml:space="preserve">　　　　(二十)加强文化、广播电视、旅游、文物系统的综合协调、安全生产及应急救援职责。</w:t>
        <w:br/>
        <w:t xml:space="preserve">　　　　(二十一)承办市委、市政府交办的其他任务。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r>
        <w:rPr>
          <w:rFonts w:ascii="仿宋_GB2312" w:eastAsia="仿宋_GB2312" w:hAnsi="宋体" w:cs="仿宋_GB2312" w:hint="eastAsia"/>
          <w:kern w:val="0"/>
          <w:sz w:val="32"/>
          <w:szCs w:val="32"/>
          <w:lang w:val="en-US" w:eastAsia="zh-CN"/>
        </w:rPr>
        <w:t xml:space="preserve">义马市文化广和电旅游局</w:t>
      </w:r>
      <w:r>
        <w:rPr>
          <w:rFonts w:ascii="仿宋_GB2312" w:eastAsia="仿宋_GB2312" w:hAnsi="宋体" w:cs="仿宋_GB2312" w:hint="eastAsia"/>
          <w:kern w:val="0"/>
          <w:sz w:val="32"/>
          <w:szCs w:val="32"/>
          <w:lang w:val="en-US" w:eastAsia="zh-CN"/>
        </w:rPr>
        <w:t xml:space="preserve">内设机构</w:t>
      </w:r>
      <w:r>
        <w:rPr>
          <w:rFonts w:ascii="仿宋_GB2312" w:eastAsia="仿宋_GB2312" w:hAnsi="宋体" w:cs="仿宋_GB2312" w:hint="eastAsia"/>
          <w:kern w:val="0"/>
          <w:sz w:val="32"/>
          <w:szCs w:val="32"/>
          <w:lang w:val="en-US" w:eastAsia="zh-CN"/>
        </w:rPr>
        <w:t xml:space="preserve">6</w:t>
      </w:r>
      <w:r>
        <w:rPr>
          <w:rFonts w:ascii="仿宋_GB2312" w:eastAsia="仿宋_GB2312" w:hAnsi="宋体" w:cs="仿宋_GB2312" w:hint="eastAsia"/>
          <w:kern w:val="0"/>
          <w:sz w:val="32"/>
          <w:szCs w:val="32"/>
          <w:lang w:val="en-US" w:eastAsia="zh-CN"/>
        </w:rPr>
        <w:t xml:space="preserve">个,包括：</w:t>
      </w:r>
      <w:r>
        <w:rPr>
          <w:rFonts w:ascii="仿宋_GB2312" w:eastAsia="仿宋_GB2312" w:hAnsi="宋体" w:cs="仿宋_GB2312" w:hint="eastAsia"/>
          <w:kern w:val="0"/>
          <w:sz w:val="32"/>
          <w:szCs w:val="32"/>
          <w:lang w:val="en-US" w:eastAsia="zh-CN"/>
        </w:rPr>
        <w:t xml:space="preserve">办公室、公共文化和艺术科、传媒管理科、旅游和文化产业科、文物管理科.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r>
        <w:rPr>
          <w:rFonts w:ascii="仿宋_GB2312" w:eastAsia="仿宋_GB2312" w:hAnsi="宋体" w:cs="仿宋_GB2312" w:hint="eastAsia"/>
          <w:kern w:val="0"/>
          <w:sz w:val="32"/>
          <w:szCs w:val="32"/>
          <w:lang w:val="en-US" w:eastAsia="zh-CN"/>
        </w:rPr>
        <w:t xml:space="preserve">从决算单位构成看，</w:t>
      </w:r>
      <w:r>
        <w:rPr>
          <w:rFonts w:ascii="仿宋_GB2312" w:eastAsia="仿宋_GB2312" w:hAnsi="宋体" w:cs="仿宋_GB2312" w:hint="eastAsia"/>
          <w:kern w:val="0"/>
          <w:sz w:val="32"/>
          <w:szCs w:val="32"/>
          <w:lang w:val="en-US" w:eastAsia="zh-CN"/>
        </w:rPr>
        <w:t xml:space="preserve">义马市文化广和电旅游局</w:t>
      </w:r>
      <w:r>
        <w:rPr>
          <w:rFonts w:ascii="仿宋_GB2312" w:eastAsia="仿宋_GB2312" w:hAnsi="宋体" w:cs="仿宋_GB2312" w:hint="eastAsia"/>
          <w:kern w:val="0"/>
          <w:sz w:val="32"/>
          <w:szCs w:val="32"/>
          <w:lang w:val="en-US" w:eastAsia="zh-CN"/>
        </w:rPr>
        <w:t xml:space="preserve">部门决算包括：本级决算、所属单位决算。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r>
        <w:rPr>
          <w:rFonts w:ascii="仿宋_GB2312" w:eastAsia="仿宋_GB2312" w:hAnsi="宋体" w:cs="仿宋_GB2312" w:hint="eastAsia"/>
          <w:kern w:val="0"/>
          <w:sz w:val="32"/>
          <w:szCs w:val="32"/>
          <w:lang w:val="en-US" w:eastAsia="zh-CN"/>
        </w:rPr>
        <w:t xml:space="preserve">本决算为汇总决算，纳入本部门2022年度部门决算编制范围的单位共</w:t>
      </w:r>
      <w:r>
        <w:rPr>
          <w:rFonts w:ascii="仿宋_GB2312" w:eastAsia="仿宋_GB2312" w:hAnsi="宋体" w:cs="仿宋_GB2312" w:hint="eastAsia"/>
          <w:kern w:val="0"/>
          <w:sz w:val="32"/>
          <w:szCs w:val="32"/>
          <w:lang w:val="en-US" w:eastAsia="zh-CN"/>
        </w:rPr>
        <w:t xml:space="preserve">2</w:t>
      </w:r>
      <w:r>
        <w:rPr>
          <w:rFonts w:ascii="仿宋_GB2312" w:eastAsia="仿宋_GB2312" w:hAnsi="宋体" w:cs="仿宋_GB2312" w:hint="eastAsia"/>
          <w:kern w:val="0"/>
          <w:sz w:val="32"/>
          <w:szCs w:val="32"/>
          <w:lang w:val="en-US" w:eastAsia="zh-CN"/>
        </w:rPr>
        <w:t xml:space="preserve">个（</w:t>
      </w:r>
      <w:r>
        <w:rPr>
          <w:rFonts w:ascii="仿宋_GB2312" w:eastAsia="仿宋_GB2312" w:hAnsi="宋体" w:cs="仿宋_GB2312" w:hint="eastAsia"/>
          <w:kern w:val="0"/>
          <w:sz w:val="32"/>
          <w:szCs w:val="32"/>
          <w:lang w:val="en-US" w:eastAsia="zh-CN"/>
        </w:rPr>
        <w:t xml:space="preserve">义马市文化广电和旅游局</w:t>
      </w:r>
      <w:r>
        <w:rPr>
          <w:rFonts w:ascii="仿宋_GB2312" w:eastAsia="仿宋_GB2312" w:hAnsi="宋体" w:cs="仿宋_GB2312" w:hint="eastAsia"/>
          <w:kern w:val="0"/>
          <w:sz w:val="32"/>
          <w:szCs w:val="32"/>
          <w:lang w:val="en-US" w:eastAsia="zh-CN"/>
        </w:rPr>
        <w:t xml:space="preserve">本级和</w:t>
      </w:r>
      <w:r>
        <w:rPr>
          <w:rFonts w:ascii="仿宋_GB2312" w:eastAsia="仿宋_GB2312" w:hAnsi="宋体" w:cs="仿宋_GB2312" w:hint="eastAsia"/>
          <w:kern w:val="0"/>
          <w:sz w:val="32"/>
          <w:szCs w:val="32"/>
          <w:lang w:val="en-US" w:eastAsia="zh-CN"/>
        </w:rPr>
        <w:t xml:space="preserve">1</w:t>
      </w:r>
      <w:r>
        <w:rPr>
          <w:rFonts w:ascii="仿宋_GB2312" w:eastAsia="仿宋_GB2312" w:hAnsi="宋体" w:cs="仿宋_GB2312" w:hint="eastAsia"/>
          <w:kern w:val="0"/>
          <w:sz w:val="32"/>
          <w:szCs w:val="32"/>
          <w:lang w:val="en-US" w:eastAsia="zh-CN"/>
        </w:rPr>
        <w:t xml:space="preserve">个所属单位），具体包含：</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r>
        <w:rPr>
          <w:rFonts w:ascii="仿宋_GB2312" w:eastAsia="仿宋_GB2312" w:hAnsi="宋体" w:cs="仿宋_GB2312" w:hint="eastAsia"/>
          <w:kern w:val="0"/>
          <w:sz w:val="32"/>
          <w:szCs w:val="32"/>
          <w:lang w:val="en-US" w:eastAsia="zh-CN"/>
        </w:rPr>
        <w:t xml:space="preserve">　　义马市文化广电和旅游局本级      义马市文化市场综合执法大队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2022年度部门决算表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default"/>
          <w:color w:val="000000"/>
          <w:kern w:val="0"/>
          <w:sz w:val="32"/>
          <w:szCs w:val="32"/>
          <w:lang w:val="en-US" w:eastAsia="zh-CN"/>
        </w:rPr>
        <w:t xml:space="preserve">收入</w:t>
      </w:r>
      <w:r>
        <w:rPr>
          <w:rFonts w:ascii="华文中宋" w:eastAsia="华文中宋" w:hAnsi="华文中宋" w:cs="华文中宋" w:hint="eastAsia"/>
          <w:color w:val="000000"/>
          <w:kern w:val="0"/>
          <w:sz w:val="32"/>
          <w:szCs w:val="32"/>
          <w:lang w:val="en-US" w:eastAsia="zh-CN"/>
        </w:rPr>
        <w:t xml:space="preserve">支出</w:t>
      </w:r>
      <w:r>
        <w:rPr>
          <w:rFonts w:ascii="华文中宋" w:eastAsia="华文中宋" w:hAnsi="华文中宋" w:cs="华文中宋" w:hint="default"/>
          <w:color w:val="000000"/>
          <w:kern w:val="0"/>
          <w:sz w:val="32"/>
          <w:szCs w:val="32"/>
          <w:lang w:val="en-US" w:eastAsia="zh-CN"/>
        </w:rPr>
        <w:t xml:space="preserve">决算</w:t>
      </w:r>
      <w:r>
        <w:rPr>
          <w:rFonts w:ascii="华文中宋" w:eastAsia="华文中宋" w:hAnsi="华文中宋" w:cs="华文中宋" w:hint="eastAsia"/>
          <w:color w:val="000000"/>
          <w:kern w:val="0"/>
          <w:sz w:val="32"/>
          <w:szCs w:val="32"/>
          <w:lang w:val="en-US" w:eastAsia="zh-CN"/>
        </w:rPr>
        <w:t xml:space="preserve">总</w:t>
      </w:r>
      <w:r>
        <w:rPr>
          <w:rFonts w:ascii="华文中宋" w:eastAsia="华文中宋" w:hAnsi="华文中宋" w:cs="华文中宋" w:hint="default"/>
          <w:color w:val="000000"/>
          <w:kern w:val="0"/>
          <w:sz w:val="32"/>
          <w:szCs w:val="32"/>
          <w:lang w:val="en-US" w:eastAsia="zh-CN"/>
        </w:rPr>
        <w:t xml:space="preserve">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1,034.81</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205.04</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556.42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227.09</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16.85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29.41</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1,034.81</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1,034.81</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1,034.81</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1,034.81</w:t>
            </w:r>
          </w:p>
        </w:tc>
      </w:tr>
      <w:tr>
        <w:trPr>
          <w:trHeight w:hRule="exact" w:val="446"/>
          <w:jc w:val="center"/>
        </w:trPr>
        <w:tc>
          <w:tcPr>
            <w:tcW w:w="41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注：1.本表反映部门本年度的总收支和年末结转结余情况。</w:t>
            </w:r>
          </w:p>
        </w:tc>
        <w:tc>
          <w:tcPr>
            <w:tcW w:w="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1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3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6"/>
          <w:jc w:val="center"/>
        </w:trPr>
        <w:tc>
          <w:tcPr>
            <w:tcW w:w="41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2.本表金额转换为万元时，因四舍五入可能存在尾差。</w:t>
            </w:r>
          </w:p>
        </w:tc>
        <w:tc>
          <w:tcPr>
            <w:tcW w:w="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1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38"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default"/>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1,034.81</w:t>
            </w:r>
          </w:p>
        </w:tc>
        <w:tc>
          <w:tcPr>
            <w:tcW w:w="1440" w:type="dxa"/>
            <w:tcBorders/>
            <w:vAlign w:val="center"/>
          </w:tcPr>
          <w:p>
            <w:pPr>
              <w:jc w:val="right"/>
            </w:pPr>
            <w:r>
              <w:rPr>
                <w:rFonts w:ascii="宋体" w:eastAsia="宋体" w:hAnsi="宋体" w:cs="宋体"/>
                <w:b/>
                <w:i w:val="0"/>
                <w:color w:val="000000"/>
                <w:sz w:val="17"/>
              </w:rPr>
              <w:t xml:space="preserve">1,034.81</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205.04</w:t>
            </w:r>
          </w:p>
        </w:tc>
        <w:tc>
          <w:tcPr>
            <w:tcW w:w="1440" w:type="dxa"/>
            <w:tcBorders/>
            <w:vAlign w:val="center"/>
          </w:tcPr>
          <w:p>
            <w:pPr>
              <w:jc w:val="right"/>
            </w:pPr>
            <w:r>
              <w:rPr>
                <w:rFonts w:ascii="宋体" w:eastAsia="宋体" w:hAnsi="宋体" w:cs="宋体"/>
                <w:b w:val="0"/>
                <w:i w:val="0"/>
                <w:color w:val="000000"/>
                <w:sz w:val="17"/>
              </w:rPr>
              <w:t xml:space="preserve">205.04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205.04</w:t>
            </w:r>
          </w:p>
        </w:tc>
        <w:tc>
          <w:tcPr>
            <w:tcW w:w="1440" w:type="dxa"/>
            <w:tcBorders/>
            <w:vAlign w:val="center"/>
          </w:tcPr>
          <w:p>
            <w:pPr>
              <w:jc w:val="right"/>
            </w:pPr>
            <w:r>
              <w:rPr>
                <w:rFonts w:ascii="宋体" w:eastAsia="宋体" w:hAnsi="宋体" w:cs="宋体"/>
                <w:b w:val="0"/>
                <w:i w:val="0"/>
                <w:color w:val="000000"/>
                <w:sz w:val="17"/>
              </w:rPr>
              <w:t xml:space="preserve">205.04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205.04</w:t>
            </w:r>
          </w:p>
        </w:tc>
        <w:tc>
          <w:tcPr>
            <w:tcW w:w="1440" w:type="dxa"/>
            <w:tcBorders/>
            <w:vAlign w:val="center"/>
          </w:tcPr>
          <w:p>
            <w:pPr>
              <w:jc w:val="right"/>
            </w:pPr>
            <w:r>
              <w:rPr>
                <w:rFonts w:ascii="宋体" w:eastAsia="宋体" w:hAnsi="宋体" w:cs="宋体"/>
                <w:b w:val="0"/>
                <w:i w:val="0"/>
                <w:color w:val="000000"/>
                <w:sz w:val="17"/>
              </w:rPr>
              <w:t xml:space="preserve">205.04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556.41</w:t>
            </w:r>
          </w:p>
        </w:tc>
        <w:tc>
          <w:tcPr>
            <w:tcW w:w="1440" w:type="dxa"/>
            <w:tcBorders/>
            <w:vAlign w:val="center"/>
          </w:tcPr>
          <w:p>
            <w:pPr>
              <w:jc w:val="right"/>
            </w:pPr>
            <w:r>
              <w:rPr>
                <w:rFonts w:ascii="宋体" w:eastAsia="宋体" w:hAnsi="宋体" w:cs="宋体"/>
                <w:b w:val="0"/>
                <w:i w:val="0"/>
                <w:color w:val="000000"/>
                <w:sz w:val="17"/>
              </w:rPr>
              <w:t xml:space="preserve">556.41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w:t>
            </w:r>
          </w:p>
        </w:tc>
        <w:tc>
          <w:tcPr>
            <w:tcW w:w="1440" w:type="dxa"/>
            <w:tcBorders/>
            <w:vAlign w:val="center"/>
          </w:tcPr>
          <w:p>
            <w:pPr>
              <w:jc w:val="right"/>
            </w:pPr>
            <w:r>
              <w:rPr>
                <w:rFonts w:ascii="宋体" w:eastAsia="宋体" w:hAnsi="宋体" w:cs="宋体"/>
                <w:b w:val="0"/>
                <w:i w:val="0"/>
                <w:color w:val="000000"/>
                <w:sz w:val="17"/>
              </w:rPr>
              <w:t xml:space="preserve">460.92</w:t>
            </w:r>
          </w:p>
        </w:tc>
        <w:tc>
          <w:tcPr>
            <w:tcW w:w="1440" w:type="dxa"/>
            <w:tcBorders/>
            <w:vAlign w:val="center"/>
          </w:tcPr>
          <w:p>
            <w:pPr>
              <w:jc w:val="right"/>
            </w:pPr>
            <w:r>
              <w:rPr>
                <w:rFonts w:ascii="宋体" w:eastAsia="宋体" w:hAnsi="宋体" w:cs="宋体"/>
                <w:b w:val="0"/>
                <w:i w:val="0"/>
                <w:color w:val="000000"/>
                <w:sz w:val="17"/>
              </w:rPr>
              <w:t xml:space="preserve">460.92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210.31</w:t>
            </w:r>
          </w:p>
        </w:tc>
        <w:tc>
          <w:tcPr>
            <w:tcW w:w="1440" w:type="dxa"/>
            <w:tcBorders/>
            <w:vAlign w:val="center"/>
          </w:tcPr>
          <w:p>
            <w:pPr>
              <w:jc w:val="right"/>
            </w:pPr>
            <w:r>
              <w:rPr>
                <w:rFonts w:ascii="宋体" w:eastAsia="宋体" w:hAnsi="宋体" w:cs="宋体"/>
                <w:b w:val="0"/>
                <w:i w:val="0"/>
                <w:color w:val="000000"/>
                <w:sz w:val="17"/>
              </w:rPr>
              <w:t xml:space="preserve">210.31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图书馆</w:t>
            </w:r>
          </w:p>
        </w:tc>
        <w:tc>
          <w:tcPr>
            <w:tcW w:w="1440" w:type="dxa"/>
            <w:tcBorders/>
            <w:vAlign w:val="center"/>
          </w:tcPr>
          <w:p>
            <w:pPr>
              <w:jc w:val="right"/>
            </w:pPr>
            <w:r>
              <w:rPr>
                <w:rFonts w:ascii="宋体" w:eastAsia="宋体" w:hAnsi="宋体" w:cs="宋体"/>
                <w:b w:val="0"/>
                <w:i w:val="0"/>
                <w:color w:val="000000"/>
                <w:sz w:val="17"/>
              </w:rPr>
              <w:t xml:space="preserve">12.80</w:t>
            </w:r>
          </w:p>
        </w:tc>
        <w:tc>
          <w:tcPr>
            <w:tcW w:w="1440" w:type="dxa"/>
            <w:tcBorders/>
            <w:vAlign w:val="center"/>
          </w:tcPr>
          <w:p>
            <w:pPr>
              <w:jc w:val="right"/>
            </w:pPr>
            <w:r>
              <w:rPr>
                <w:rFonts w:ascii="宋体" w:eastAsia="宋体" w:hAnsi="宋体" w:cs="宋体"/>
                <w:b w:val="0"/>
                <w:i w:val="0"/>
                <w:color w:val="000000"/>
                <w:sz w:val="17"/>
              </w:rPr>
              <w:t xml:space="preserve">12.80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文化活动</w:t>
            </w:r>
          </w:p>
        </w:tc>
        <w:tc>
          <w:tcPr>
            <w:tcW w:w="1440" w:type="dxa"/>
            <w:tcBorders/>
            <w:vAlign w:val="center"/>
          </w:tcPr>
          <w:p>
            <w:pPr>
              <w:jc w:val="right"/>
            </w:pPr>
            <w:r>
              <w:rPr>
                <w:rFonts w:ascii="宋体" w:eastAsia="宋体" w:hAnsi="宋体" w:cs="宋体"/>
                <w:b w:val="0"/>
                <w:i w:val="0"/>
                <w:color w:val="000000"/>
                <w:sz w:val="17"/>
              </w:rPr>
              <w:t xml:space="preserve">4.78</w:t>
            </w:r>
          </w:p>
        </w:tc>
        <w:tc>
          <w:tcPr>
            <w:tcW w:w="1440" w:type="dxa"/>
            <w:tcBorders/>
            <w:vAlign w:val="center"/>
          </w:tcPr>
          <w:p>
            <w:pPr>
              <w:jc w:val="right"/>
            </w:pPr>
            <w:r>
              <w:rPr>
                <w:rFonts w:ascii="宋体" w:eastAsia="宋体" w:hAnsi="宋体" w:cs="宋体"/>
                <w:b w:val="0"/>
                <w:i w:val="0"/>
                <w:color w:val="000000"/>
                <w:sz w:val="17"/>
              </w:rPr>
              <w:t xml:space="preserve">4.78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群众文化</w:t>
            </w:r>
          </w:p>
        </w:tc>
        <w:tc>
          <w:tcPr>
            <w:tcW w:w="1440" w:type="dxa"/>
            <w:tcBorders/>
            <w:vAlign w:val="center"/>
          </w:tcPr>
          <w:p>
            <w:pPr>
              <w:jc w:val="right"/>
            </w:pPr>
            <w:r>
              <w:rPr>
                <w:rFonts w:ascii="宋体" w:eastAsia="宋体" w:hAnsi="宋体" w:cs="宋体"/>
                <w:b w:val="0"/>
                <w:i w:val="0"/>
                <w:color w:val="000000"/>
                <w:sz w:val="17"/>
              </w:rPr>
              <w:t xml:space="preserve">92.31</w:t>
            </w:r>
          </w:p>
        </w:tc>
        <w:tc>
          <w:tcPr>
            <w:tcW w:w="1440" w:type="dxa"/>
            <w:tcBorders/>
            <w:vAlign w:val="center"/>
          </w:tcPr>
          <w:p>
            <w:pPr>
              <w:jc w:val="right"/>
            </w:pPr>
            <w:r>
              <w:rPr>
                <w:rFonts w:ascii="宋体" w:eastAsia="宋体" w:hAnsi="宋体" w:cs="宋体"/>
                <w:b w:val="0"/>
                <w:i w:val="0"/>
                <w:color w:val="000000"/>
                <w:sz w:val="17"/>
              </w:rPr>
              <w:t xml:space="preserve">92.31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文化和旅游市场管理</w:t>
            </w:r>
          </w:p>
        </w:tc>
        <w:tc>
          <w:tcPr>
            <w:tcW w:w="1440" w:type="dxa"/>
            <w:tcBorders/>
            <w:vAlign w:val="center"/>
          </w:tcPr>
          <w:p>
            <w:pPr>
              <w:jc w:val="right"/>
            </w:pPr>
            <w:r>
              <w:rPr>
                <w:rFonts w:ascii="宋体" w:eastAsia="宋体" w:hAnsi="宋体" w:cs="宋体"/>
                <w:b w:val="0"/>
                <w:i w:val="0"/>
                <w:color w:val="000000"/>
                <w:sz w:val="17"/>
              </w:rPr>
              <w:t xml:space="preserve">44.52</w:t>
            </w:r>
          </w:p>
        </w:tc>
        <w:tc>
          <w:tcPr>
            <w:tcW w:w="1440" w:type="dxa"/>
            <w:tcBorders/>
            <w:vAlign w:val="center"/>
          </w:tcPr>
          <w:p>
            <w:pPr>
              <w:jc w:val="right"/>
            </w:pPr>
            <w:r>
              <w:rPr>
                <w:rFonts w:ascii="宋体" w:eastAsia="宋体" w:hAnsi="宋体" w:cs="宋体"/>
                <w:b w:val="0"/>
                <w:i w:val="0"/>
                <w:color w:val="000000"/>
                <w:sz w:val="17"/>
              </w:rPr>
              <w:t xml:space="preserve">44.52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旅游宣传</w:t>
            </w:r>
          </w:p>
        </w:tc>
        <w:tc>
          <w:tcPr>
            <w:tcW w:w="1440" w:type="dxa"/>
            <w:tcBorders/>
            <w:vAlign w:val="center"/>
          </w:tcPr>
          <w:p>
            <w:pPr>
              <w:jc w:val="right"/>
            </w:pPr>
            <w:r>
              <w:rPr>
                <w:rFonts w:ascii="宋体" w:eastAsia="宋体" w:hAnsi="宋体" w:cs="宋体"/>
                <w:b w:val="0"/>
                <w:i w:val="0"/>
                <w:color w:val="000000"/>
                <w:sz w:val="17"/>
              </w:rPr>
              <w:t xml:space="preserve">1.23</w:t>
            </w:r>
          </w:p>
        </w:tc>
        <w:tc>
          <w:tcPr>
            <w:tcW w:w="1440" w:type="dxa"/>
            <w:tcBorders/>
            <w:vAlign w:val="center"/>
          </w:tcPr>
          <w:p>
            <w:pPr>
              <w:jc w:val="right"/>
            </w:pPr>
            <w:r>
              <w:rPr>
                <w:rFonts w:ascii="宋体" w:eastAsia="宋体" w:hAnsi="宋体" w:cs="宋体"/>
                <w:b w:val="0"/>
                <w:i w:val="0"/>
                <w:color w:val="000000"/>
                <w:sz w:val="17"/>
              </w:rPr>
              <w:t xml:space="preserve">1.23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其他文化和旅游支出</w:t>
            </w:r>
          </w:p>
        </w:tc>
        <w:tc>
          <w:tcPr>
            <w:tcW w:w="1440" w:type="dxa"/>
            <w:tcBorders/>
            <w:vAlign w:val="center"/>
          </w:tcPr>
          <w:p>
            <w:pPr>
              <w:jc w:val="right"/>
            </w:pPr>
            <w:r>
              <w:rPr>
                <w:rFonts w:ascii="宋体" w:eastAsia="宋体" w:hAnsi="宋体" w:cs="宋体"/>
                <w:b w:val="0"/>
                <w:i w:val="0"/>
                <w:color w:val="000000"/>
                <w:sz w:val="17"/>
              </w:rPr>
              <w:t xml:space="preserve">94.97</w:t>
            </w:r>
          </w:p>
        </w:tc>
        <w:tc>
          <w:tcPr>
            <w:tcW w:w="1440" w:type="dxa"/>
            <w:tcBorders/>
            <w:vAlign w:val="center"/>
          </w:tcPr>
          <w:p>
            <w:pPr>
              <w:jc w:val="right"/>
            </w:pPr>
            <w:r>
              <w:rPr>
                <w:rFonts w:ascii="宋体" w:eastAsia="宋体" w:hAnsi="宋体" w:cs="宋体"/>
                <w:b w:val="0"/>
                <w:i w:val="0"/>
                <w:color w:val="000000"/>
                <w:sz w:val="17"/>
              </w:rPr>
              <w:t xml:space="preserve">94.97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文物</w:t>
            </w:r>
          </w:p>
        </w:tc>
        <w:tc>
          <w:tcPr>
            <w:tcW w:w="1440" w:type="dxa"/>
            <w:tcBorders/>
            <w:vAlign w:val="center"/>
          </w:tcPr>
          <w:p>
            <w:pPr>
              <w:jc w:val="right"/>
            </w:pPr>
            <w:r>
              <w:rPr>
                <w:rFonts w:ascii="宋体" w:eastAsia="宋体" w:hAnsi="宋体" w:cs="宋体"/>
                <w:b w:val="0"/>
                <w:i w:val="0"/>
                <w:color w:val="000000"/>
                <w:sz w:val="17"/>
              </w:rPr>
              <w:t xml:space="preserve">51.12</w:t>
            </w:r>
          </w:p>
        </w:tc>
        <w:tc>
          <w:tcPr>
            <w:tcW w:w="1440" w:type="dxa"/>
            <w:tcBorders/>
            <w:vAlign w:val="center"/>
          </w:tcPr>
          <w:p>
            <w:pPr>
              <w:jc w:val="right"/>
            </w:pPr>
            <w:r>
              <w:rPr>
                <w:rFonts w:ascii="宋体" w:eastAsia="宋体" w:hAnsi="宋体" w:cs="宋体"/>
                <w:b w:val="0"/>
                <w:i w:val="0"/>
                <w:color w:val="000000"/>
                <w:sz w:val="17"/>
              </w:rPr>
              <w:t xml:space="preserve">51.12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0.26</w:t>
            </w:r>
          </w:p>
        </w:tc>
        <w:tc>
          <w:tcPr>
            <w:tcW w:w="1440" w:type="dxa"/>
            <w:tcBorders/>
            <w:vAlign w:val="center"/>
          </w:tcPr>
          <w:p>
            <w:pPr>
              <w:jc w:val="right"/>
            </w:pPr>
            <w:r>
              <w:rPr>
                <w:rFonts w:ascii="宋体" w:eastAsia="宋体" w:hAnsi="宋体" w:cs="宋体"/>
                <w:b w:val="0"/>
                <w:i w:val="0"/>
                <w:color w:val="000000"/>
                <w:sz w:val="17"/>
              </w:rPr>
              <w:t xml:space="preserve">0.26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文物保护</w:t>
            </w:r>
          </w:p>
        </w:tc>
        <w:tc>
          <w:tcPr>
            <w:tcW w:w="1440" w:type="dxa"/>
            <w:tcBorders/>
            <w:vAlign w:val="center"/>
          </w:tcPr>
          <w:p>
            <w:pPr>
              <w:jc w:val="right"/>
            </w:pPr>
            <w:r>
              <w:rPr>
                <w:rFonts w:ascii="宋体" w:eastAsia="宋体" w:hAnsi="宋体" w:cs="宋体"/>
                <w:b w:val="0"/>
                <w:i w:val="0"/>
                <w:color w:val="000000"/>
                <w:sz w:val="17"/>
              </w:rPr>
              <w:t xml:space="preserve">50.86</w:t>
            </w:r>
          </w:p>
        </w:tc>
        <w:tc>
          <w:tcPr>
            <w:tcW w:w="1440" w:type="dxa"/>
            <w:tcBorders/>
            <w:vAlign w:val="center"/>
          </w:tcPr>
          <w:p>
            <w:pPr>
              <w:jc w:val="right"/>
            </w:pPr>
            <w:r>
              <w:rPr>
                <w:rFonts w:ascii="宋体" w:eastAsia="宋体" w:hAnsi="宋体" w:cs="宋体"/>
                <w:b w:val="0"/>
                <w:i w:val="0"/>
                <w:color w:val="000000"/>
                <w:sz w:val="17"/>
              </w:rPr>
              <w:t xml:space="preserve">50.86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新闻出版电影</w:t>
            </w:r>
          </w:p>
        </w:tc>
        <w:tc>
          <w:tcPr>
            <w:tcW w:w="1440" w:type="dxa"/>
            <w:tcBorders/>
            <w:vAlign w:val="center"/>
          </w:tcPr>
          <w:p>
            <w:pPr>
              <w:jc w:val="right"/>
            </w:pPr>
            <w:r>
              <w:rPr>
                <w:rFonts w:ascii="宋体" w:eastAsia="宋体" w:hAnsi="宋体" w:cs="宋体"/>
                <w:b w:val="0"/>
                <w:i w:val="0"/>
                <w:color w:val="000000"/>
                <w:sz w:val="17"/>
              </w:rPr>
              <w:t xml:space="preserve">2.10</w:t>
            </w:r>
          </w:p>
        </w:tc>
        <w:tc>
          <w:tcPr>
            <w:tcW w:w="1440" w:type="dxa"/>
            <w:tcBorders/>
            <w:vAlign w:val="center"/>
          </w:tcPr>
          <w:p>
            <w:pPr>
              <w:jc w:val="right"/>
            </w:pPr>
            <w:r>
              <w:rPr>
                <w:rFonts w:ascii="宋体" w:eastAsia="宋体" w:hAnsi="宋体" w:cs="宋体"/>
                <w:b w:val="0"/>
                <w:i w:val="0"/>
                <w:color w:val="000000"/>
                <w:sz w:val="17"/>
              </w:rPr>
              <w:t xml:space="preserve">2.10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2070604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新闻通讯</w:t>
            </w:r>
          </w:p>
        </w:tc>
        <w:tc>
          <w:tcPr>
            <w:tcW w:w="1440" w:type="dxa"/>
            <w:tcBorders/>
            <w:vAlign w:val="center"/>
          </w:tcPr>
          <w:p>
            <w:pPr>
              <w:jc w:val="right"/>
            </w:pPr>
            <w:r>
              <w:rPr>
                <w:rFonts w:ascii="宋体" w:eastAsia="宋体" w:hAnsi="宋体" w:cs="宋体"/>
                <w:b w:val="0"/>
                <w:i w:val="0"/>
                <w:color w:val="000000"/>
                <w:sz w:val="17"/>
              </w:rPr>
              <w:t xml:space="preserve">2.10</w:t>
            </w:r>
          </w:p>
        </w:tc>
        <w:tc>
          <w:tcPr>
            <w:tcW w:w="1440" w:type="dxa"/>
            <w:tcBorders/>
            <w:vAlign w:val="center"/>
          </w:tcPr>
          <w:p>
            <w:pPr>
              <w:jc w:val="right"/>
            </w:pPr>
            <w:r>
              <w:rPr>
                <w:rFonts w:ascii="宋体" w:eastAsia="宋体" w:hAnsi="宋体" w:cs="宋体"/>
                <w:b w:val="0"/>
                <w:i w:val="0"/>
                <w:color w:val="000000"/>
                <w:sz w:val="17"/>
              </w:rPr>
              <w:t xml:space="preserve">2.10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广播电视</w:t>
            </w:r>
          </w:p>
        </w:tc>
        <w:tc>
          <w:tcPr>
            <w:tcW w:w="1440" w:type="dxa"/>
            <w:tcBorders/>
            <w:vAlign w:val="center"/>
          </w:tcPr>
          <w:p>
            <w:pPr>
              <w:jc w:val="right"/>
            </w:pPr>
            <w:r>
              <w:rPr>
                <w:rFonts w:ascii="宋体" w:eastAsia="宋体" w:hAnsi="宋体" w:cs="宋体"/>
                <w:b w:val="0"/>
                <w:i w:val="0"/>
                <w:color w:val="000000"/>
                <w:sz w:val="17"/>
              </w:rPr>
              <w:t xml:space="preserve">38.87</w:t>
            </w:r>
          </w:p>
        </w:tc>
        <w:tc>
          <w:tcPr>
            <w:tcW w:w="1440" w:type="dxa"/>
            <w:tcBorders/>
            <w:vAlign w:val="center"/>
          </w:tcPr>
          <w:p>
            <w:pPr>
              <w:jc w:val="right"/>
            </w:pPr>
            <w:r>
              <w:rPr>
                <w:rFonts w:ascii="宋体" w:eastAsia="宋体" w:hAnsi="宋体" w:cs="宋体"/>
                <w:b w:val="0"/>
                <w:i w:val="0"/>
                <w:color w:val="000000"/>
                <w:sz w:val="17"/>
              </w:rPr>
              <w:t xml:space="preserve">38.87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2070899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其他广播电视支出</w:t>
            </w:r>
          </w:p>
        </w:tc>
        <w:tc>
          <w:tcPr>
            <w:tcW w:w="1440" w:type="dxa"/>
            <w:tcBorders/>
            <w:vAlign w:val="center"/>
          </w:tcPr>
          <w:p>
            <w:pPr>
              <w:jc w:val="right"/>
            </w:pPr>
            <w:r>
              <w:rPr>
                <w:rFonts w:ascii="宋体" w:eastAsia="宋体" w:hAnsi="宋体" w:cs="宋体"/>
                <w:b w:val="0"/>
                <w:i w:val="0"/>
                <w:color w:val="000000"/>
                <w:sz w:val="17"/>
              </w:rPr>
              <w:t xml:space="preserve">38.87</w:t>
            </w:r>
          </w:p>
        </w:tc>
        <w:tc>
          <w:tcPr>
            <w:tcW w:w="1440" w:type="dxa"/>
            <w:tcBorders/>
            <w:vAlign w:val="center"/>
          </w:tcPr>
          <w:p>
            <w:pPr>
              <w:jc w:val="right"/>
            </w:pPr>
            <w:r>
              <w:rPr>
                <w:rFonts w:ascii="宋体" w:eastAsia="宋体" w:hAnsi="宋体" w:cs="宋体"/>
                <w:b w:val="0"/>
                <w:i w:val="0"/>
                <w:color w:val="000000"/>
                <w:sz w:val="17"/>
              </w:rPr>
              <w:t xml:space="preserve">38.87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其他文化旅游体育与传媒支出</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其他文化旅游体育与传媒支出</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227.09</w:t>
            </w:r>
          </w:p>
        </w:tc>
        <w:tc>
          <w:tcPr>
            <w:tcW w:w="1440" w:type="dxa"/>
            <w:tcBorders/>
            <w:vAlign w:val="center"/>
          </w:tcPr>
          <w:p>
            <w:pPr>
              <w:jc w:val="right"/>
            </w:pPr>
            <w:r>
              <w:rPr>
                <w:rFonts w:ascii="宋体" w:eastAsia="宋体" w:hAnsi="宋体" w:cs="宋体"/>
                <w:b w:val="0"/>
                <w:i w:val="0"/>
                <w:color w:val="000000"/>
                <w:sz w:val="17"/>
              </w:rPr>
              <w:t xml:space="preserve">227.09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227.09</w:t>
            </w:r>
          </w:p>
        </w:tc>
        <w:tc>
          <w:tcPr>
            <w:tcW w:w="1440" w:type="dxa"/>
            <w:tcBorders/>
            <w:vAlign w:val="center"/>
          </w:tcPr>
          <w:p>
            <w:pPr>
              <w:jc w:val="right"/>
            </w:pPr>
            <w:r>
              <w:rPr>
                <w:rFonts w:ascii="宋体" w:eastAsia="宋体" w:hAnsi="宋体" w:cs="宋体"/>
                <w:b w:val="0"/>
                <w:i w:val="0"/>
                <w:color w:val="000000"/>
                <w:sz w:val="17"/>
              </w:rPr>
              <w:t xml:space="preserve">227.09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25.94</w:t>
            </w:r>
          </w:p>
        </w:tc>
        <w:tc>
          <w:tcPr>
            <w:tcW w:w="1440" w:type="dxa"/>
            <w:tcBorders/>
            <w:vAlign w:val="center"/>
          </w:tcPr>
          <w:p>
            <w:pPr>
              <w:jc w:val="right"/>
            </w:pPr>
            <w:r>
              <w:rPr>
                <w:rFonts w:ascii="宋体" w:eastAsia="宋体" w:hAnsi="宋体" w:cs="宋体"/>
                <w:b w:val="0"/>
                <w:i w:val="0"/>
                <w:color w:val="000000"/>
                <w:sz w:val="17"/>
              </w:rPr>
              <w:t xml:space="preserve">25.94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88.29</w:t>
            </w:r>
          </w:p>
        </w:tc>
        <w:tc>
          <w:tcPr>
            <w:tcW w:w="1440" w:type="dxa"/>
            <w:tcBorders/>
            <w:vAlign w:val="center"/>
          </w:tcPr>
          <w:p>
            <w:pPr>
              <w:jc w:val="right"/>
            </w:pPr>
            <w:r>
              <w:rPr>
                <w:rFonts w:ascii="宋体" w:eastAsia="宋体" w:hAnsi="宋体" w:cs="宋体"/>
                <w:b w:val="0"/>
                <w:i w:val="0"/>
                <w:color w:val="000000"/>
                <w:sz w:val="17"/>
              </w:rPr>
              <w:t xml:space="preserve">88.29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109.46</w:t>
            </w:r>
          </w:p>
        </w:tc>
        <w:tc>
          <w:tcPr>
            <w:tcW w:w="1440" w:type="dxa"/>
            <w:tcBorders/>
            <w:vAlign w:val="center"/>
          </w:tcPr>
          <w:p>
            <w:pPr>
              <w:jc w:val="right"/>
            </w:pPr>
            <w:r>
              <w:rPr>
                <w:rFonts w:ascii="宋体" w:eastAsia="宋体" w:hAnsi="宋体" w:cs="宋体"/>
                <w:b w:val="0"/>
                <w:i w:val="0"/>
                <w:color w:val="000000"/>
                <w:sz w:val="17"/>
              </w:rPr>
              <w:t xml:space="preserve">109.46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16.85</w:t>
            </w:r>
          </w:p>
        </w:tc>
        <w:tc>
          <w:tcPr>
            <w:tcW w:w="1440" w:type="dxa"/>
            <w:tcBorders/>
            <w:vAlign w:val="center"/>
          </w:tcPr>
          <w:p>
            <w:pPr>
              <w:jc w:val="right"/>
            </w:pPr>
            <w:r>
              <w:rPr>
                <w:rFonts w:ascii="宋体" w:eastAsia="宋体" w:hAnsi="宋体" w:cs="宋体"/>
                <w:b w:val="0"/>
                <w:i w:val="0"/>
                <w:color w:val="000000"/>
                <w:sz w:val="17"/>
              </w:rPr>
              <w:t xml:space="preserve">16.85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16.85</w:t>
            </w:r>
          </w:p>
        </w:tc>
        <w:tc>
          <w:tcPr>
            <w:tcW w:w="1440" w:type="dxa"/>
            <w:tcBorders/>
            <w:vAlign w:val="center"/>
          </w:tcPr>
          <w:p>
            <w:pPr>
              <w:jc w:val="right"/>
            </w:pPr>
            <w:r>
              <w:rPr>
                <w:rFonts w:ascii="宋体" w:eastAsia="宋体" w:hAnsi="宋体" w:cs="宋体"/>
                <w:b w:val="0"/>
                <w:i w:val="0"/>
                <w:color w:val="000000"/>
                <w:sz w:val="17"/>
              </w:rPr>
              <w:t xml:space="preserve">16.85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7.34</w:t>
            </w:r>
          </w:p>
        </w:tc>
        <w:tc>
          <w:tcPr>
            <w:tcW w:w="1440" w:type="dxa"/>
            <w:tcBorders/>
            <w:vAlign w:val="center"/>
          </w:tcPr>
          <w:p>
            <w:pPr>
              <w:jc w:val="right"/>
            </w:pPr>
            <w:r>
              <w:rPr>
                <w:rFonts w:ascii="宋体" w:eastAsia="宋体" w:hAnsi="宋体" w:cs="宋体"/>
                <w:b w:val="0"/>
                <w:i w:val="0"/>
                <w:color w:val="000000"/>
                <w:sz w:val="17"/>
              </w:rPr>
              <w:t xml:space="preserve">7.34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9.51</w:t>
            </w:r>
          </w:p>
        </w:tc>
        <w:tc>
          <w:tcPr>
            <w:tcW w:w="1440" w:type="dxa"/>
            <w:tcBorders/>
            <w:vAlign w:val="center"/>
          </w:tcPr>
          <w:p>
            <w:pPr>
              <w:jc w:val="right"/>
            </w:pPr>
            <w:r>
              <w:rPr>
                <w:rFonts w:ascii="宋体" w:eastAsia="宋体" w:hAnsi="宋体" w:cs="宋体"/>
                <w:b w:val="0"/>
                <w:i w:val="0"/>
                <w:color w:val="000000"/>
                <w:sz w:val="17"/>
              </w:rPr>
              <w:t xml:space="preserve">9.51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29.41</w:t>
            </w:r>
          </w:p>
        </w:tc>
        <w:tc>
          <w:tcPr>
            <w:tcW w:w="1440" w:type="dxa"/>
            <w:tcBorders/>
            <w:vAlign w:val="center"/>
          </w:tcPr>
          <w:p>
            <w:pPr>
              <w:jc w:val="right"/>
            </w:pPr>
            <w:r>
              <w:rPr>
                <w:rFonts w:ascii="宋体" w:eastAsia="宋体" w:hAnsi="宋体" w:cs="宋体"/>
                <w:b w:val="0"/>
                <w:i w:val="0"/>
                <w:color w:val="000000"/>
                <w:sz w:val="17"/>
              </w:rPr>
              <w:t xml:space="preserve">29.41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29.41</w:t>
            </w:r>
          </w:p>
        </w:tc>
        <w:tc>
          <w:tcPr>
            <w:tcW w:w="1440" w:type="dxa"/>
            <w:tcBorders/>
            <w:vAlign w:val="center"/>
          </w:tcPr>
          <w:p>
            <w:pPr>
              <w:jc w:val="right"/>
            </w:pPr>
            <w:r>
              <w:rPr>
                <w:rFonts w:ascii="宋体" w:eastAsia="宋体" w:hAnsi="宋体" w:cs="宋体"/>
                <w:b w:val="0"/>
                <w:i w:val="0"/>
                <w:color w:val="000000"/>
                <w:sz w:val="17"/>
              </w:rPr>
              <w:t xml:space="preserve">29.41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29.41</w:t>
            </w:r>
          </w:p>
        </w:tc>
        <w:tc>
          <w:tcPr>
            <w:tcW w:w="1440" w:type="dxa"/>
            <w:tcBorders/>
            <w:vAlign w:val="center"/>
          </w:tcPr>
          <w:p>
            <w:pPr>
              <w:jc w:val="right"/>
            </w:pPr>
            <w:r>
              <w:rPr>
                <w:rFonts w:ascii="宋体" w:eastAsia="宋体" w:hAnsi="宋体" w:cs="宋体"/>
                <w:b w:val="0"/>
                <w:i w:val="0"/>
                <w:color w:val="000000"/>
                <w:sz w:val="17"/>
              </w:rPr>
              <w:t xml:space="preserve">29.41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注：本表反映部门本年度取得的各项收入情况。本表金额转换为万元时，因四舍五入可能存在尾差。</w:t>
            </w:r>
          </w:p>
        </w:tc>
        <w:tc>
          <w:tcPr>
            <w:tcW w:w="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39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eastAsia"/>
          <w:color w:val="000000"/>
          <w:kern w:val="0"/>
          <w:sz w:val="32"/>
          <w:szCs w:val="32"/>
          <w:lang w:val="en-US" w:eastAsia="zh-CN"/>
        </w:rPr>
        <w:t xml:space="preserve">支出</w:t>
      </w:r>
      <w:r>
        <w:rPr>
          <w:rFonts w:ascii="华文中宋" w:eastAsia="华文中宋" w:hAnsi="华文中宋" w:cs="华文中宋" w:hint="default"/>
          <w:color w:val="000000"/>
          <w:kern w:val="0"/>
          <w:sz w:val="32"/>
          <w:szCs w:val="32"/>
          <w:lang w:val="en-US" w:eastAsia="zh-CN"/>
        </w:rPr>
        <w:t xml:space="preserve">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1,034.81</w:t>
            </w:r>
          </w:p>
        </w:tc>
        <w:tc>
          <w:tcPr>
            <w:tcW w:w="1600" w:type="dxa"/>
            <w:tcBorders/>
            <w:vAlign w:val="center"/>
          </w:tcPr>
          <w:p>
            <w:pPr>
              <w:jc w:val="right"/>
            </w:pPr>
            <w:r>
              <w:rPr>
                <w:rFonts w:ascii="宋体" w:eastAsia="宋体" w:hAnsi="宋体" w:cs="宋体"/>
                <w:b/>
                <w:i w:val="0"/>
                <w:color w:val="000000"/>
                <w:sz w:val="19"/>
              </w:rPr>
              <w:t xml:space="preserve">1,034.81</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205.04</w:t>
            </w:r>
          </w:p>
        </w:tc>
        <w:tc>
          <w:tcPr>
            <w:tcW w:w="1600" w:type="dxa"/>
            <w:tcBorders/>
            <w:vAlign w:val="center"/>
          </w:tcPr>
          <w:p>
            <w:pPr>
              <w:jc w:val="right"/>
            </w:pPr>
            <w:r>
              <w:rPr>
                <w:rFonts w:ascii="宋体" w:eastAsia="宋体" w:hAnsi="宋体" w:cs="宋体"/>
                <w:b w:val="0"/>
                <w:i w:val="0"/>
                <w:color w:val="000000"/>
                <w:sz w:val="19"/>
              </w:rPr>
              <w:t xml:space="preserve">205.04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205.04</w:t>
            </w:r>
          </w:p>
        </w:tc>
        <w:tc>
          <w:tcPr>
            <w:tcW w:w="1600" w:type="dxa"/>
            <w:tcBorders/>
            <w:vAlign w:val="center"/>
          </w:tcPr>
          <w:p>
            <w:pPr>
              <w:jc w:val="right"/>
            </w:pPr>
            <w:r>
              <w:rPr>
                <w:rFonts w:ascii="宋体" w:eastAsia="宋体" w:hAnsi="宋体" w:cs="宋体"/>
                <w:b w:val="0"/>
                <w:i w:val="0"/>
                <w:color w:val="000000"/>
                <w:sz w:val="19"/>
              </w:rPr>
              <w:t xml:space="preserve">205.04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205.04</w:t>
            </w:r>
          </w:p>
        </w:tc>
        <w:tc>
          <w:tcPr>
            <w:tcW w:w="1600" w:type="dxa"/>
            <w:tcBorders/>
            <w:vAlign w:val="center"/>
          </w:tcPr>
          <w:p>
            <w:pPr>
              <w:jc w:val="right"/>
            </w:pPr>
            <w:r>
              <w:rPr>
                <w:rFonts w:ascii="宋体" w:eastAsia="宋体" w:hAnsi="宋体" w:cs="宋体"/>
                <w:b w:val="0"/>
                <w:i w:val="0"/>
                <w:color w:val="000000"/>
                <w:sz w:val="19"/>
              </w:rPr>
              <w:t xml:space="preserve">205.04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556.41</w:t>
            </w:r>
          </w:p>
        </w:tc>
        <w:tc>
          <w:tcPr>
            <w:tcW w:w="1600" w:type="dxa"/>
            <w:tcBorders/>
            <w:vAlign w:val="center"/>
          </w:tcPr>
          <w:p>
            <w:pPr>
              <w:jc w:val="right"/>
            </w:pPr>
            <w:r>
              <w:rPr>
                <w:rFonts w:ascii="宋体" w:eastAsia="宋体" w:hAnsi="宋体" w:cs="宋体"/>
                <w:b w:val="0"/>
                <w:i w:val="0"/>
                <w:color w:val="000000"/>
                <w:sz w:val="19"/>
              </w:rPr>
              <w:t xml:space="preserve">556.41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w:t>
            </w:r>
          </w:p>
        </w:tc>
        <w:tc>
          <w:tcPr>
            <w:tcW w:w="1600" w:type="dxa"/>
            <w:tcBorders/>
            <w:vAlign w:val="center"/>
          </w:tcPr>
          <w:p>
            <w:pPr>
              <w:jc w:val="right"/>
            </w:pPr>
            <w:r>
              <w:rPr>
                <w:rFonts w:ascii="宋体" w:eastAsia="宋体" w:hAnsi="宋体" w:cs="宋体"/>
                <w:b w:val="0"/>
                <w:i w:val="0"/>
                <w:color w:val="000000"/>
                <w:sz w:val="19"/>
              </w:rPr>
              <w:t xml:space="preserve">460.92</w:t>
            </w:r>
          </w:p>
        </w:tc>
        <w:tc>
          <w:tcPr>
            <w:tcW w:w="1600" w:type="dxa"/>
            <w:tcBorders/>
            <w:vAlign w:val="center"/>
          </w:tcPr>
          <w:p>
            <w:pPr>
              <w:jc w:val="right"/>
            </w:pPr>
            <w:r>
              <w:rPr>
                <w:rFonts w:ascii="宋体" w:eastAsia="宋体" w:hAnsi="宋体" w:cs="宋体"/>
                <w:b w:val="0"/>
                <w:i w:val="0"/>
                <w:color w:val="000000"/>
                <w:sz w:val="19"/>
              </w:rPr>
              <w:t xml:space="preserve">460.92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210.31</w:t>
            </w:r>
          </w:p>
        </w:tc>
        <w:tc>
          <w:tcPr>
            <w:tcW w:w="1600" w:type="dxa"/>
            <w:tcBorders/>
            <w:vAlign w:val="center"/>
          </w:tcPr>
          <w:p>
            <w:pPr>
              <w:jc w:val="right"/>
            </w:pPr>
            <w:r>
              <w:rPr>
                <w:rFonts w:ascii="宋体" w:eastAsia="宋体" w:hAnsi="宋体" w:cs="宋体"/>
                <w:b w:val="0"/>
                <w:i w:val="0"/>
                <w:color w:val="000000"/>
                <w:sz w:val="19"/>
              </w:rPr>
              <w:t xml:space="preserve">210.31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图书馆</w:t>
            </w:r>
          </w:p>
        </w:tc>
        <w:tc>
          <w:tcPr>
            <w:tcW w:w="1600" w:type="dxa"/>
            <w:tcBorders/>
            <w:vAlign w:val="center"/>
          </w:tcPr>
          <w:p>
            <w:pPr>
              <w:jc w:val="right"/>
            </w:pPr>
            <w:r>
              <w:rPr>
                <w:rFonts w:ascii="宋体" w:eastAsia="宋体" w:hAnsi="宋体" w:cs="宋体"/>
                <w:b w:val="0"/>
                <w:i w:val="0"/>
                <w:color w:val="000000"/>
                <w:sz w:val="19"/>
              </w:rPr>
              <w:t xml:space="preserve">12.80</w:t>
            </w:r>
          </w:p>
        </w:tc>
        <w:tc>
          <w:tcPr>
            <w:tcW w:w="1600" w:type="dxa"/>
            <w:tcBorders/>
            <w:vAlign w:val="center"/>
          </w:tcPr>
          <w:p>
            <w:pPr>
              <w:jc w:val="right"/>
            </w:pPr>
            <w:r>
              <w:rPr>
                <w:rFonts w:ascii="宋体" w:eastAsia="宋体" w:hAnsi="宋体" w:cs="宋体"/>
                <w:b w:val="0"/>
                <w:i w:val="0"/>
                <w:color w:val="000000"/>
                <w:sz w:val="19"/>
              </w:rPr>
              <w:t xml:space="preserve">12.80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文化活动</w:t>
            </w:r>
          </w:p>
        </w:tc>
        <w:tc>
          <w:tcPr>
            <w:tcW w:w="1600" w:type="dxa"/>
            <w:tcBorders/>
            <w:vAlign w:val="center"/>
          </w:tcPr>
          <w:p>
            <w:pPr>
              <w:jc w:val="right"/>
            </w:pPr>
            <w:r>
              <w:rPr>
                <w:rFonts w:ascii="宋体" w:eastAsia="宋体" w:hAnsi="宋体" w:cs="宋体"/>
                <w:b w:val="0"/>
                <w:i w:val="0"/>
                <w:color w:val="000000"/>
                <w:sz w:val="19"/>
              </w:rPr>
              <w:t xml:space="preserve">4.78</w:t>
            </w:r>
          </w:p>
        </w:tc>
        <w:tc>
          <w:tcPr>
            <w:tcW w:w="1600" w:type="dxa"/>
            <w:tcBorders/>
            <w:vAlign w:val="center"/>
          </w:tcPr>
          <w:p>
            <w:pPr>
              <w:jc w:val="right"/>
            </w:pPr>
            <w:r>
              <w:rPr>
                <w:rFonts w:ascii="宋体" w:eastAsia="宋体" w:hAnsi="宋体" w:cs="宋体"/>
                <w:b w:val="0"/>
                <w:i w:val="0"/>
                <w:color w:val="000000"/>
                <w:sz w:val="19"/>
              </w:rPr>
              <w:t xml:space="preserve">4.78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群众文化</w:t>
            </w:r>
          </w:p>
        </w:tc>
        <w:tc>
          <w:tcPr>
            <w:tcW w:w="1600" w:type="dxa"/>
            <w:tcBorders/>
            <w:vAlign w:val="center"/>
          </w:tcPr>
          <w:p>
            <w:pPr>
              <w:jc w:val="right"/>
            </w:pPr>
            <w:r>
              <w:rPr>
                <w:rFonts w:ascii="宋体" w:eastAsia="宋体" w:hAnsi="宋体" w:cs="宋体"/>
                <w:b w:val="0"/>
                <w:i w:val="0"/>
                <w:color w:val="000000"/>
                <w:sz w:val="19"/>
              </w:rPr>
              <w:t xml:space="preserve">92.31</w:t>
            </w:r>
          </w:p>
        </w:tc>
        <w:tc>
          <w:tcPr>
            <w:tcW w:w="1600" w:type="dxa"/>
            <w:tcBorders/>
            <w:vAlign w:val="center"/>
          </w:tcPr>
          <w:p>
            <w:pPr>
              <w:jc w:val="right"/>
            </w:pPr>
            <w:r>
              <w:rPr>
                <w:rFonts w:ascii="宋体" w:eastAsia="宋体" w:hAnsi="宋体" w:cs="宋体"/>
                <w:b w:val="0"/>
                <w:i w:val="0"/>
                <w:color w:val="000000"/>
                <w:sz w:val="19"/>
              </w:rPr>
              <w:t xml:space="preserve">92.31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文化和旅游市场管理</w:t>
            </w:r>
          </w:p>
        </w:tc>
        <w:tc>
          <w:tcPr>
            <w:tcW w:w="1600" w:type="dxa"/>
            <w:tcBorders/>
            <w:vAlign w:val="center"/>
          </w:tcPr>
          <w:p>
            <w:pPr>
              <w:jc w:val="right"/>
            </w:pPr>
            <w:r>
              <w:rPr>
                <w:rFonts w:ascii="宋体" w:eastAsia="宋体" w:hAnsi="宋体" w:cs="宋体"/>
                <w:b w:val="0"/>
                <w:i w:val="0"/>
                <w:color w:val="000000"/>
                <w:sz w:val="19"/>
              </w:rPr>
              <w:t xml:space="preserve">44.52</w:t>
            </w:r>
          </w:p>
        </w:tc>
        <w:tc>
          <w:tcPr>
            <w:tcW w:w="1600" w:type="dxa"/>
            <w:tcBorders/>
            <w:vAlign w:val="center"/>
          </w:tcPr>
          <w:p>
            <w:pPr>
              <w:jc w:val="right"/>
            </w:pPr>
            <w:r>
              <w:rPr>
                <w:rFonts w:ascii="宋体" w:eastAsia="宋体" w:hAnsi="宋体" w:cs="宋体"/>
                <w:b w:val="0"/>
                <w:i w:val="0"/>
                <w:color w:val="000000"/>
                <w:sz w:val="19"/>
              </w:rPr>
              <w:t xml:space="preserve">44.52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旅游宣传</w:t>
            </w:r>
          </w:p>
        </w:tc>
        <w:tc>
          <w:tcPr>
            <w:tcW w:w="1600" w:type="dxa"/>
            <w:tcBorders/>
            <w:vAlign w:val="center"/>
          </w:tcPr>
          <w:p>
            <w:pPr>
              <w:jc w:val="right"/>
            </w:pPr>
            <w:r>
              <w:rPr>
                <w:rFonts w:ascii="宋体" w:eastAsia="宋体" w:hAnsi="宋体" w:cs="宋体"/>
                <w:b w:val="0"/>
                <w:i w:val="0"/>
                <w:color w:val="000000"/>
                <w:sz w:val="19"/>
              </w:rPr>
              <w:t xml:space="preserve">1.23</w:t>
            </w:r>
          </w:p>
        </w:tc>
        <w:tc>
          <w:tcPr>
            <w:tcW w:w="1600" w:type="dxa"/>
            <w:tcBorders/>
            <w:vAlign w:val="center"/>
          </w:tcPr>
          <w:p>
            <w:pPr>
              <w:jc w:val="right"/>
            </w:pPr>
            <w:r>
              <w:rPr>
                <w:rFonts w:ascii="宋体" w:eastAsia="宋体" w:hAnsi="宋体" w:cs="宋体"/>
                <w:b w:val="0"/>
                <w:i w:val="0"/>
                <w:color w:val="000000"/>
                <w:sz w:val="19"/>
              </w:rPr>
              <w:t xml:space="preserve">1.23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其他文化和旅游支出</w:t>
            </w:r>
          </w:p>
        </w:tc>
        <w:tc>
          <w:tcPr>
            <w:tcW w:w="1600" w:type="dxa"/>
            <w:tcBorders/>
            <w:vAlign w:val="center"/>
          </w:tcPr>
          <w:p>
            <w:pPr>
              <w:jc w:val="right"/>
            </w:pPr>
            <w:r>
              <w:rPr>
                <w:rFonts w:ascii="宋体" w:eastAsia="宋体" w:hAnsi="宋体" w:cs="宋体"/>
                <w:b w:val="0"/>
                <w:i w:val="0"/>
                <w:color w:val="000000"/>
                <w:sz w:val="19"/>
              </w:rPr>
              <w:t xml:space="preserve">94.97</w:t>
            </w:r>
          </w:p>
        </w:tc>
        <w:tc>
          <w:tcPr>
            <w:tcW w:w="1600" w:type="dxa"/>
            <w:tcBorders/>
            <w:vAlign w:val="center"/>
          </w:tcPr>
          <w:p>
            <w:pPr>
              <w:jc w:val="right"/>
            </w:pPr>
            <w:r>
              <w:rPr>
                <w:rFonts w:ascii="宋体" w:eastAsia="宋体" w:hAnsi="宋体" w:cs="宋体"/>
                <w:b w:val="0"/>
                <w:i w:val="0"/>
                <w:color w:val="000000"/>
                <w:sz w:val="19"/>
              </w:rPr>
              <w:t xml:space="preserve">94.97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文物</w:t>
            </w:r>
          </w:p>
        </w:tc>
        <w:tc>
          <w:tcPr>
            <w:tcW w:w="1600" w:type="dxa"/>
            <w:tcBorders/>
            <w:vAlign w:val="center"/>
          </w:tcPr>
          <w:p>
            <w:pPr>
              <w:jc w:val="right"/>
            </w:pPr>
            <w:r>
              <w:rPr>
                <w:rFonts w:ascii="宋体" w:eastAsia="宋体" w:hAnsi="宋体" w:cs="宋体"/>
                <w:b w:val="0"/>
                <w:i w:val="0"/>
                <w:color w:val="000000"/>
                <w:sz w:val="19"/>
              </w:rPr>
              <w:t xml:space="preserve">51.12</w:t>
            </w:r>
          </w:p>
        </w:tc>
        <w:tc>
          <w:tcPr>
            <w:tcW w:w="1600" w:type="dxa"/>
            <w:tcBorders/>
            <w:vAlign w:val="center"/>
          </w:tcPr>
          <w:p>
            <w:pPr>
              <w:jc w:val="right"/>
            </w:pPr>
            <w:r>
              <w:rPr>
                <w:rFonts w:ascii="宋体" w:eastAsia="宋体" w:hAnsi="宋体" w:cs="宋体"/>
                <w:b w:val="0"/>
                <w:i w:val="0"/>
                <w:color w:val="000000"/>
                <w:sz w:val="19"/>
              </w:rPr>
              <w:t xml:space="preserve">51.12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0.26</w:t>
            </w:r>
          </w:p>
        </w:tc>
        <w:tc>
          <w:tcPr>
            <w:tcW w:w="1600" w:type="dxa"/>
            <w:tcBorders/>
            <w:vAlign w:val="center"/>
          </w:tcPr>
          <w:p>
            <w:pPr>
              <w:jc w:val="right"/>
            </w:pPr>
            <w:r>
              <w:rPr>
                <w:rFonts w:ascii="宋体" w:eastAsia="宋体" w:hAnsi="宋体" w:cs="宋体"/>
                <w:b w:val="0"/>
                <w:i w:val="0"/>
                <w:color w:val="000000"/>
                <w:sz w:val="19"/>
              </w:rPr>
              <w:t xml:space="preserve">0.26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文物保护</w:t>
            </w:r>
          </w:p>
        </w:tc>
        <w:tc>
          <w:tcPr>
            <w:tcW w:w="1600" w:type="dxa"/>
            <w:tcBorders/>
            <w:vAlign w:val="center"/>
          </w:tcPr>
          <w:p>
            <w:pPr>
              <w:jc w:val="right"/>
            </w:pPr>
            <w:r>
              <w:rPr>
                <w:rFonts w:ascii="宋体" w:eastAsia="宋体" w:hAnsi="宋体" w:cs="宋体"/>
                <w:b w:val="0"/>
                <w:i w:val="0"/>
                <w:color w:val="000000"/>
                <w:sz w:val="19"/>
              </w:rPr>
              <w:t xml:space="preserve">50.86</w:t>
            </w:r>
          </w:p>
        </w:tc>
        <w:tc>
          <w:tcPr>
            <w:tcW w:w="1600" w:type="dxa"/>
            <w:tcBorders/>
            <w:vAlign w:val="center"/>
          </w:tcPr>
          <w:p>
            <w:pPr>
              <w:jc w:val="right"/>
            </w:pPr>
            <w:r>
              <w:rPr>
                <w:rFonts w:ascii="宋体" w:eastAsia="宋体" w:hAnsi="宋体" w:cs="宋体"/>
                <w:b w:val="0"/>
                <w:i w:val="0"/>
                <w:color w:val="000000"/>
                <w:sz w:val="19"/>
              </w:rPr>
              <w:t xml:space="preserve">50.86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新闻出版电影</w:t>
            </w:r>
          </w:p>
        </w:tc>
        <w:tc>
          <w:tcPr>
            <w:tcW w:w="1600" w:type="dxa"/>
            <w:tcBorders/>
            <w:vAlign w:val="center"/>
          </w:tcPr>
          <w:p>
            <w:pPr>
              <w:jc w:val="right"/>
            </w:pPr>
            <w:r>
              <w:rPr>
                <w:rFonts w:ascii="宋体" w:eastAsia="宋体" w:hAnsi="宋体" w:cs="宋体"/>
                <w:b w:val="0"/>
                <w:i w:val="0"/>
                <w:color w:val="000000"/>
                <w:sz w:val="19"/>
              </w:rPr>
              <w:t xml:space="preserve">2.10</w:t>
            </w:r>
          </w:p>
        </w:tc>
        <w:tc>
          <w:tcPr>
            <w:tcW w:w="1600" w:type="dxa"/>
            <w:tcBorders/>
            <w:vAlign w:val="center"/>
          </w:tcPr>
          <w:p>
            <w:pPr>
              <w:jc w:val="right"/>
            </w:pPr>
            <w:r>
              <w:rPr>
                <w:rFonts w:ascii="宋体" w:eastAsia="宋体" w:hAnsi="宋体" w:cs="宋体"/>
                <w:b w:val="0"/>
                <w:i w:val="0"/>
                <w:color w:val="000000"/>
                <w:sz w:val="19"/>
              </w:rPr>
              <w:t xml:space="preserve">2.10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2070604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新闻通讯</w:t>
            </w:r>
          </w:p>
        </w:tc>
        <w:tc>
          <w:tcPr>
            <w:tcW w:w="1600" w:type="dxa"/>
            <w:tcBorders/>
            <w:vAlign w:val="center"/>
          </w:tcPr>
          <w:p>
            <w:pPr>
              <w:jc w:val="right"/>
            </w:pPr>
            <w:r>
              <w:rPr>
                <w:rFonts w:ascii="宋体" w:eastAsia="宋体" w:hAnsi="宋体" w:cs="宋体"/>
                <w:b w:val="0"/>
                <w:i w:val="0"/>
                <w:color w:val="000000"/>
                <w:sz w:val="19"/>
              </w:rPr>
              <w:t xml:space="preserve">2.10</w:t>
            </w:r>
          </w:p>
        </w:tc>
        <w:tc>
          <w:tcPr>
            <w:tcW w:w="1600" w:type="dxa"/>
            <w:tcBorders/>
            <w:vAlign w:val="center"/>
          </w:tcPr>
          <w:p>
            <w:pPr>
              <w:jc w:val="right"/>
            </w:pPr>
            <w:r>
              <w:rPr>
                <w:rFonts w:ascii="宋体" w:eastAsia="宋体" w:hAnsi="宋体" w:cs="宋体"/>
                <w:b w:val="0"/>
                <w:i w:val="0"/>
                <w:color w:val="000000"/>
                <w:sz w:val="19"/>
              </w:rPr>
              <w:t xml:space="preserve">2.10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广播电视</w:t>
            </w:r>
          </w:p>
        </w:tc>
        <w:tc>
          <w:tcPr>
            <w:tcW w:w="1600" w:type="dxa"/>
            <w:tcBorders/>
            <w:vAlign w:val="center"/>
          </w:tcPr>
          <w:p>
            <w:pPr>
              <w:jc w:val="right"/>
            </w:pPr>
            <w:r>
              <w:rPr>
                <w:rFonts w:ascii="宋体" w:eastAsia="宋体" w:hAnsi="宋体" w:cs="宋体"/>
                <w:b w:val="0"/>
                <w:i w:val="0"/>
                <w:color w:val="000000"/>
                <w:sz w:val="19"/>
              </w:rPr>
              <w:t xml:space="preserve">38.87</w:t>
            </w:r>
          </w:p>
        </w:tc>
        <w:tc>
          <w:tcPr>
            <w:tcW w:w="1600" w:type="dxa"/>
            <w:tcBorders/>
            <w:vAlign w:val="center"/>
          </w:tcPr>
          <w:p>
            <w:pPr>
              <w:jc w:val="right"/>
            </w:pPr>
            <w:r>
              <w:rPr>
                <w:rFonts w:ascii="宋体" w:eastAsia="宋体" w:hAnsi="宋体" w:cs="宋体"/>
                <w:b w:val="0"/>
                <w:i w:val="0"/>
                <w:color w:val="000000"/>
                <w:sz w:val="19"/>
              </w:rPr>
              <w:t xml:space="preserve">38.87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2070899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其他广播电视支出</w:t>
            </w:r>
          </w:p>
        </w:tc>
        <w:tc>
          <w:tcPr>
            <w:tcW w:w="1600" w:type="dxa"/>
            <w:tcBorders/>
            <w:vAlign w:val="center"/>
          </w:tcPr>
          <w:p>
            <w:pPr>
              <w:jc w:val="right"/>
            </w:pPr>
            <w:r>
              <w:rPr>
                <w:rFonts w:ascii="宋体" w:eastAsia="宋体" w:hAnsi="宋体" w:cs="宋体"/>
                <w:b w:val="0"/>
                <w:i w:val="0"/>
                <w:color w:val="000000"/>
                <w:sz w:val="19"/>
              </w:rPr>
              <w:t xml:space="preserve">38.87</w:t>
            </w:r>
          </w:p>
        </w:tc>
        <w:tc>
          <w:tcPr>
            <w:tcW w:w="1600" w:type="dxa"/>
            <w:tcBorders/>
            <w:vAlign w:val="center"/>
          </w:tcPr>
          <w:p>
            <w:pPr>
              <w:jc w:val="right"/>
            </w:pPr>
            <w:r>
              <w:rPr>
                <w:rFonts w:ascii="宋体" w:eastAsia="宋体" w:hAnsi="宋体" w:cs="宋体"/>
                <w:b w:val="0"/>
                <w:i w:val="0"/>
                <w:color w:val="000000"/>
                <w:sz w:val="19"/>
              </w:rPr>
              <w:t xml:space="preserve">38.87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其他文化旅游体育与传媒支出</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其他文化旅游体育与传媒支出</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227.09</w:t>
            </w:r>
          </w:p>
        </w:tc>
        <w:tc>
          <w:tcPr>
            <w:tcW w:w="1600" w:type="dxa"/>
            <w:tcBorders/>
            <w:vAlign w:val="center"/>
          </w:tcPr>
          <w:p>
            <w:pPr>
              <w:jc w:val="right"/>
            </w:pPr>
            <w:r>
              <w:rPr>
                <w:rFonts w:ascii="宋体" w:eastAsia="宋体" w:hAnsi="宋体" w:cs="宋体"/>
                <w:b w:val="0"/>
                <w:i w:val="0"/>
                <w:color w:val="000000"/>
                <w:sz w:val="19"/>
              </w:rPr>
              <w:t xml:space="preserve">227.09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227.09</w:t>
            </w:r>
          </w:p>
        </w:tc>
        <w:tc>
          <w:tcPr>
            <w:tcW w:w="1600" w:type="dxa"/>
            <w:tcBorders/>
            <w:vAlign w:val="center"/>
          </w:tcPr>
          <w:p>
            <w:pPr>
              <w:jc w:val="right"/>
            </w:pPr>
            <w:r>
              <w:rPr>
                <w:rFonts w:ascii="宋体" w:eastAsia="宋体" w:hAnsi="宋体" w:cs="宋体"/>
                <w:b w:val="0"/>
                <w:i w:val="0"/>
                <w:color w:val="000000"/>
                <w:sz w:val="19"/>
              </w:rPr>
              <w:t xml:space="preserve">227.09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25.94</w:t>
            </w:r>
          </w:p>
        </w:tc>
        <w:tc>
          <w:tcPr>
            <w:tcW w:w="1600" w:type="dxa"/>
            <w:tcBorders/>
            <w:vAlign w:val="center"/>
          </w:tcPr>
          <w:p>
            <w:pPr>
              <w:jc w:val="right"/>
            </w:pPr>
            <w:r>
              <w:rPr>
                <w:rFonts w:ascii="宋体" w:eastAsia="宋体" w:hAnsi="宋体" w:cs="宋体"/>
                <w:b w:val="0"/>
                <w:i w:val="0"/>
                <w:color w:val="000000"/>
                <w:sz w:val="19"/>
              </w:rPr>
              <w:t xml:space="preserve">25.94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88.29</w:t>
            </w:r>
          </w:p>
        </w:tc>
        <w:tc>
          <w:tcPr>
            <w:tcW w:w="1600" w:type="dxa"/>
            <w:tcBorders/>
            <w:vAlign w:val="center"/>
          </w:tcPr>
          <w:p>
            <w:pPr>
              <w:jc w:val="right"/>
            </w:pPr>
            <w:r>
              <w:rPr>
                <w:rFonts w:ascii="宋体" w:eastAsia="宋体" w:hAnsi="宋体" w:cs="宋体"/>
                <w:b w:val="0"/>
                <w:i w:val="0"/>
                <w:color w:val="000000"/>
                <w:sz w:val="19"/>
              </w:rPr>
              <w:t xml:space="preserve">88.29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109.46</w:t>
            </w:r>
          </w:p>
        </w:tc>
        <w:tc>
          <w:tcPr>
            <w:tcW w:w="1600" w:type="dxa"/>
            <w:tcBorders/>
            <w:vAlign w:val="center"/>
          </w:tcPr>
          <w:p>
            <w:pPr>
              <w:jc w:val="right"/>
            </w:pPr>
            <w:r>
              <w:rPr>
                <w:rFonts w:ascii="宋体" w:eastAsia="宋体" w:hAnsi="宋体" w:cs="宋体"/>
                <w:b w:val="0"/>
                <w:i w:val="0"/>
                <w:color w:val="000000"/>
                <w:sz w:val="19"/>
              </w:rPr>
              <w:t xml:space="preserve">109.46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16.85</w:t>
            </w:r>
          </w:p>
        </w:tc>
        <w:tc>
          <w:tcPr>
            <w:tcW w:w="1600" w:type="dxa"/>
            <w:tcBorders/>
            <w:vAlign w:val="center"/>
          </w:tcPr>
          <w:p>
            <w:pPr>
              <w:jc w:val="right"/>
            </w:pPr>
            <w:r>
              <w:rPr>
                <w:rFonts w:ascii="宋体" w:eastAsia="宋体" w:hAnsi="宋体" w:cs="宋体"/>
                <w:b w:val="0"/>
                <w:i w:val="0"/>
                <w:color w:val="000000"/>
                <w:sz w:val="19"/>
              </w:rPr>
              <w:t xml:space="preserve">16.85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16.85</w:t>
            </w:r>
          </w:p>
        </w:tc>
        <w:tc>
          <w:tcPr>
            <w:tcW w:w="1600" w:type="dxa"/>
            <w:tcBorders/>
            <w:vAlign w:val="center"/>
          </w:tcPr>
          <w:p>
            <w:pPr>
              <w:jc w:val="right"/>
            </w:pPr>
            <w:r>
              <w:rPr>
                <w:rFonts w:ascii="宋体" w:eastAsia="宋体" w:hAnsi="宋体" w:cs="宋体"/>
                <w:b w:val="0"/>
                <w:i w:val="0"/>
                <w:color w:val="000000"/>
                <w:sz w:val="19"/>
              </w:rPr>
              <w:t xml:space="preserve">16.85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7.34</w:t>
            </w:r>
          </w:p>
        </w:tc>
        <w:tc>
          <w:tcPr>
            <w:tcW w:w="1600" w:type="dxa"/>
            <w:tcBorders/>
            <w:vAlign w:val="center"/>
          </w:tcPr>
          <w:p>
            <w:pPr>
              <w:jc w:val="right"/>
            </w:pPr>
            <w:r>
              <w:rPr>
                <w:rFonts w:ascii="宋体" w:eastAsia="宋体" w:hAnsi="宋体" w:cs="宋体"/>
                <w:b w:val="0"/>
                <w:i w:val="0"/>
                <w:color w:val="000000"/>
                <w:sz w:val="19"/>
              </w:rPr>
              <w:t xml:space="preserve">7.34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9.51</w:t>
            </w:r>
          </w:p>
        </w:tc>
        <w:tc>
          <w:tcPr>
            <w:tcW w:w="1600" w:type="dxa"/>
            <w:tcBorders/>
            <w:vAlign w:val="center"/>
          </w:tcPr>
          <w:p>
            <w:pPr>
              <w:jc w:val="right"/>
            </w:pPr>
            <w:r>
              <w:rPr>
                <w:rFonts w:ascii="宋体" w:eastAsia="宋体" w:hAnsi="宋体" w:cs="宋体"/>
                <w:b w:val="0"/>
                <w:i w:val="0"/>
                <w:color w:val="000000"/>
                <w:sz w:val="19"/>
              </w:rPr>
              <w:t xml:space="preserve">9.51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29.41</w:t>
            </w:r>
          </w:p>
        </w:tc>
        <w:tc>
          <w:tcPr>
            <w:tcW w:w="1600" w:type="dxa"/>
            <w:tcBorders/>
            <w:vAlign w:val="center"/>
          </w:tcPr>
          <w:p>
            <w:pPr>
              <w:jc w:val="right"/>
            </w:pPr>
            <w:r>
              <w:rPr>
                <w:rFonts w:ascii="宋体" w:eastAsia="宋体" w:hAnsi="宋体" w:cs="宋体"/>
                <w:b w:val="0"/>
                <w:i w:val="0"/>
                <w:color w:val="000000"/>
                <w:sz w:val="19"/>
              </w:rPr>
              <w:t xml:space="preserve">29.41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29.41</w:t>
            </w:r>
          </w:p>
        </w:tc>
        <w:tc>
          <w:tcPr>
            <w:tcW w:w="1600" w:type="dxa"/>
            <w:tcBorders/>
            <w:vAlign w:val="center"/>
          </w:tcPr>
          <w:p>
            <w:pPr>
              <w:jc w:val="right"/>
            </w:pPr>
            <w:r>
              <w:rPr>
                <w:rFonts w:ascii="宋体" w:eastAsia="宋体" w:hAnsi="宋体" w:cs="宋体"/>
                <w:b w:val="0"/>
                <w:i w:val="0"/>
                <w:color w:val="000000"/>
                <w:sz w:val="19"/>
              </w:rPr>
              <w:t xml:space="preserve">29.41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29.41</w:t>
            </w:r>
          </w:p>
        </w:tc>
        <w:tc>
          <w:tcPr>
            <w:tcW w:w="1600" w:type="dxa"/>
            <w:tcBorders/>
            <w:vAlign w:val="center"/>
          </w:tcPr>
          <w:p>
            <w:pPr>
              <w:jc w:val="right"/>
            </w:pPr>
            <w:r>
              <w:rPr>
                <w:rFonts w:ascii="宋体" w:eastAsia="宋体" w:hAnsi="宋体" w:cs="宋体"/>
                <w:b w:val="0"/>
                <w:i w:val="0"/>
                <w:color w:val="000000"/>
                <w:sz w:val="19"/>
              </w:rPr>
              <w:t xml:space="preserve">29.41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注：本表反映部门本年度各项支出情况。本表金额转换为万元时，因四舍五入可能存在尾差。</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7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default"/>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1,034.81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205.04</w:t>
            </w:r>
          </w:p>
        </w:tc>
        <w:tc>
          <w:tcPr>
            <w:tcW w:w="1420" w:type="dxa"/>
            <w:tcBorders/>
            <w:vAlign w:val="center"/>
          </w:tcPr>
          <w:p>
            <w:pPr>
              <w:jc w:val="right"/>
            </w:pPr>
            <w:r>
              <w:rPr>
                <w:rFonts w:ascii="宋体" w:eastAsia="宋体" w:hAnsi="宋体" w:cs="宋体"/>
                <w:b w:val="0"/>
                <w:i w:val="0"/>
                <w:color w:val="000000"/>
                <w:sz w:val="18"/>
              </w:rPr>
              <w:t xml:space="preserve">205.04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556.42</w:t>
            </w:r>
          </w:p>
        </w:tc>
        <w:tc>
          <w:tcPr>
            <w:tcW w:w="1420" w:type="dxa"/>
            <w:tcBorders/>
            <w:vAlign w:val="center"/>
          </w:tcPr>
          <w:p>
            <w:pPr>
              <w:jc w:val="right"/>
            </w:pPr>
            <w:r>
              <w:rPr>
                <w:rFonts w:ascii="宋体" w:eastAsia="宋体" w:hAnsi="宋体" w:cs="宋体"/>
                <w:b w:val="0"/>
                <w:i w:val="0"/>
                <w:color w:val="000000"/>
                <w:sz w:val="18"/>
              </w:rPr>
              <w:t xml:space="preserve">556.42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227.09</w:t>
            </w:r>
          </w:p>
        </w:tc>
        <w:tc>
          <w:tcPr>
            <w:tcW w:w="1420" w:type="dxa"/>
            <w:tcBorders/>
            <w:vAlign w:val="center"/>
          </w:tcPr>
          <w:p>
            <w:pPr>
              <w:jc w:val="right"/>
            </w:pPr>
            <w:r>
              <w:rPr>
                <w:rFonts w:ascii="宋体" w:eastAsia="宋体" w:hAnsi="宋体" w:cs="宋体"/>
                <w:b w:val="0"/>
                <w:i w:val="0"/>
                <w:color w:val="000000"/>
                <w:sz w:val="18"/>
              </w:rPr>
              <w:t xml:space="preserve">227.09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16.85</w:t>
            </w:r>
          </w:p>
        </w:tc>
        <w:tc>
          <w:tcPr>
            <w:tcW w:w="1420" w:type="dxa"/>
            <w:tcBorders/>
            <w:vAlign w:val="center"/>
          </w:tcPr>
          <w:p>
            <w:pPr>
              <w:jc w:val="right"/>
            </w:pPr>
            <w:r>
              <w:rPr>
                <w:rFonts w:ascii="宋体" w:eastAsia="宋体" w:hAnsi="宋体" w:cs="宋体"/>
                <w:b w:val="0"/>
                <w:i w:val="0"/>
                <w:color w:val="000000"/>
                <w:sz w:val="18"/>
              </w:rPr>
              <w:t xml:space="preserve">16.85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29.41</w:t>
            </w:r>
          </w:p>
        </w:tc>
        <w:tc>
          <w:tcPr>
            <w:tcW w:w="1420" w:type="dxa"/>
            <w:tcBorders/>
            <w:vAlign w:val="center"/>
          </w:tcPr>
          <w:p>
            <w:pPr>
              <w:jc w:val="right"/>
            </w:pPr>
            <w:r>
              <w:rPr>
                <w:rFonts w:ascii="宋体" w:eastAsia="宋体" w:hAnsi="宋体" w:cs="宋体"/>
                <w:b w:val="0"/>
                <w:i w:val="0"/>
                <w:color w:val="000000"/>
                <w:sz w:val="18"/>
              </w:rPr>
              <w:t xml:space="preserve">29.41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1,034.81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1,034.81</w:t>
            </w:r>
          </w:p>
        </w:tc>
        <w:tc>
          <w:tcPr>
            <w:tcW w:w="1420" w:type="dxa"/>
            <w:tcBorders/>
            <w:vAlign w:val="center"/>
          </w:tcPr>
          <w:p>
            <w:pPr>
              <w:jc w:val="right"/>
            </w:pPr>
            <w:r>
              <w:rPr>
                <w:rFonts w:ascii="宋体" w:eastAsia="宋体" w:hAnsi="宋体" w:cs="宋体"/>
                <w:b w:val="0"/>
                <w:i w:val="0"/>
                <w:color w:val="000000"/>
                <w:sz w:val="18"/>
              </w:rPr>
              <w:t xml:space="preserve">1,034.81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1,034.81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1,034.81</w:t>
            </w:r>
          </w:p>
        </w:tc>
        <w:tc>
          <w:tcPr>
            <w:tcW w:w="1420" w:type="dxa"/>
            <w:tcBorders/>
            <w:vAlign w:val="center"/>
          </w:tcPr>
          <w:p>
            <w:pPr>
              <w:jc w:val="right"/>
            </w:pPr>
            <w:r>
              <w:rPr>
                <w:rFonts w:ascii="宋体" w:eastAsia="宋体" w:hAnsi="宋体" w:cs="宋体"/>
                <w:b w:val="0"/>
                <w:i w:val="0"/>
                <w:color w:val="000000"/>
                <w:sz w:val="18"/>
              </w:rPr>
              <w:t xml:space="preserve">1,034.81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注：本表反映部门本年度一般公共预算财政拨款、政府性基金预算财政拨款和国有资本经营预算财政拨款的总收支和年末结转结余情况。本表金额转换为万元时，因四舍五入可能存在尾差。</w:t>
            </w: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478"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default"/>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1,034.81</w:t>
            </w:r>
          </w:p>
        </w:tc>
        <w:tc>
          <w:tcPr>
            <w:tcW w:w="2700" w:type="dxa"/>
            <w:tcBorders/>
            <w:vAlign w:val="center"/>
          </w:tcPr>
          <w:p>
            <w:pPr>
              <w:jc w:val="right"/>
            </w:pPr>
            <w:r>
              <w:rPr>
                <w:rFonts w:ascii="宋体" w:eastAsia="宋体" w:hAnsi="宋体" w:cs="宋体"/>
                <w:b/>
                <w:i w:val="0"/>
                <w:color w:val="000000"/>
                <w:sz w:val="25"/>
              </w:rPr>
              <w:t xml:space="preserve">1,034.81</w:t>
            </w:r>
          </w:p>
        </w:tc>
        <w:tc>
          <w:tcPr>
            <w:tcW w:w="2658" w:type="dxa"/>
            <w:tcBorders/>
            <w:vAlign w:val="center"/>
          </w:tcPr>
          <w:p>
            <w:pPr>
              <w:jc w:val="right"/>
            </w:pPr>
            <w:r>
              <w:rPr>
                <w:rFonts w:ascii="宋体" w:eastAsia="宋体" w:hAnsi="宋体" w:cs="宋体"/>
                <w:b/>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205.04</w:t>
            </w:r>
          </w:p>
        </w:tc>
        <w:tc>
          <w:tcPr>
            <w:tcW w:w="2700" w:type="dxa"/>
            <w:tcBorders/>
            <w:vAlign w:val="center"/>
          </w:tcPr>
          <w:p>
            <w:pPr>
              <w:jc w:val="right"/>
            </w:pPr>
            <w:r>
              <w:rPr>
                <w:rFonts w:ascii="宋体" w:eastAsia="宋体" w:hAnsi="宋体" w:cs="宋体"/>
                <w:b w:val="0"/>
                <w:i w:val="0"/>
                <w:color w:val="000000"/>
                <w:sz w:val="25"/>
              </w:rPr>
              <w:t xml:space="preserve">205.04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205.04</w:t>
            </w:r>
          </w:p>
        </w:tc>
        <w:tc>
          <w:tcPr>
            <w:tcW w:w="2700" w:type="dxa"/>
            <w:tcBorders/>
            <w:vAlign w:val="center"/>
          </w:tcPr>
          <w:p>
            <w:pPr>
              <w:jc w:val="right"/>
            </w:pPr>
            <w:r>
              <w:rPr>
                <w:rFonts w:ascii="宋体" w:eastAsia="宋体" w:hAnsi="宋体" w:cs="宋体"/>
                <w:b w:val="0"/>
                <w:i w:val="0"/>
                <w:color w:val="000000"/>
                <w:sz w:val="25"/>
              </w:rPr>
              <w:t xml:space="preserve">205.04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205.04</w:t>
            </w:r>
          </w:p>
        </w:tc>
        <w:tc>
          <w:tcPr>
            <w:tcW w:w="2700" w:type="dxa"/>
            <w:tcBorders/>
            <w:vAlign w:val="center"/>
          </w:tcPr>
          <w:p>
            <w:pPr>
              <w:jc w:val="right"/>
            </w:pPr>
            <w:r>
              <w:rPr>
                <w:rFonts w:ascii="宋体" w:eastAsia="宋体" w:hAnsi="宋体" w:cs="宋体"/>
                <w:b w:val="0"/>
                <w:i w:val="0"/>
                <w:color w:val="000000"/>
                <w:sz w:val="25"/>
              </w:rPr>
              <w:t xml:space="preserve">205.04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556.41</w:t>
            </w:r>
          </w:p>
        </w:tc>
        <w:tc>
          <w:tcPr>
            <w:tcW w:w="2700" w:type="dxa"/>
            <w:tcBorders/>
            <w:vAlign w:val="center"/>
          </w:tcPr>
          <w:p>
            <w:pPr>
              <w:jc w:val="right"/>
            </w:pPr>
            <w:r>
              <w:rPr>
                <w:rFonts w:ascii="宋体" w:eastAsia="宋体" w:hAnsi="宋体" w:cs="宋体"/>
                <w:b w:val="0"/>
                <w:i w:val="0"/>
                <w:color w:val="000000"/>
                <w:sz w:val="25"/>
              </w:rPr>
              <w:t xml:space="preserve">556.41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w:t>
            </w:r>
          </w:p>
        </w:tc>
        <w:tc>
          <w:tcPr>
            <w:tcW w:w="2700" w:type="dxa"/>
            <w:tcBorders/>
            <w:vAlign w:val="center"/>
          </w:tcPr>
          <w:p>
            <w:pPr>
              <w:jc w:val="right"/>
            </w:pPr>
            <w:r>
              <w:rPr>
                <w:rFonts w:ascii="宋体" w:eastAsia="宋体" w:hAnsi="宋体" w:cs="宋体"/>
                <w:b w:val="0"/>
                <w:i w:val="0"/>
                <w:color w:val="000000"/>
                <w:sz w:val="25"/>
              </w:rPr>
              <w:t xml:space="preserve">460.92</w:t>
            </w:r>
          </w:p>
        </w:tc>
        <w:tc>
          <w:tcPr>
            <w:tcW w:w="2700" w:type="dxa"/>
            <w:tcBorders/>
            <w:vAlign w:val="center"/>
          </w:tcPr>
          <w:p>
            <w:pPr>
              <w:jc w:val="right"/>
            </w:pPr>
            <w:r>
              <w:rPr>
                <w:rFonts w:ascii="宋体" w:eastAsia="宋体" w:hAnsi="宋体" w:cs="宋体"/>
                <w:b w:val="0"/>
                <w:i w:val="0"/>
                <w:color w:val="000000"/>
                <w:sz w:val="25"/>
              </w:rPr>
              <w:t xml:space="preserve">460.92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210.31</w:t>
            </w:r>
          </w:p>
        </w:tc>
        <w:tc>
          <w:tcPr>
            <w:tcW w:w="2700" w:type="dxa"/>
            <w:tcBorders/>
            <w:vAlign w:val="center"/>
          </w:tcPr>
          <w:p>
            <w:pPr>
              <w:jc w:val="right"/>
            </w:pPr>
            <w:r>
              <w:rPr>
                <w:rFonts w:ascii="宋体" w:eastAsia="宋体" w:hAnsi="宋体" w:cs="宋体"/>
                <w:b w:val="0"/>
                <w:i w:val="0"/>
                <w:color w:val="000000"/>
                <w:sz w:val="25"/>
              </w:rPr>
              <w:t xml:space="preserve">210.31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图书馆</w:t>
            </w:r>
          </w:p>
        </w:tc>
        <w:tc>
          <w:tcPr>
            <w:tcW w:w="2700" w:type="dxa"/>
            <w:tcBorders/>
            <w:vAlign w:val="center"/>
          </w:tcPr>
          <w:p>
            <w:pPr>
              <w:jc w:val="right"/>
            </w:pPr>
            <w:r>
              <w:rPr>
                <w:rFonts w:ascii="宋体" w:eastAsia="宋体" w:hAnsi="宋体" w:cs="宋体"/>
                <w:b w:val="0"/>
                <w:i w:val="0"/>
                <w:color w:val="000000"/>
                <w:sz w:val="25"/>
              </w:rPr>
              <w:t xml:space="preserve">12.80</w:t>
            </w:r>
          </w:p>
        </w:tc>
        <w:tc>
          <w:tcPr>
            <w:tcW w:w="2700" w:type="dxa"/>
            <w:tcBorders/>
            <w:vAlign w:val="center"/>
          </w:tcPr>
          <w:p>
            <w:pPr>
              <w:jc w:val="right"/>
            </w:pPr>
            <w:r>
              <w:rPr>
                <w:rFonts w:ascii="宋体" w:eastAsia="宋体" w:hAnsi="宋体" w:cs="宋体"/>
                <w:b w:val="0"/>
                <w:i w:val="0"/>
                <w:color w:val="000000"/>
                <w:sz w:val="25"/>
              </w:rPr>
              <w:t xml:space="preserve">12.80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文化活动</w:t>
            </w:r>
          </w:p>
        </w:tc>
        <w:tc>
          <w:tcPr>
            <w:tcW w:w="2700" w:type="dxa"/>
            <w:tcBorders/>
            <w:vAlign w:val="center"/>
          </w:tcPr>
          <w:p>
            <w:pPr>
              <w:jc w:val="right"/>
            </w:pPr>
            <w:r>
              <w:rPr>
                <w:rFonts w:ascii="宋体" w:eastAsia="宋体" w:hAnsi="宋体" w:cs="宋体"/>
                <w:b w:val="0"/>
                <w:i w:val="0"/>
                <w:color w:val="000000"/>
                <w:sz w:val="25"/>
              </w:rPr>
              <w:t xml:space="preserve">4.78</w:t>
            </w:r>
          </w:p>
        </w:tc>
        <w:tc>
          <w:tcPr>
            <w:tcW w:w="2700" w:type="dxa"/>
            <w:tcBorders/>
            <w:vAlign w:val="center"/>
          </w:tcPr>
          <w:p>
            <w:pPr>
              <w:jc w:val="right"/>
            </w:pPr>
            <w:r>
              <w:rPr>
                <w:rFonts w:ascii="宋体" w:eastAsia="宋体" w:hAnsi="宋体" w:cs="宋体"/>
                <w:b w:val="0"/>
                <w:i w:val="0"/>
                <w:color w:val="000000"/>
                <w:sz w:val="25"/>
              </w:rPr>
              <w:t xml:space="preserve">4.78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群众文化</w:t>
            </w:r>
          </w:p>
        </w:tc>
        <w:tc>
          <w:tcPr>
            <w:tcW w:w="2700" w:type="dxa"/>
            <w:tcBorders/>
            <w:vAlign w:val="center"/>
          </w:tcPr>
          <w:p>
            <w:pPr>
              <w:jc w:val="right"/>
            </w:pPr>
            <w:r>
              <w:rPr>
                <w:rFonts w:ascii="宋体" w:eastAsia="宋体" w:hAnsi="宋体" w:cs="宋体"/>
                <w:b w:val="0"/>
                <w:i w:val="0"/>
                <w:color w:val="000000"/>
                <w:sz w:val="25"/>
              </w:rPr>
              <w:t xml:space="preserve">92.31</w:t>
            </w:r>
          </w:p>
        </w:tc>
        <w:tc>
          <w:tcPr>
            <w:tcW w:w="2700" w:type="dxa"/>
            <w:tcBorders/>
            <w:vAlign w:val="center"/>
          </w:tcPr>
          <w:p>
            <w:pPr>
              <w:jc w:val="right"/>
            </w:pPr>
            <w:r>
              <w:rPr>
                <w:rFonts w:ascii="宋体" w:eastAsia="宋体" w:hAnsi="宋体" w:cs="宋体"/>
                <w:b w:val="0"/>
                <w:i w:val="0"/>
                <w:color w:val="000000"/>
                <w:sz w:val="25"/>
              </w:rPr>
              <w:t xml:space="preserve">92.31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文化和旅游市场管理</w:t>
            </w:r>
          </w:p>
        </w:tc>
        <w:tc>
          <w:tcPr>
            <w:tcW w:w="2700" w:type="dxa"/>
            <w:tcBorders/>
            <w:vAlign w:val="center"/>
          </w:tcPr>
          <w:p>
            <w:pPr>
              <w:jc w:val="right"/>
            </w:pPr>
            <w:r>
              <w:rPr>
                <w:rFonts w:ascii="宋体" w:eastAsia="宋体" w:hAnsi="宋体" w:cs="宋体"/>
                <w:b w:val="0"/>
                <w:i w:val="0"/>
                <w:color w:val="000000"/>
                <w:sz w:val="25"/>
              </w:rPr>
              <w:t xml:space="preserve">44.52</w:t>
            </w:r>
          </w:p>
        </w:tc>
        <w:tc>
          <w:tcPr>
            <w:tcW w:w="2700" w:type="dxa"/>
            <w:tcBorders/>
            <w:vAlign w:val="center"/>
          </w:tcPr>
          <w:p>
            <w:pPr>
              <w:jc w:val="right"/>
            </w:pPr>
            <w:r>
              <w:rPr>
                <w:rFonts w:ascii="宋体" w:eastAsia="宋体" w:hAnsi="宋体" w:cs="宋体"/>
                <w:b w:val="0"/>
                <w:i w:val="0"/>
                <w:color w:val="000000"/>
                <w:sz w:val="25"/>
              </w:rPr>
              <w:t xml:space="preserve">44.52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旅游宣传</w:t>
            </w:r>
          </w:p>
        </w:tc>
        <w:tc>
          <w:tcPr>
            <w:tcW w:w="2700" w:type="dxa"/>
            <w:tcBorders/>
            <w:vAlign w:val="center"/>
          </w:tcPr>
          <w:p>
            <w:pPr>
              <w:jc w:val="right"/>
            </w:pPr>
            <w:r>
              <w:rPr>
                <w:rFonts w:ascii="宋体" w:eastAsia="宋体" w:hAnsi="宋体" w:cs="宋体"/>
                <w:b w:val="0"/>
                <w:i w:val="0"/>
                <w:color w:val="000000"/>
                <w:sz w:val="25"/>
              </w:rPr>
              <w:t xml:space="preserve">1.23</w:t>
            </w:r>
          </w:p>
        </w:tc>
        <w:tc>
          <w:tcPr>
            <w:tcW w:w="2700" w:type="dxa"/>
            <w:tcBorders/>
            <w:vAlign w:val="center"/>
          </w:tcPr>
          <w:p>
            <w:pPr>
              <w:jc w:val="right"/>
            </w:pPr>
            <w:r>
              <w:rPr>
                <w:rFonts w:ascii="宋体" w:eastAsia="宋体" w:hAnsi="宋体" w:cs="宋体"/>
                <w:b w:val="0"/>
                <w:i w:val="0"/>
                <w:color w:val="000000"/>
                <w:sz w:val="25"/>
              </w:rPr>
              <w:t xml:space="preserve">1.23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其他文化和旅游支出</w:t>
            </w:r>
          </w:p>
        </w:tc>
        <w:tc>
          <w:tcPr>
            <w:tcW w:w="2700" w:type="dxa"/>
            <w:tcBorders/>
            <w:vAlign w:val="center"/>
          </w:tcPr>
          <w:p>
            <w:pPr>
              <w:jc w:val="right"/>
            </w:pPr>
            <w:r>
              <w:rPr>
                <w:rFonts w:ascii="宋体" w:eastAsia="宋体" w:hAnsi="宋体" w:cs="宋体"/>
                <w:b w:val="0"/>
                <w:i w:val="0"/>
                <w:color w:val="000000"/>
                <w:sz w:val="25"/>
              </w:rPr>
              <w:t xml:space="preserve">94.97</w:t>
            </w:r>
          </w:p>
        </w:tc>
        <w:tc>
          <w:tcPr>
            <w:tcW w:w="2700" w:type="dxa"/>
            <w:tcBorders/>
            <w:vAlign w:val="center"/>
          </w:tcPr>
          <w:p>
            <w:pPr>
              <w:jc w:val="right"/>
            </w:pPr>
            <w:r>
              <w:rPr>
                <w:rFonts w:ascii="宋体" w:eastAsia="宋体" w:hAnsi="宋体" w:cs="宋体"/>
                <w:b w:val="0"/>
                <w:i w:val="0"/>
                <w:color w:val="000000"/>
                <w:sz w:val="25"/>
              </w:rPr>
              <w:t xml:space="preserve">94.97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文物</w:t>
            </w:r>
          </w:p>
        </w:tc>
        <w:tc>
          <w:tcPr>
            <w:tcW w:w="2700" w:type="dxa"/>
            <w:tcBorders/>
            <w:vAlign w:val="center"/>
          </w:tcPr>
          <w:p>
            <w:pPr>
              <w:jc w:val="right"/>
            </w:pPr>
            <w:r>
              <w:rPr>
                <w:rFonts w:ascii="宋体" w:eastAsia="宋体" w:hAnsi="宋体" w:cs="宋体"/>
                <w:b w:val="0"/>
                <w:i w:val="0"/>
                <w:color w:val="000000"/>
                <w:sz w:val="25"/>
              </w:rPr>
              <w:t xml:space="preserve">51.12</w:t>
            </w:r>
          </w:p>
        </w:tc>
        <w:tc>
          <w:tcPr>
            <w:tcW w:w="2700" w:type="dxa"/>
            <w:tcBorders/>
            <w:vAlign w:val="center"/>
          </w:tcPr>
          <w:p>
            <w:pPr>
              <w:jc w:val="right"/>
            </w:pPr>
            <w:r>
              <w:rPr>
                <w:rFonts w:ascii="宋体" w:eastAsia="宋体" w:hAnsi="宋体" w:cs="宋体"/>
                <w:b w:val="0"/>
                <w:i w:val="0"/>
                <w:color w:val="000000"/>
                <w:sz w:val="25"/>
              </w:rPr>
              <w:t xml:space="preserve">51.12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0.26</w:t>
            </w:r>
          </w:p>
        </w:tc>
        <w:tc>
          <w:tcPr>
            <w:tcW w:w="2700" w:type="dxa"/>
            <w:tcBorders/>
            <w:vAlign w:val="center"/>
          </w:tcPr>
          <w:p>
            <w:pPr>
              <w:jc w:val="right"/>
            </w:pPr>
            <w:r>
              <w:rPr>
                <w:rFonts w:ascii="宋体" w:eastAsia="宋体" w:hAnsi="宋体" w:cs="宋体"/>
                <w:b w:val="0"/>
                <w:i w:val="0"/>
                <w:color w:val="000000"/>
                <w:sz w:val="25"/>
              </w:rPr>
              <w:t xml:space="preserve">0.26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文物保护</w:t>
            </w:r>
          </w:p>
        </w:tc>
        <w:tc>
          <w:tcPr>
            <w:tcW w:w="2700" w:type="dxa"/>
            <w:tcBorders/>
            <w:vAlign w:val="center"/>
          </w:tcPr>
          <w:p>
            <w:pPr>
              <w:jc w:val="right"/>
            </w:pPr>
            <w:r>
              <w:rPr>
                <w:rFonts w:ascii="宋体" w:eastAsia="宋体" w:hAnsi="宋体" w:cs="宋体"/>
                <w:b w:val="0"/>
                <w:i w:val="0"/>
                <w:color w:val="000000"/>
                <w:sz w:val="25"/>
              </w:rPr>
              <w:t xml:space="preserve">50.86</w:t>
            </w:r>
          </w:p>
        </w:tc>
        <w:tc>
          <w:tcPr>
            <w:tcW w:w="2700" w:type="dxa"/>
            <w:tcBorders/>
            <w:vAlign w:val="center"/>
          </w:tcPr>
          <w:p>
            <w:pPr>
              <w:jc w:val="right"/>
            </w:pPr>
            <w:r>
              <w:rPr>
                <w:rFonts w:ascii="宋体" w:eastAsia="宋体" w:hAnsi="宋体" w:cs="宋体"/>
                <w:b w:val="0"/>
                <w:i w:val="0"/>
                <w:color w:val="000000"/>
                <w:sz w:val="25"/>
              </w:rPr>
              <w:t xml:space="preserve">50.86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新闻出版电影</w:t>
            </w:r>
          </w:p>
        </w:tc>
        <w:tc>
          <w:tcPr>
            <w:tcW w:w="2700" w:type="dxa"/>
            <w:tcBorders/>
            <w:vAlign w:val="center"/>
          </w:tcPr>
          <w:p>
            <w:pPr>
              <w:jc w:val="right"/>
            </w:pPr>
            <w:r>
              <w:rPr>
                <w:rFonts w:ascii="宋体" w:eastAsia="宋体" w:hAnsi="宋体" w:cs="宋体"/>
                <w:b w:val="0"/>
                <w:i w:val="0"/>
                <w:color w:val="000000"/>
                <w:sz w:val="25"/>
              </w:rPr>
              <w:t xml:space="preserve">2.10</w:t>
            </w:r>
          </w:p>
        </w:tc>
        <w:tc>
          <w:tcPr>
            <w:tcW w:w="2700" w:type="dxa"/>
            <w:tcBorders/>
            <w:vAlign w:val="center"/>
          </w:tcPr>
          <w:p>
            <w:pPr>
              <w:jc w:val="right"/>
            </w:pPr>
            <w:r>
              <w:rPr>
                <w:rFonts w:ascii="宋体" w:eastAsia="宋体" w:hAnsi="宋体" w:cs="宋体"/>
                <w:b w:val="0"/>
                <w:i w:val="0"/>
                <w:color w:val="000000"/>
                <w:sz w:val="25"/>
              </w:rPr>
              <w:t xml:space="preserve">2.10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2070604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新闻通讯</w:t>
            </w:r>
          </w:p>
        </w:tc>
        <w:tc>
          <w:tcPr>
            <w:tcW w:w="2700" w:type="dxa"/>
            <w:tcBorders/>
            <w:vAlign w:val="center"/>
          </w:tcPr>
          <w:p>
            <w:pPr>
              <w:jc w:val="right"/>
            </w:pPr>
            <w:r>
              <w:rPr>
                <w:rFonts w:ascii="宋体" w:eastAsia="宋体" w:hAnsi="宋体" w:cs="宋体"/>
                <w:b w:val="0"/>
                <w:i w:val="0"/>
                <w:color w:val="000000"/>
                <w:sz w:val="25"/>
              </w:rPr>
              <w:t xml:space="preserve">2.10</w:t>
            </w:r>
          </w:p>
        </w:tc>
        <w:tc>
          <w:tcPr>
            <w:tcW w:w="2700" w:type="dxa"/>
            <w:tcBorders/>
            <w:vAlign w:val="center"/>
          </w:tcPr>
          <w:p>
            <w:pPr>
              <w:jc w:val="right"/>
            </w:pPr>
            <w:r>
              <w:rPr>
                <w:rFonts w:ascii="宋体" w:eastAsia="宋体" w:hAnsi="宋体" w:cs="宋体"/>
                <w:b w:val="0"/>
                <w:i w:val="0"/>
                <w:color w:val="000000"/>
                <w:sz w:val="25"/>
              </w:rPr>
              <w:t xml:space="preserve">2.10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广播电视</w:t>
            </w:r>
          </w:p>
        </w:tc>
        <w:tc>
          <w:tcPr>
            <w:tcW w:w="2700" w:type="dxa"/>
            <w:tcBorders/>
            <w:vAlign w:val="center"/>
          </w:tcPr>
          <w:p>
            <w:pPr>
              <w:jc w:val="right"/>
            </w:pPr>
            <w:r>
              <w:rPr>
                <w:rFonts w:ascii="宋体" w:eastAsia="宋体" w:hAnsi="宋体" w:cs="宋体"/>
                <w:b w:val="0"/>
                <w:i w:val="0"/>
                <w:color w:val="000000"/>
                <w:sz w:val="25"/>
              </w:rPr>
              <w:t xml:space="preserve">38.87</w:t>
            </w:r>
          </w:p>
        </w:tc>
        <w:tc>
          <w:tcPr>
            <w:tcW w:w="2700" w:type="dxa"/>
            <w:tcBorders/>
            <w:vAlign w:val="center"/>
          </w:tcPr>
          <w:p>
            <w:pPr>
              <w:jc w:val="right"/>
            </w:pPr>
            <w:r>
              <w:rPr>
                <w:rFonts w:ascii="宋体" w:eastAsia="宋体" w:hAnsi="宋体" w:cs="宋体"/>
                <w:b w:val="0"/>
                <w:i w:val="0"/>
                <w:color w:val="000000"/>
                <w:sz w:val="25"/>
              </w:rPr>
              <w:t xml:space="preserve">38.87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2070899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其他广播电视支出</w:t>
            </w:r>
          </w:p>
        </w:tc>
        <w:tc>
          <w:tcPr>
            <w:tcW w:w="2700" w:type="dxa"/>
            <w:tcBorders/>
            <w:vAlign w:val="center"/>
          </w:tcPr>
          <w:p>
            <w:pPr>
              <w:jc w:val="right"/>
            </w:pPr>
            <w:r>
              <w:rPr>
                <w:rFonts w:ascii="宋体" w:eastAsia="宋体" w:hAnsi="宋体" w:cs="宋体"/>
                <w:b w:val="0"/>
                <w:i w:val="0"/>
                <w:color w:val="000000"/>
                <w:sz w:val="25"/>
              </w:rPr>
              <w:t xml:space="preserve">38.87</w:t>
            </w:r>
          </w:p>
        </w:tc>
        <w:tc>
          <w:tcPr>
            <w:tcW w:w="2700" w:type="dxa"/>
            <w:tcBorders/>
            <w:vAlign w:val="center"/>
          </w:tcPr>
          <w:p>
            <w:pPr>
              <w:jc w:val="right"/>
            </w:pPr>
            <w:r>
              <w:rPr>
                <w:rFonts w:ascii="宋体" w:eastAsia="宋体" w:hAnsi="宋体" w:cs="宋体"/>
                <w:b w:val="0"/>
                <w:i w:val="0"/>
                <w:color w:val="000000"/>
                <w:sz w:val="25"/>
              </w:rPr>
              <w:t xml:space="preserve">38.87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其他文化旅游体育与传媒支出</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其他文化旅游体育与传媒支出</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227.09</w:t>
            </w:r>
          </w:p>
        </w:tc>
        <w:tc>
          <w:tcPr>
            <w:tcW w:w="2700" w:type="dxa"/>
            <w:tcBorders/>
            <w:vAlign w:val="center"/>
          </w:tcPr>
          <w:p>
            <w:pPr>
              <w:jc w:val="right"/>
            </w:pPr>
            <w:r>
              <w:rPr>
                <w:rFonts w:ascii="宋体" w:eastAsia="宋体" w:hAnsi="宋体" w:cs="宋体"/>
                <w:b w:val="0"/>
                <w:i w:val="0"/>
                <w:color w:val="000000"/>
                <w:sz w:val="25"/>
              </w:rPr>
              <w:t xml:space="preserve">227.09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227.09</w:t>
            </w:r>
          </w:p>
        </w:tc>
        <w:tc>
          <w:tcPr>
            <w:tcW w:w="2700" w:type="dxa"/>
            <w:tcBorders/>
            <w:vAlign w:val="center"/>
          </w:tcPr>
          <w:p>
            <w:pPr>
              <w:jc w:val="right"/>
            </w:pPr>
            <w:r>
              <w:rPr>
                <w:rFonts w:ascii="宋体" w:eastAsia="宋体" w:hAnsi="宋体" w:cs="宋体"/>
                <w:b w:val="0"/>
                <w:i w:val="0"/>
                <w:color w:val="000000"/>
                <w:sz w:val="25"/>
              </w:rPr>
              <w:t xml:space="preserve">227.09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25.94</w:t>
            </w:r>
          </w:p>
        </w:tc>
        <w:tc>
          <w:tcPr>
            <w:tcW w:w="2700" w:type="dxa"/>
            <w:tcBorders/>
            <w:vAlign w:val="center"/>
          </w:tcPr>
          <w:p>
            <w:pPr>
              <w:jc w:val="right"/>
            </w:pPr>
            <w:r>
              <w:rPr>
                <w:rFonts w:ascii="宋体" w:eastAsia="宋体" w:hAnsi="宋体" w:cs="宋体"/>
                <w:b w:val="0"/>
                <w:i w:val="0"/>
                <w:color w:val="000000"/>
                <w:sz w:val="25"/>
              </w:rPr>
              <w:t xml:space="preserve">25.94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88.29</w:t>
            </w:r>
          </w:p>
        </w:tc>
        <w:tc>
          <w:tcPr>
            <w:tcW w:w="2700" w:type="dxa"/>
            <w:tcBorders/>
            <w:vAlign w:val="center"/>
          </w:tcPr>
          <w:p>
            <w:pPr>
              <w:jc w:val="right"/>
            </w:pPr>
            <w:r>
              <w:rPr>
                <w:rFonts w:ascii="宋体" w:eastAsia="宋体" w:hAnsi="宋体" w:cs="宋体"/>
                <w:b w:val="0"/>
                <w:i w:val="0"/>
                <w:color w:val="000000"/>
                <w:sz w:val="25"/>
              </w:rPr>
              <w:t xml:space="preserve">88.29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109.46</w:t>
            </w:r>
          </w:p>
        </w:tc>
        <w:tc>
          <w:tcPr>
            <w:tcW w:w="2700" w:type="dxa"/>
            <w:tcBorders/>
            <w:vAlign w:val="center"/>
          </w:tcPr>
          <w:p>
            <w:pPr>
              <w:jc w:val="right"/>
            </w:pPr>
            <w:r>
              <w:rPr>
                <w:rFonts w:ascii="宋体" w:eastAsia="宋体" w:hAnsi="宋体" w:cs="宋体"/>
                <w:b w:val="0"/>
                <w:i w:val="0"/>
                <w:color w:val="000000"/>
                <w:sz w:val="25"/>
              </w:rPr>
              <w:t xml:space="preserve">109.46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16.85</w:t>
            </w:r>
          </w:p>
        </w:tc>
        <w:tc>
          <w:tcPr>
            <w:tcW w:w="2700" w:type="dxa"/>
            <w:tcBorders/>
            <w:vAlign w:val="center"/>
          </w:tcPr>
          <w:p>
            <w:pPr>
              <w:jc w:val="right"/>
            </w:pPr>
            <w:r>
              <w:rPr>
                <w:rFonts w:ascii="宋体" w:eastAsia="宋体" w:hAnsi="宋体" w:cs="宋体"/>
                <w:b w:val="0"/>
                <w:i w:val="0"/>
                <w:color w:val="000000"/>
                <w:sz w:val="25"/>
              </w:rPr>
              <w:t xml:space="preserve">16.85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16.85</w:t>
            </w:r>
          </w:p>
        </w:tc>
        <w:tc>
          <w:tcPr>
            <w:tcW w:w="2700" w:type="dxa"/>
            <w:tcBorders/>
            <w:vAlign w:val="center"/>
          </w:tcPr>
          <w:p>
            <w:pPr>
              <w:jc w:val="right"/>
            </w:pPr>
            <w:r>
              <w:rPr>
                <w:rFonts w:ascii="宋体" w:eastAsia="宋体" w:hAnsi="宋体" w:cs="宋体"/>
                <w:b w:val="0"/>
                <w:i w:val="0"/>
                <w:color w:val="000000"/>
                <w:sz w:val="25"/>
              </w:rPr>
              <w:t xml:space="preserve">16.85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7.34</w:t>
            </w:r>
          </w:p>
        </w:tc>
        <w:tc>
          <w:tcPr>
            <w:tcW w:w="2700" w:type="dxa"/>
            <w:tcBorders/>
            <w:vAlign w:val="center"/>
          </w:tcPr>
          <w:p>
            <w:pPr>
              <w:jc w:val="right"/>
            </w:pPr>
            <w:r>
              <w:rPr>
                <w:rFonts w:ascii="宋体" w:eastAsia="宋体" w:hAnsi="宋体" w:cs="宋体"/>
                <w:b w:val="0"/>
                <w:i w:val="0"/>
                <w:color w:val="000000"/>
                <w:sz w:val="25"/>
              </w:rPr>
              <w:t xml:space="preserve">7.34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9.51</w:t>
            </w:r>
          </w:p>
        </w:tc>
        <w:tc>
          <w:tcPr>
            <w:tcW w:w="2700" w:type="dxa"/>
            <w:tcBorders/>
            <w:vAlign w:val="center"/>
          </w:tcPr>
          <w:p>
            <w:pPr>
              <w:jc w:val="right"/>
            </w:pPr>
            <w:r>
              <w:rPr>
                <w:rFonts w:ascii="宋体" w:eastAsia="宋体" w:hAnsi="宋体" w:cs="宋体"/>
                <w:b w:val="0"/>
                <w:i w:val="0"/>
                <w:color w:val="000000"/>
                <w:sz w:val="25"/>
              </w:rPr>
              <w:t xml:space="preserve">9.51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29.41</w:t>
            </w:r>
          </w:p>
        </w:tc>
        <w:tc>
          <w:tcPr>
            <w:tcW w:w="2700" w:type="dxa"/>
            <w:tcBorders/>
            <w:vAlign w:val="center"/>
          </w:tcPr>
          <w:p>
            <w:pPr>
              <w:jc w:val="right"/>
            </w:pPr>
            <w:r>
              <w:rPr>
                <w:rFonts w:ascii="宋体" w:eastAsia="宋体" w:hAnsi="宋体" w:cs="宋体"/>
                <w:b w:val="0"/>
                <w:i w:val="0"/>
                <w:color w:val="000000"/>
                <w:sz w:val="25"/>
              </w:rPr>
              <w:t xml:space="preserve">29.41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29.41</w:t>
            </w:r>
          </w:p>
        </w:tc>
        <w:tc>
          <w:tcPr>
            <w:tcW w:w="2700" w:type="dxa"/>
            <w:tcBorders/>
            <w:vAlign w:val="center"/>
          </w:tcPr>
          <w:p>
            <w:pPr>
              <w:jc w:val="right"/>
            </w:pPr>
            <w:r>
              <w:rPr>
                <w:rFonts w:ascii="宋体" w:eastAsia="宋体" w:hAnsi="宋体" w:cs="宋体"/>
                <w:b w:val="0"/>
                <w:i w:val="0"/>
                <w:color w:val="000000"/>
                <w:sz w:val="25"/>
              </w:rPr>
              <w:t xml:space="preserve">29.41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29.41</w:t>
            </w:r>
          </w:p>
        </w:tc>
        <w:tc>
          <w:tcPr>
            <w:tcW w:w="2700" w:type="dxa"/>
            <w:tcBorders/>
            <w:vAlign w:val="center"/>
          </w:tcPr>
          <w:p>
            <w:pPr>
              <w:jc w:val="right"/>
            </w:pPr>
            <w:r>
              <w:rPr>
                <w:rFonts w:ascii="宋体" w:eastAsia="宋体" w:hAnsi="宋体" w:cs="宋体"/>
                <w:b w:val="0"/>
                <w:i w:val="0"/>
                <w:color w:val="000000"/>
                <w:sz w:val="25"/>
              </w:rPr>
              <w:t xml:space="preserve">29.41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5"/>
              </w:rPr>
              <w:t xml:space="preserve">注：本表反映部门本年度一般公共预算财政拨款支出情况。本表金额转换为万元时，因四舍五入可能存在尾差。</w:t>
            </w:r>
          </w:p>
        </w:tc>
        <w:tc>
          <w:tcPr>
            <w:tcW w:w="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7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7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7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6"/>
          <w:szCs w:val="36"/>
          <w:lang w:val="en-US" w:eastAsia="zh-CN"/>
        </w:rPr>
      </w:pPr>
      <w:r>
        <w:rPr>
          <w:rFonts w:ascii="华文中宋" w:eastAsia="华文中宋" w:hAnsi="华文中宋" w:cs="华文中宋" w:hint="default"/>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579.15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373.38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207.46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10.23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73.40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4.47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34.77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48.00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4.40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48.00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88.44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8.86</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109.46</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15.41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1.44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4.78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0.17</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29.41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62.15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14.16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44.60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34.28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26.42</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2.48</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50.82</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121.82</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2.49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5.66</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5.38</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57.39</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613.43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421.38</w:t>
            </w:r>
          </w:p>
        </w:tc>
      </w:tr>
      <w:tr>
        <w:trPr>
          <w:trHeight w:hRule="exact" w:val="341"/>
          <w:jc w:val="center"/>
        </w:trPr>
        <w:tc>
          <w:tcPr>
            <w:tcW w:w="5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注：本表反映部门本年度一般公共预算财政拨款基本支出明细情况。本表金额转换为万元时，因四舍五入可能存在尾差。</w:t>
            </w:r>
          </w:p>
        </w:tc>
        <w:tc>
          <w:tcPr>
            <w:tcW w:w="26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default"/>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注：本表反映部门本年度政府性基金预算财政拨款收入、支出及结转和结余情况。本表金额转换为万元时，因四舍五入可能存在尾差。</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9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center"/>
        <w:rPr>
          <w:rFonts w:ascii="宋体" w:eastAsia="宋体" w:hAnsi="宋体" w:asciiTheme="minorEastAsia" w:eastAsiaTheme="minorEastAsia" w:hAnsiTheme="minorEastAsia" w:cs="Arial" w:cstheme="minorEastAsia" w:hint="eastAsia"/>
          <w:color w:val="000000"/>
          <w:kern w:val="0"/>
          <w:sz w:val="21"/>
          <w:szCs w:val="21"/>
          <w:lang w:val="en-US" w:eastAsia="zh-CN"/>
        </w:rPr>
      </w:pPr>
      <w:r>
        <w:rPr>
          <w:rFonts w:ascii="宋体" w:eastAsia="宋体" w:hAnsi="宋体" w:asciiTheme="minorEastAsia" w:eastAsiaTheme="minorEastAsia" w:hAnsiTheme="minorEastAsia" w:cs="Arial" w:cstheme="minorEastAsia" w:hint="eastAsia"/>
          <w:sz w:val="21"/>
          <w:szCs w:val="21"/>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default"/>
          <w:color w:val="000000"/>
          <w:kern w:val="0"/>
          <w:sz w:val="32"/>
          <w:szCs w:val="32"/>
          <w:lang w:val="en-US" w:eastAsia="zh-CN"/>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8"/>
              </w:rPr>
              <w:t xml:space="preserve">注：本表反映部门本年度国有资本经营预算财政拨款支出情况。本表金额转换为万元时，因四舍五入可能存在尾差。</w:t>
            </w:r>
          </w:p>
        </w:tc>
        <w:tc>
          <w:tcPr>
            <w:tcW w:w="4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center"/>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21"/>
          <w:szCs w:val="21"/>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华文中宋" w:eastAsia="华文中宋" w:hAnsi="华文中宋" w:cs="华文中宋" w:hint="default"/>
          <w:color w:val="000000"/>
          <w:kern w:val="0"/>
          <w:sz w:val="32"/>
          <w:szCs w:val="32"/>
          <w:lang w:val="en-US" w:eastAsia="zh-CN"/>
        </w:rPr>
      </w:pPr>
      <w:r>
        <w:rPr>
          <w:rFonts w:ascii="华文中宋" w:eastAsia="华文中宋" w:hAnsi="华文中宋" w:cs="华文中宋" w:hint="default"/>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部门：义马市文化广和电旅游局</w:t>
            </w:r>
          </w:p>
        </w:tc>
        <w:tc>
          <w:tcPr>
            <w:tcW w:w="2000" w:type="dxa"/>
            <w:tcBorders/>
          </w:tcPr>
          <w:p>
            <w:pPr>
              <w:jc w:val="center"/>
            </w:pPr>
            <w:r>
              <w:rPr>
                <w:rFonts w:ascii="宋体" w:eastAsia="宋体" w:hAnsi="宋体" w:cs="宋体"/>
                <w:sz w:val="20"/>
              </w:rPr>
              <w:t xml:space="preserve">2022年度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742"/>
          <w:jc w:val="center"/>
        </w:trPr>
        <w:tc>
          <w:tcPr>
            <w:tcW w:w="11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2022年度部门决算情况说明</w:t>
      </w:r>
    </w:p>
    <w:p>
      <w:pPr>
        <w:keepNext w:val="0"/>
        <w:keepLines w:val="0"/>
        <w:widowControl/>
        <w:suppressLineNumbers w:val="0"/>
        <w:spacing w:before="0" w:beforeAutospacing="0" w:after="0" w:afterAutospacing="0" w:line="590" w:lineRule="exact"/>
        <w:ind w:right="0" w:firstLine="1056" w:firstLineChars="33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年度收、支总计均为</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lang w:val="en-US" w:eastAsia="zh-CN"/>
        </w:rPr>
        <w:t xml:space="preserve">万元。与上年度相比，收、支总计各</w:t>
      </w:r>
      <w:r>
        <w:rPr>
          <w:rFonts w:ascii="仿宋_GB2312" w:eastAsia="仿宋_GB2312" w:hAnsi="Times New Roman" w:cs="仿宋_GB2312" w:hint="eastAsia"/>
          <w:kern w:val="2"/>
          <w:sz w:val="32"/>
          <w:szCs w:val="32"/>
          <w:lang w:val="en-US" w:eastAsia="zh-CN"/>
        </w:rPr>
        <w:t xml:space="preserve">减少77.77万元，下降6.99%</w:t>
      </w:r>
      <w:r>
        <w:rPr>
          <w:rFonts w:ascii="仿宋_GB2312" w:eastAsia="仿宋_GB2312" w:hAnsi="Times New Roman" w:cs="仿宋_GB2312" w:hint="eastAsia"/>
          <w:kern w:val="2"/>
          <w:sz w:val="32"/>
          <w:szCs w:val="32"/>
          <w:lang w:val="en-US" w:eastAsia="zh-CN"/>
        </w:rPr>
        <w:t xml:space="preserve">。主要原因是</w:t>
      </w:r>
      <w:r>
        <w:rPr>
          <w:rFonts w:ascii="仿宋_GB2312" w:eastAsia="仿宋_GB2312" w:hAnsi="Times New Roman" w:cs="仿宋_GB2312" w:hint="eastAsia"/>
          <w:kern w:val="2"/>
          <w:sz w:val="32"/>
          <w:szCs w:val="32"/>
          <w:lang w:val="en-US" w:eastAsia="zh-CN"/>
        </w:rPr>
        <w:t xml:space="preserve">疫情聚集性活动减少</w:t>
      </w:r>
      <w:r>
        <w:rPr>
          <w:rFonts w:ascii="仿宋_GB2312" w:eastAsia="仿宋_GB2312" w:hAnsi="Times New Roman" w:cs="仿宋_GB2312"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年度收入合计</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lang w:val="en-US" w:eastAsia="zh-CN"/>
        </w:rPr>
        <w:t xml:space="preserve">万元，其中：</w:t>
      </w:r>
      <w:r>
        <w:rPr>
          <w:rFonts w:ascii="仿宋_GB2312" w:eastAsia="仿宋_GB2312" w:hAnsi="Times New Roman" w:cs="仿宋_GB2312" w:hint="eastAsia"/>
          <w:kern w:val="2"/>
          <w:sz w:val="32"/>
          <w:szCs w:val="32"/>
          <w:lang w:val="en-US" w:eastAsia="zh-CN"/>
        </w:rPr>
        <w:t xml:space="preserve">财政拨款收入1034.81万元，占100.00%</w:t>
      </w:r>
      <w:r>
        <w:rPr>
          <w:rFonts w:ascii="仿宋_GB2312" w:eastAsia="仿宋_GB2312" w:hAnsi="Times New Roman" w:cs="仿宋_GB2312"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年度支出合计</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lang w:val="en-US" w:eastAsia="zh-CN"/>
        </w:rPr>
        <w:t xml:space="preserve">万元，其中：</w:t>
      </w:r>
      <w:r>
        <w:rPr>
          <w:rFonts w:ascii="仿宋_GB2312" w:eastAsia="仿宋_GB2312" w:hAnsi="Times New Roman" w:cs="仿宋_GB2312" w:hint="eastAsia"/>
          <w:kern w:val="2"/>
          <w:sz w:val="32"/>
          <w:szCs w:val="32"/>
          <w:lang w:val="en-US" w:eastAsia="zh-CN"/>
        </w:rPr>
        <w:t xml:space="preserve">基本支出1034.81万元，占100.00%</w:t>
      </w:r>
      <w:r>
        <w:rPr>
          <w:rFonts w:ascii="仿宋_GB2312" w:eastAsia="仿宋_GB2312" w:hAnsi="Times New Roman" w:cs="仿宋_GB2312"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2022年度财政拨款收、支总计均为</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lang w:val="en-US" w:eastAsia="zh-CN"/>
        </w:rPr>
        <w:t xml:space="preserve">万元。与上年度相比，财政拨款收、支总计各</w:t>
      </w:r>
      <w:r>
        <w:rPr>
          <w:rFonts w:ascii="仿宋_GB2312" w:eastAsia="仿宋_GB2312" w:hAnsi="Times New Roman" w:cs="仿宋_GB2312" w:hint="eastAsia"/>
          <w:kern w:val="2"/>
          <w:sz w:val="32"/>
          <w:szCs w:val="32"/>
          <w:lang w:val="en-US" w:eastAsia="zh-CN"/>
        </w:rPr>
        <w:t xml:space="preserve">减少77.76万元，下降6.99%</w:t>
      </w:r>
      <w:r>
        <w:rPr>
          <w:rFonts w:ascii="仿宋_GB2312" w:eastAsia="仿宋_GB2312" w:hAnsi="Times New Roman" w:cs="仿宋_GB2312" w:hint="eastAsia"/>
          <w:kern w:val="2"/>
          <w:sz w:val="32"/>
          <w:szCs w:val="32"/>
          <w:lang w:val="en-US" w:eastAsia="zh-CN"/>
        </w:rPr>
        <w:t xml:space="preserve">。主要原因是</w:t>
      </w:r>
      <w:r>
        <w:rPr>
          <w:rFonts w:ascii="仿宋_GB2312" w:eastAsia="仿宋_GB2312" w:hAnsi="Times New Roman" w:cs="仿宋_GB2312" w:hint="eastAsia"/>
          <w:kern w:val="2"/>
          <w:sz w:val="32"/>
          <w:szCs w:val="32"/>
          <w:lang w:val="en-US" w:eastAsia="zh-CN"/>
        </w:rPr>
        <w:t xml:space="preserve">疫情聚集性活动减少</w:t>
      </w:r>
      <w:r>
        <w:rPr>
          <w:rFonts w:ascii="仿宋_GB2312" w:eastAsia="仿宋_GB2312" w:hAnsi="Times New Roman" w:cs="仿宋_GB2312" w:hint="eastAsia"/>
          <w:kern w:val="2"/>
          <w:sz w:val="32"/>
          <w:szCs w:val="32"/>
          <w:lang w:val="en-US" w:eastAsia="zh-CN"/>
        </w:rPr>
        <w:t xml:space="preserve">。</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年度一般公共预算财政拨款支出</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lang w:val="en-US" w:eastAsia="zh-CN"/>
        </w:rPr>
        <w:t xml:space="preserve">万元，占支出合计的</w:t>
      </w:r>
      <w:r>
        <w:rPr>
          <w:rFonts w:ascii="仿宋_GB2312" w:eastAsia="仿宋_GB2312" w:hAnsi="Times New Roman" w:cs="仿宋_GB2312" w:hint="eastAsia"/>
          <w:kern w:val="2"/>
          <w:sz w:val="32"/>
          <w:szCs w:val="32"/>
          <w:lang w:val="en-US" w:eastAsia="zh-CN"/>
        </w:rPr>
        <w:t xml:space="preserve">100.00</w:t>
      </w:r>
      <w:r>
        <w:rPr>
          <w:rFonts w:ascii="仿宋_GB2312" w:eastAsia="仿宋_GB2312" w:hAnsi="Times New Roman" w:cs="仿宋_GB2312" w:hint="eastAsia"/>
          <w:kern w:val="2"/>
          <w:sz w:val="32"/>
          <w:szCs w:val="32"/>
          <w:lang w:val="en-US" w:eastAsia="zh-CN"/>
        </w:rPr>
        <w:t xml:space="preserve">%。与上年度相比，一般公共预算财政拨款支出</w:t>
      </w:r>
      <w:r>
        <w:rPr>
          <w:rFonts w:ascii="仿宋_GB2312" w:eastAsia="仿宋_GB2312" w:hAnsi="Times New Roman" w:cs="仿宋_GB2312" w:hint="eastAsia"/>
          <w:kern w:val="2"/>
          <w:sz w:val="32"/>
          <w:szCs w:val="32"/>
          <w:lang w:val="en-US" w:eastAsia="zh-CN"/>
        </w:rPr>
        <w:t xml:space="preserve">减少77.76万元，下降6.99%</w:t>
      </w:r>
      <w:r>
        <w:rPr>
          <w:rFonts w:ascii="仿宋_GB2312" w:eastAsia="仿宋_GB2312" w:hAnsi="Times New Roman" w:cs="仿宋_GB2312" w:hint="eastAsia"/>
          <w:kern w:val="2"/>
          <w:sz w:val="32"/>
          <w:szCs w:val="32"/>
          <w:lang w:val="en-US" w:eastAsia="zh-CN"/>
        </w:rPr>
        <w:t xml:space="preserve">。主要原因是</w:t>
      </w:r>
      <w:r>
        <w:rPr>
          <w:rFonts w:ascii="仿宋_GB2312" w:eastAsia="仿宋_GB2312" w:hAnsi="Times New Roman" w:cs="仿宋_GB2312" w:hint="eastAsia"/>
          <w:kern w:val="2"/>
          <w:sz w:val="32"/>
          <w:szCs w:val="32"/>
          <w:lang w:val="en-US" w:eastAsia="zh-CN"/>
        </w:rPr>
        <w:t xml:space="preserve">疫情聚集性活动减少</w:t>
      </w:r>
      <w:r>
        <w:rPr>
          <w:rFonts w:ascii="仿宋_GB2312" w:eastAsia="仿宋_GB2312" w:hAnsi="Times New Roman" w:cs="仿宋_GB2312"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年度一般公共预算财政拨款支出</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lang w:val="en-US" w:eastAsia="zh-CN"/>
        </w:rPr>
        <w:t xml:space="preserve">万元，主要用于以下方面：</w:t>
      </w:r>
      <w:r>
        <w:rPr>
          <w:rFonts w:ascii="仿宋_GB2312" w:eastAsia="仿宋_GB2312" w:hAnsi="Times New Roman" w:cs="仿宋_GB2312" w:hint="eastAsia"/>
          <w:kern w:val="2"/>
          <w:sz w:val="32"/>
          <w:szCs w:val="32"/>
          <w:lang w:val="en-US" w:eastAsia="zh-CN"/>
        </w:rPr>
        <w:t xml:space="preserve">一般公共服务支出205.04万元，占19.81%；文化旅游体育与传媒支出556.42万元，占53.77%；社会保障和就业支出227.09万元，占21.95%；卫生健康支出16.85万元，占1.63%；住房保障支出29.41万元，占2.84%</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highlight w:val="none"/>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年度一般公共预算财政拨款支出年初预算为</w:t>
      </w:r>
      <w:r>
        <w:rPr>
          <w:rFonts w:ascii="仿宋_GB2312" w:eastAsia="仿宋_GB2312" w:hAnsi="Times New Roman" w:cs="仿宋_GB2312" w:hint="eastAsia"/>
          <w:kern w:val="2"/>
          <w:sz w:val="32"/>
          <w:szCs w:val="32"/>
          <w:lang w:val="en-US" w:eastAsia="zh-CN"/>
        </w:rPr>
        <w:t xml:space="preserve">1076.71</w:t>
      </w:r>
      <w:r>
        <w:rPr>
          <w:rFonts w:ascii="仿宋_GB2312" w:eastAsia="仿宋_GB2312" w:hAnsi="Times New Roman" w:cs="仿宋_GB2312" w:hint="eastAsia"/>
          <w:kern w:val="2"/>
          <w:sz w:val="32"/>
          <w:szCs w:val="32"/>
          <w:lang w:val="en-US" w:eastAsia="zh-CN"/>
        </w:rPr>
        <w:t xml:space="preserve">万元，支出决算为</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highlight w:val="none"/>
          <w:lang w:val="en-US" w:eastAsia="zh-CN"/>
        </w:rPr>
        <w:t xml:space="preserve">万元，完成年初预算的</w:t>
      </w:r>
      <w:r>
        <w:rPr>
          <w:rFonts w:ascii="仿宋_GB2312" w:eastAsia="仿宋_GB2312" w:hAnsi="Times New Roman" w:cs="仿宋_GB2312" w:hint="eastAsia"/>
          <w:kern w:val="2"/>
          <w:sz w:val="32"/>
          <w:szCs w:val="32"/>
          <w:highlight w:val="none"/>
          <w:lang w:val="en-US" w:eastAsia="zh-CN"/>
        </w:rPr>
        <w:t xml:space="preserve">96.11</w:t>
      </w:r>
      <w:r>
        <w:rPr>
          <w:rFonts w:ascii="仿宋_GB2312" w:eastAsia="仿宋_GB2312" w:hAnsi="Times New Roman" w:cs="仿宋_GB2312" w:hint="eastAsia"/>
          <w:kern w:val="2"/>
          <w:sz w:val="32"/>
          <w:szCs w:val="32"/>
          <w:highlight w:val="none"/>
          <w:lang w:val="en-US" w:eastAsia="zh-CN"/>
        </w:rPr>
        <w:t xml:space="preserve">%。其中：</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1.一般公共服务支出（类）人大事务（款）行政运行（项）。</w:t>
      </w:r>
      <w:r>
        <w:rPr>
          <w:rFonts w:ascii="仿宋_GB2312" w:eastAsia="仿宋_GB2312" w:hAnsi="Times New Roman" w:cs="仿宋_GB2312" w:hint="default"/>
          <w:kern w:val="2"/>
          <w:sz w:val="32"/>
          <w:szCs w:val="32"/>
          <w:highlight w:val="none"/>
          <w:lang w:val="en-US" w:eastAsia="zh-CN"/>
        </w:rPr>
        <w:t xml:space="preserve">年初预算数为254.72万元，决算数205.04万元,完成年初预算的80.50%，决算数与年初预算数存在差异的主要原因是疫情聚集性活动减少。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2.文化旅游体育与传媒支出（类）文化和旅游（款）行政运行（项）。</w:t>
      </w:r>
      <w:r>
        <w:rPr>
          <w:rFonts w:ascii="仿宋_GB2312" w:eastAsia="仿宋_GB2312" w:hAnsi="Times New Roman" w:cs="仿宋_GB2312" w:hint="default"/>
          <w:kern w:val="2"/>
          <w:sz w:val="32"/>
          <w:szCs w:val="32"/>
          <w:highlight w:val="none"/>
          <w:lang w:val="en-US" w:eastAsia="zh-CN"/>
        </w:rPr>
        <w:t xml:space="preserve">年初预算数为200.00万元，决算数210.31万元,完成年初预算的105.15%，决算数与年初预算数存在差异的主要原因是疫情防控费用增加。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3.文化旅游体育与传媒支出（类）文化和旅游（款）图书馆（项）。</w:t>
      </w:r>
      <w:r>
        <w:rPr>
          <w:rFonts w:ascii="仿宋_GB2312" w:eastAsia="仿宋_GB2312" w:hAnsi="Times New Roman" w:cs="仿宋_GB2312" w:hint="default"/>
          <w:kern w:val="2"/>
          <w:sz w:val="32"/>
          <w:szCs w:val="32"/>
          <w:highlight w:val="none"/>
          <w:lang w:val="en-US" w:eastAsia="zh-CN"/>
        </w:rPr>
        <w:t xml:space="preserve">年初预算数为0.00万元，决算数12.80万元,完成年初预算的0.00%，决算数与年初预算数存在差异的主要原因是新增费用。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4.文化旅游体育与传媒支出（类）文化和旅游（款）文化活动（项）。</w:t>
      </w:r>
      <w:r>
        <w:rPr>
          <w:rFonts w:ascii="仿宋_GB2312" w:eastAsia="仿宋_GB2312" w:hAnsi="Times New Roman" w:cs="仿宋_GB2312" w:hint="default"/>
          <w:kern w:val="2"/>
          <w:sz w:val="32"/>
          <w:szCs w:val="32"/>
          <w:highlight w:val="none"/>
          <w:lang w:val="en-US" w:eastAsia="zh-CN"/>
        </w:rPr>
        <w:t xml:space="preserve">年初预算数为0.00万元，决算数4.78万元,完成年初预算的0.00%，决算数与年初预算数存在差异的主要原因是新增费用。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5.文化旅游体育与传媒支出（类）文化和旅游（款）群众文化（项）。</w:t>
      </w:r>
      <w:r>
        <w:rPr>
          <w:rFonts w:ascii="仿宋_GB2312" w:eastAsia="仿宋_GB2312" w:hAnsi="Times New Roman" w:cs="仿宋_GB2312" w:hint="default"/>
          <w:kern w:val="2"/>
          <w:sz w:val="32"/>
          <w:szCs w:val="32"/>
          <w:highlight w:val="none"/>
          <w:lang w:val="en-US" w:eastAsia="zh-CN"/>
        </w:rPr>
        <w:t xml:space="preserve">年初预算数为140.00万元，决算数92.31万元,完成年初预算的65.94%，决算数与年初预算数存在差异的主要原因是疫情聚集性活动减少。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6.文化旅游体育与传媒支出（类）文化和旅游（款）文化和旅游市场管理（项）。</w:t>
      </w:r>
      <w:r>
        <w:rPr>
          <w:rFonts w:ascii="仿宋_GB2312" w:eastAsia="仿宋_GB2312" w:hAnsi="Times New Roman" w:cs="仿宋_GB2312" w:hint="default"/>
          <w:kern w:val="2"/>
          <w:sz w:val="32"/>
          <w:szCs w:val="32"/>
          <w:highlight w:val="none"/>
          <w:lang w:val="en-US" w:eastAsia="zh-CN"/>
        </w:rPr>
        <w:t xml:space="preserve">年初预算数为43.30万元，决算数44.52万元,完成年初预算的102.83%，决算数与年初预算数存在差异的主要原因是工资增加。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7.文化旅游体育与传媒支出（类）文化和旅游（款）旅游宣传（项）。</w:t>
      </w:r>
      <w:r>
        <w:rPr>
          <w:rFonts w:ascii="仿宋_GB2312" w:eastAsia="仿宋_GB2312" w:hAnsi="Times New Roman" w:cs="仿宋_GB2312" w:hint="default"/>
          <w:kern w:val="2"/>
          <w:sz w:val="32"/>
          <w:szCs w:val="32"/>
          <w:highlight w:val="none"/>
          <w:lang w:val="en-US" w:eastAsia="zh-CN"/>
        </w:rPr>
        <w:t xml:space="preserve">年初预算数为50.00万元，决算数1.23万元,完成年初预算的2.46%，决算数与年初预算数存在差异的主要原因是疫情聚集性活动减少。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8.文化旅游体育与传媒支出（类）文化和旅游（款）其他文化和旅游支出（项）。</w:t>
      </w:r>
      <w:r>
        <w:rPr>
          <w:rFonts w:ascii="仿宋_GB2312" w:eastAsia="仿宋_GB2312" w:hAnsi="Times New Roman" w:cs="仿宋_GB2312" w:hint="default"/>
          <w:kern w:val="2"/>
          <w:sz w:val="32"/>
          <w:szCs w:val="32"/>
          <w:highlight w:val="none"/>
          <w:lang w:val="en-US" w:eastAsia="zh-CN"/>
        </w:rPr>
        <w:t xml:space="preserve">年初预算数为30.00万元，决算数94.97万元,完成年初预算的316.58%，决算数与年初预算数存在差异的主要原因是疫情聚集性活动减少。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9.文化旅游体育与传媒支出（类）文物（款）行政运行（项）。</w:t>
      </w:r>
      <w:r>
        <w:rPr>
          <w:rFonts w:ascii="仿宋_GB2312" w:eastAsia="仿宋_GB2312" w:hAnsi="Times New Roman" w:cs="仿宋_GB2312" w:hint="default"/>
          <w:kern w:val="2"/>
          <w:sz w:val="32"/>
          <w:szCs w:val="32"/>
          <w:highlight w:val="none"/>
          <w:lang w:val="en-US" w:eastAsia="zh-CN"/>
        </w:rPr>
        <w:t xml:space="preserve">年初预算数为0.00万元，决算数0.26万元,完成年初预算的0.00%，决算数与年初预算数存在差异的主要原因是疫情防控。</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10.文化旅游体育与传媒支出（类）文物（款）文物保护（项）。</w:t>
      </w:r>
      <w:r>
        <w:rPr>
          <w:rFonts w:ascii="仿宋_GB2312" w:eastAsia="仿宋_GB2312" w:hAnsi="Times New Roman" w:cs="仿宋_GB2312" w:hint="default"/>
          <w:kern w:val="2"/>
          <w:sz w:val="32"/>
          <w:szCs w:val="32"/>
          <w:highlight w:val="none"/>
          <w:lang w:val="en-US" w:eastAsia="zh-CN"/>
        </w:rPr>
        <w:t xml:space="preserve">年初预算数为10.00万元，决算数50.86万元,完成年初预算的508.62%，决算数与年初预算数存在差异的主要原因是文物维护修缮费用增加。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11.文化旅游体育与传媒支出（类）新闻出版电影（款）新闻通讯（项）。</w:t>
      </w:r>
      <w:r>
        <w:rPr>
          <w:rFonts w:ascii="仿宋_GB2312" w:eastAsia="仿宋_GB2312" w:hAnsi="Times New Roman" w:cs="仿宋_GB2312" w:hint="default"/>
          <w:kern w:val="2"/>
          <w:sz w:val="32"/>
          <w:szCs w:val="32"/>
          <w:highlight w:val="none"/>
          <w:lang w:val="en-US" w:eastAsia="zh-CN"/>
        </w:rPr>
        <w:t xml:space="preserve">年初预算数为8.00万元，决算数2.10万元,完成年初预算的26.29%，决算数与年初预算数存在差异的主要原因是商品服务减少。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12.文化旅游体育与传媒支出（类）广播电视（款）其他广播电视支出（项）。</w:t>
      </w:r>
      <w:r>
        <w:rPr>
          <w:rFonts w:ascii="仿宋_GB2312" w:eastAsia="仿宋_GB2312" w:hAnsi="Times New Roman" w:cs="仿宋_GB2312" w:hint="default"/>
          <w:kern w:val="2"/>
          <w:sz w:val="32"/>
          <w:szCs w:val="32"/>
          <w:highlight w:val="none"/>
          <w:lang w:val="en-US" w:eastAsia="zh-CN"/>
        </w:rPr>
        <w:t xml:space="preserve">年初预算数为0.00万元，决算数38.87万元,完成年初预算的0.00%，决算数与年初预算数存在差异的主要原因是新增费用。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13.文化旅游体育与传媒支出（类）其他文化旅游体育与传媒支出（款）其他文化旅游体育与传媒支出（项）。</w:t>
      </w:r>
      <w:r>
        <w:rPr>
          <w:rFonts w:ascii="仿宋_GB2312" w:eastAsia="仿宋_GB2312" w:hAnsi="Times New Roman" w:cs="仿宋_GB2312" w:hint="default"/>
          <w:kern w:val="2"/>
          <w:sz w:val="32"/>
          <w:szCs w:val="32"/>
          <w:highlight w:val="none"/>
          <w:lang w:val="en-US" w:eastAsia="zh-CN"/>
        </w:rPr>
        <w:t xml:space="preserve">年初预算数为156.00万元，决算数3.40万元,完成年初预算的2.18%，决算数与年初预算数存在差异的主要原因是疫情聚集性活动减少。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14.社会保障和就业支出（类）行政事业单位养老支出（款）行政单位离退休（项）。</w:t>
      </w:r>
      <w:r>
        <w:rPr>
          <w:rFonts w:ascii="仿宋_GB2312" w:eastAsia="仿宋_GB2312" w:hAnsi="Times New Roman" w:cs="仿宋_GB2312" w:hint="default"/>
          <w:kern w:val="2"/>
          <w:sz w:val="32"/>
          <w:szCs w:val="32"/>
          <w:highlight w:val="none"/>
          <w:lang w:val="en-US" w:eastAsia="zh-CN"/>
        </w:rPr>
        <w:t xml:space="preserve">年初预算数为50.49万元，决算数25.94万元,完成年初预算的51.37%，决算数与年初预算数存在差异的主要原因是机构改革，单位合并。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15.社会保障和就业支出（类）行政事业单位养老支出（款）事业单位离退休（项）。</w:t>
      </w:r>
      <w:r>
        <w:rPr>
          <w:rFonts w:ascii="仿宋_GB2312" w:eastAsia="仿宋_GB2312" w:hAnsi="Times New Roman" w:cs="仿宋_GB2312" w:hint="default"/>
          <w:kern w:val="2"/>
          <w:sz w:val="32"/>
          <w:szCs w:val="32"/>
          <w:highlight w:val="none"/>
          <w:lang w:val="en-US" w:eastAsia="zh-CN"/>
        </w:rPr>
        <w:t xml:space="preserve">年初预算数为44.34万元，决算数3.40万元,完成年初预算的7.68%，决算数与年初预算数存在差异的主要原因是机构改革，单位合并。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16.社会保障和就业支出（类）行政事业单位养老支出（款）机关事业单位基本养老保险缴费支出（项）。</w:t>
      </w:r>
      <w:r>
        <w:rPr>
          <w:rFonts w:ascii="仿宋_GB2312" w:eastAsia="仿宋_GB2312" w:hAnsi="Times New Roman" w:cs="仿宋_GB2312" w:hint="default"/>
          <w:kern w:val="2"/>
          <w:sz w:val="32"/>
          <w:szCs w:val="32"/>
          <w:highlight w:val="none"/>
          <w:lang w:val="en-US" w:eastAsia="zh-CN"/>
        </w:rPr>
        <w:t xml:space="preserve">年初预算数为33.27万元，决算数88.29万元,完成年初预算的265.38%，决算数与年初预算数存在差异的主要原因是机构改革，单位合并。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17.社会保障和就业支出（类）行政事业单位养老支出（款）机关事业单位职业年金缴费支出（项）。</w:t>
      </w:r>
      <w:r>
        <w:rPr>
          <w:rFonts w:ascii="仿宋_GB2312" w:eastAsia="仿宋_GB2312" w:hAnsi="Times New Roman" w:cs="仿宋_GB2312" w:hint="default"/>
          <w:kern w:val="2"/>
          <w:sz w:val="32"/>
          <w:szCs w:val="32"/>
          <w:highlight w:val="none"/>
          <w:lang w:val="en-US" w:eastAsia="zh-CN"/>
        </w:rPr>
        <w:t xml:space="preserve">年初预算数为16.65万元，决算数109.46万元,完成年初预算的657.41%，决算数与年初预算数存在差异的主要原因是工资增减。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18.卫生健康支出（类）行政事业单位医疗（款）行政单位医疗（项）。</w:t>
      </w:r>
      <w:r>
        <w:rPr>
          <w:rFonts w:ascii="仿宋_GB2312" w:eastAsia="仿宋_GB2312" w:hAnsi="Times New Roman" w:cs="仿宋_GB2312" w:hint="default"/>
          <w:kern w:val="2"/>
          <w:sz w:val="32"/>
          <w:szCs w:val="32"/>
          <w:highlight w:val="none"/>
          <w:lang w:val="en-US" w:eastAsia="zh-CN"/>
        </w:rPr>
        <w:t xml:space="preserve">年初预算数为5.83万元，决算数7.34万元,完成年初预算的125.95%，决算数与年初预算数存在差异的主要原因是工资增加。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19.卫生健康支出（类）行政事业单位医疗（款）事业单位医疗（项）。</w:t>
      </w:r>
      <w:r>
        <w:rPr>
          <w:rFonts w:ascii="仿宋_GB2312" w:eastAsia="仿宋_GB2312" w:hAnsi="Times New Roman" w:cs="仿宋_GB2312" w:hint="default"/>
          <w:kern w:val="2"/>
          <w:sz w:val="32"/>
          <w:szCs w:val="32"/>
          <w:highlight w:val="none"/>
          <w:lang w:val="en-US" w:eastAsia="zh-CN"/>
        </w:rPr>
        <w:t xml:space="preserve">年初预算数为9.16万元，决算数9.51万元,完成年初预算的103.81%，决算数与年初预算数存在差异的主要原因是工资调整。</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highlight w:val="none"/>
          <w:lang w:val="en-US" w:eastAsia="zh-CN"/>
        </w:rPr>
      </w:pPr>
      <w:r>
        <w:rPr>
          <w:rFonts w:ascii="仿宋_GB2312" w:eastAsia="仿宋_GB2312" w:hAnsi="Times New Roman" w:cs="仿宋_GB2312" w:hint="eastAsia"/>
          <w:b/>
          <w:kern w:val="2"/>
          <w:sz w:val="32"/>
          <w:szCs w:val="32"/>
          <w:highlight w:val="none"/>
          <w:lang w:val="en-US" w:eastAsia="zh-CN"/>
        </w:rPr>
        <w:t xml:space="preserve">20.住房保障支出（类）住房改革支出（款）住房公积金（项）。</w:t>
      </w:r>
      <w:r>
        <w:rPr>
          <w:rFonts w:ascii="仿宋_GB2312" w:eastAsia="仿宋_GB2312" w:hAnsi="Times New Roman" w:cs="仿宋_GB2312" w:hint="default"/>
          <w:kern w:val="2"/>
          <w:sz w:val="32"/>
          <w:szCs w:val="32"/>
          <w:highlight w:val="none"/>
          <w:lang w:val="en-US" w:eastAsia="zh-CN"/>
        </w:rPr>
        <w:t xml:space="preserve">年初预算数为24.95万元，决算数29.41万元,完成年初预算的117.87%，决算数与年初预算数存在差异的主要原因是工资调整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highlight w:val="none"/>
          <w:lang w:val="en-US" w:eastAsia="zh-CN"/>
        </w:rPr>
      </w:pPr>
      <w:r>
        <w:rPr>
          <w:rFonts w:ascii="仿宋_GB2312" w:eastAsia="仿宋_GB2312" w:hAnsi="Times New Roman" w:cs="仿宋_GB2312" w:hint="eastAsia"/>
          <w:kern w:val="2"/>
          <w:sz w:val="32"/>
          <w:szCs w:val="32"/>
          <w:highlight w:val="none"/>
          <w:lang w:val="en-US" w:eastAsia="zh-CN"/>
        </w:rPr>
        <w:t xml:space="preserve">202</w:t>
      </w:r>
      <w:r>
        <w:rPr>
          <w:rFonts w:ascii="仿宋_GB2312" w:hAnsi="Times New Roman" w:cs="仿宋_GB2312" w:hint="eastAsia"/>
          <w:kern w:val="2"/>
          <w:sz w:val="32"/>
          <w:szCs w:val="32"/>
          <w:highlight w:val="none"/>
          <w:lang w:val="en-US" w:eastAsia="zh-CN"/>
        </w:rPr>
        <w:t xml:space="preserve">2</w:t>
      </w:r>
      <w:r>
        <w:rPr>
          <w:rFonts w:ascii="仿宋_GB2312" w:eastAsia="仿宋_GB2312" w:hAnsi="Times New Roman" w:cs="仿宋_GB2312" w:hint="eastAsia"/>
          <w:kern w:val="2"/>
          <w:sz w:val="32"/>
          <w:szCs w:val="32"/>
          <w:highlight w:val="none"/>
          <w:lang w:val="en-US" w:eastAsia="zh-CN"/>
        </w:rPr>
        <w:t xml:space="preserve">年度一般公共预算财政拨款基本支出</w:t>
      </w:r>
      <w:r>
        <w:rPr>
          <w:rFonts w:ascii="仿宋_GB2312" w:eastAsia="仿宋_GB2312" w:hAnsi="Times New Roman" w:cs="仿宋_GB2312" w:hint="eastAsia"/>
          <w:kern w:val="2"/>
          <w:sz w:val="32"/>
          <w:szCs w:val="32"/>
          <w:highlight w:val="none"/>
          <w:lang w:val="en-US" w:eastAsia="zh-CN"/>
        </w:rPr>
        <w:t xml:space="preserve">1034.81</w:t>
      </w:r>
      <w:r>
        <w:rPr>
          <w:rFonts w:ascii="仿宋_GB2312" w:eastAsia="仿宋_GB2312" w:hAnsi="Times New Roman" w:cs="仿宋_GB2312" w:hint="eastAsia"/>
          <w:kern w:val="2"/>
          <w:sz w:val="32"/>
          <w:szCs w:val="32"/>
          <w:highlight w:val="none"/>
          <w:lang w:val="en-US" w:eastAsia="zh-CN"/>
        </w:rPr>
        <w:t xml:space="preserve">万元。与上年度相比，一般公共预算财政拨款基本支出</w:t>
      </w:r>
      <w:r>
        <w:rPr>
          <w:rFonts w:ascii="仿宋_GB2312" w:eastAsia="仿宋_GB2312" w:hAnsi="Times New Roman" w:cs="仿宋_GB2312" w:hint="eastAsia"/>
          <w:kern w:val="2"/>
          <w:sz w:val="32"/>
          <w:szCs w:val="32"/>
          <w:highlight w:val="none"/>
          <w:lang w:val="en-US" w:eastAsia="zh-CN"/>
        </w:rPr>
        <w:t xml:space="preserve">减少77.76万元，下降6.99%</w:t>
      </w:r>
      <w:r>
        <w:rPr>
          <w:rFonts w:ascii="仿宋_GB2312" w:eastAsia="仿宋_GB2312" w:hAnsi="Times New Roman" w:cs="仿宋_GB2312" w:hint="eastAsia"/>
          <w:kern w:val="2"/>
          <w:sz w:val="32"/>
          <w:szCs w:val="32"/>
          <w:highlight w:val="none"/>
          <w:lang w:val="en-US" w:eastAsia="zh-CN"/>
        </w:rPr>
        <w:t xml:space="preserve">。主要原因是</w:t>
      </w:r>
      <w:r>
        <w:rPr>
          <w:rFonts w:ascii="仿宋_GB2312" w:eastAsia="仿宋_GB2312" w:hAnsi="Times New Roman" w:cs="仿宋_GB2312" w:hint="eastAsia"/>
          <w:kern w:val="2"/>
          <w:sz w:val="32"/>
          <w:szCs w:val="32"/>
          <w:highlight w:val="none"/>
          <w:lang w:val="en-US" w:eastAsia="zh-CN"/>
        </w:rPr>
        <w:t xml:space="preserve">疫情聚集性活动减少</w:t>
      </w:r>
      <w:r>
        <w:rPr>
          <w:rFonts w:ascii="仿宋_GB2312" w:eastAsia="仿宋_GB2312" w:hAnsi="Times New Roman" w:cs="仿宋_GB2312" w:hint="eastAsia"/>
          <w:kern w:val="2"/>
          <w:sz w:val="32"/>
          <w:szCs w:val="32"/>
          <w:highlight w:val="none"/>
          <w:lang w:val="en-US" w:eastAsia="zh-CN"/>
        </w:rPr>
        <w:t xml:space="preserve">。</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highlight w:val="none"/>
          <w:lang w:val="en-US" w:eastAsia="zh-CN"/>
        </w:rPr>
      </w:pPr>
      <w:r>
        <w:rPr>
          <w:rFonts w:ascii="仿宋_GB2312" w:eastAsia="仿宋_GB2312" w:hAnsi="Times New Roman" w:cs="仿宋_GB2312" w:hint="eastAsia"/>
          <w:kern w:val="2"/>
          <w:sz w:val="32"/>
          <w:szCs w:val="32"/>
          <w:highlight w:val="none"/>
          <w:lang w:val="en-US" w:eastAsia="zh-CN"/>
        </w:rPr>
        <w:t xml:space="preserve">其中：人员经费</w:t>
      </w:r>
      <w:r>
        <w:rPr>
          <w:rFonts w:ascii="仿宋_GB2312" w:eastAsia="仿宋_GB2312" w:hAnsi="Times New Roman" w:cs="仿宋_GB2312" w:hint="eastAsia"/>
          <w:kern w:val="2"/>
          <w:sz w:val="32"/>
          <w:szCs w:val="32"/>
          <w:highlight w:val="none"/>
          <w:lang w:val="en-US" w:eastAsia="zh-CN"/>
        </w:rPr>
        <w:t xml:space="preserve">613.43</w:t>
      </w:r>
      <w:r>
        <w:rPr>
          <w:rFonts w:ascii="仿宋_GB2312" w:eastAsia="仿宋_GB2312" w:hAnsi="Times New Roman" w:cs="仿宋_GB2312" w:hint="eastAsia"/>
          <w:kern w:val="2"/>
          <w:sz w:val="32"/>
          <w:szCs w:val="32"/>
          <w:highlight w:val="none"/>
          <w:lang w:val="en-US" w:eastAsia="zh-CN"/>
        </w:rPr>
        <w:t xml:space="preserve">万元，与上年度相比，人员经费支出</w:t>
      </w:r>
      <w:r>
        <w:rPr>
          <w:rFonts w:ascii="仿宋_GB2312" w:eastAsia="仿宋_GB2312" w:hAnsi="Times New Roman" w:cs="仿宋_GB2312" w:hint="eastAsia"/>
          <w:kern w:val="2"/>
          <w:sz w:val="32"/>
          <w:szCs w:val="32"/>
          <w:highlight w:val="none"/>
          <w:lang w:val="en-US" w:eastAsia="zh-CN"/>
        </w:rPr>
        <w:t xml:space="preserve">增加250.84万元，增长69.18%</w:t>
      </w:r>
      <w:r>
        <w:rPr>
          <w:rFonts w:ascii="仿宋_GB2312" w:eastAsia="仿宋_GB2312" w:hAnsi="Times New Roman" w:cs="仿宋_GB2312" w:hint="eastAsia"/>
          <w:kern w:val="2"/>
          <w:sz w:val="32"/>
          <w:szCs w:val="32"/>
          <w:highlight w:val="none"/>
          <w:lang w:val="en-US" w:eastAsia="zh-CN"/>
        </w:rPr>
        <w:t xml:space="preserve">。主要原因是</w:t>
      </w:r>
      <w:r>
        <w:rPr>
          <w:rFonts w:ascii="仿宋_GB2312" w:eastAsia="仿宋_GB2312" w:hAnsi="Times New Roman" w:cs="仿宋_GB2312" w:hint="eastAsia"/>
          <w:kern w:val="2"/>
          <w:sz w:val="32"/>
          <w:szCs w:val="32"/>
          <w:highlight w:val="none"/>
          <w:lang w:val="en-US" w:eastAsia="zh-CN"/>
        </w:rPr>
        <w:t xml:space="preserve">机构改革，人员调整</w:t>
      </w:r>
      <w:r>
        <w:rPr>
          <w:rFonts w:ascii="仿宋_GB2312" w:eastAsia="仿宋_GB2312" w:hAnsi="Times New Roman" w:cs="仿宋_GB2312" w:hint="eastAsia"/>
          <w:kern w:val="2"/>
          <w:sz w:val="32"/>
          <w:szCs w:val="32"/>
          <w:highlight w:val="none"/>
          <w:lang w:val="en-US" w:eastAsia="zh-CN"/>
        </w:rPr>
        <w:t xml:space="preserve">。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w:t>
      </w:r>
      <w:r>
        <w:rPr>
          <w:rFonts w:ascii="仿宋_GB2312" w:hAnsi="Times New Roman" w:cs="仿宋_GB2312" w:hint="eastAsia"/>
          <w:kern w:val="2"/>
          <w:sz w:val="32"/>
          <w:szCs w:val="32"/>
          <w:highlight w:val="none"/>
          <w:lang w:val="en-US" w:eastAsia="zh-CN"/>
        </w:rPr>
        <w:t xml:space="preserve">。</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highlight w:val="none"/>
          <w:lang w:val="en-US" w:eastAsia="zh-CN"/>
        </w:rPr>
        <w:t xml:space="preserve">公用经费</w:t>
      </w:r>
      <w:r>
        <w:rPr>
          <w:rFonts w:ascii="仿宋_GB2312" w:eastAsia="仿宋_GB2312" w:hAnsi="Times New Roman" w:cs="仿宋_GB2312" w:hint="eastAsia"/>
          <w:kern w:val="2"/>
          <w:sz w:val="32"/>
          <w:szCs w:val="32"/>
          <w:highlight w:val="none"/>
          <w:lang w:val="en-US" w:eastAsia="zh-CN"/>
        </w:rPr>
        <w:t xml:space="preserve">421.38</w:t>
      </w:r>
      <w:r>
        <w:rPr>
          <w:rFonts w:ascii="仿宋_GB2312" w:eastAsia="仿宋_GB2312" w:hAnsi="Times New Roman" w:cs="仿宋_GB2312" w:hint="eastAsia"/>
          <w:kern w:val="2"/>
          <w:sz w:val="32"/>
          <w:szCs w:val="32"/>
          <w:highlight w:val="none"/>
          <w:lang w:val="en-US" w:eastAsia="zh-CN"/>
        </w:rPr>
        <w:t xml:space="preserve">万元，与上年度相比，公用经费支出</w:t>
      </w:r>
      <w:r>
        <w:rPr>
          <w:rFonts w:ascii="仿宋_GB2312" w:eastAsia="仿宋_GB2312" w:hAnsi="Times New Roman" w:cs="仿宋_GB2312" w:hint="eastAsia"/>
          <w:kern w:val="2"/>
          <w:sz w:val="32"/>
          <w:szCs w:val="32"/>
          <w:highlight w:val="none"/>
          <w:lang w:val="en-US" w:eastAsia="zh-CN"/>
        </w:rPr>
        <w:t xml:space="preserve">减少328.61万元，下降43.82%</w:t>
      </w:r>
      <w:r>
        <w:rPr>
          <w:rFonts w:ascii="仿宋_GB2312" w:eastAsia="仿宋_GB2312" w:hAnsi="Times New Roman" w:cs="仿宋_GB2312" w:hint="eastAsia"/>
          <w:kern w:val="2"/>
          <w:sz w:val="32"/>
          <w:szCs w:val="32"/>
          <w:highlight w:val="none"/>
          <w:lang w:val="en-US" w:eastAsia="zh-CN"/>
        </w:rPr>
        <w:t xml:space="preserve">。</w:t>
      </w:r>
      <w:r>
        <w:rPr>
          <w:rFonts w:ascii="仿宋_GB2312" w:eastAsia="仿宋_GB2312" w:hAnsi="Times New Roman" w:cs="仿宋_GB2312" w:hint="eastAsia"/>
          <w:kern w:val="2"/>
          <w:sz w:val="32"/>
          <w:szCs w:val="32"/>
          <w:lang w:val="en-US" w:eastAsia="zh-CN"/>
        </w:rPr>
        <w:t xml:space="preserve">主要原因是</w:t>
      </w:r>
      <w:r>
        <w:rPr>
          <w:rFonts w:ascii="仿宋_GB2312" w:eastAsia="仿宋_GB2312" w:hAnsi="Times New Roman" w:cs="仿宋_GB2312" w:hint="eastAsia"/>
          <w:kern w:val="2"/>
          <w:sz w:val="32"/>
          <w:szCs w:val="32"/>
          <w:lang w:val="en-US" w:eastAsia="zh-CN"/>
        </w:rPr>
        <w:t xml:space="preserve">疫情聚集性活动减少</w:t>
      </w:r>
      <w:r>
        <w:rPr>
          <w:rFonts w:ascii="仿宋_GB2312" w:eastAsia="仿宋_GB2312" w:hAnsi="Times New Roman" w:cs="仿宋_GB2312" w:hint="eastAsia"/>
          <w:kern w:val="2"/>
          <w:sz w:val="32"/>
          <w:szCs w:val="32"/>
          <w:lang w:val="en-US" w:eastAsia="zh-CN"/>
        </w:rPr>
        <w:t xml:space="preserve">。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 </w:t>
      </w:r>
      <w:r>
        <w:rPr>
          <w:rFonts w:ascii="仿宋_GB2312" w:eastAsia="仿宋_GB2312" w:hAnsi="Times New Roman" w:cs="仿宋_GB2312" w:hint="eastAsia"/>
          <w:kern w:val="2"/>
          <w:sz w:val="32"/>
          <w:szCs w:val="32"/>
          <w:lang w:val="en-US" w:eastAsia="zh-CN"/>
        </w:rPr>
        <w:t xml:space="preserve">本部门2022年度没有政府性基金收入，也没有使用政府性基金安排的支出。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lang w:val="en-US" w:eastAsia="zh-CN"/>
        </w:rPr>
      </w:pPr>
      <w:r>
        <w:rPr>
          <w:rFonts w:ascii="仿宋_GB2312" w:eastAsia="仿宋_GB2312" w:hAnsi="Times New Roman" w:cs="仿宋_GB2312" w:hint="eastAsia"/>
          <w:kern w:val="2"/>
          <w:sz w:val="32"/>
          <w:szCs w:val="32"/>
          <w:lang w:val="en-US" w:eastAsia="zh-CN"/>
        </w:rPr>
        <w:t xml:space="preserve"> </w:t>
      </w:r>
      <w:r>
        <w:rPr>
          <w:rFonts w:ascii="仿宋_GB2312" w:eastAsia="仿宋_GB2312" w:hAnsi="Times New Roman" w:cs="仿宋_GB2312" w:hint="eastAsia"/>
          <w:kern w:val="2"/>
          <w:sz w:val="32"/>
          <w:szCs w:val="32"/>
          <w:lang w:val="en-US" w:eastAsia="zh-CN"/>
        </w:rPr>
        <w:t xml:space="preserve">本部门2022年度没有国有资本经营收入，也没有使用国有资本经营安排的支出。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年度“三公”经费财政拨款支出</w:t>
      </w:r>
      <w:r>
        <w:rPr>
          <w:rFonts w:ascii="仿宋_GB2312" w:hAnsi="Times New Roman" w:cs="仿宋_GB2312" w:hint="eastAsia"/>
          <w:kern w:val="2"/>
          <w:sz w:val="32"/>
          <w:szCs w:val="32"/>
          <w:lang w:val="en-US" w:eastAsia="zh-CN"/>
        </w:rPr>
        <w:t xml:space="preserve">全年</w:t>
      </w:r>
      <w:r>
        <w:rPr>
          <w:rFonts w:ascii="仿宋_GB2312" w:eastAsia="仿宋_GB2312" w:hAnsi="Times New Roman" w:cs="仿宋_GB2312" w:hint="eastAsia"/>
          <w:kern w:val="2"/>
          <w:sz w:val="32"/>
          <w:szCs w:val="32"/>
          <w:lang w:val="en-US" w:eastAsia="zh-CN"/>
        </w:rPr>
        <w:t xml:space="preserve">预算为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万元，支出决算为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万元，完成全年预算的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年度“三公”经费支出决算数与预算数存在差异的主要原因是</w:t>
      </w:r>
      <w:r>
        <w:rPr>
          <w:rFonts w:ascii="仿宋_GB2312" w:eastAsia="仿宋_GB2312" w:hAnsi="Times New Roman" w:cs="仿宋_GB2312" w:hint="eastAsia"/>
          <w:kern w:val="2"/>
          <w:sz w:val="32"/>
          <w:szCs w:val="32"/>
          <w:lang w:val="en-US" w:eastAsia="zh-CN"/>
        </w:rPr>
        <w:t xml:space="preserve">无三公经费支出，决算与预算不存在差异</w:t>
      </w:r>
      <w:r>
        <w:rPr>
          <w:rFonts w:ascii="仿宋_GB2312" w:eastAsia="仿宋_GB2312" w:hAnsi="Times New Roman" w:cs="仿宋_GB2312"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年度“三公”经费财政拨款支出决算中，因公出国（境）费支出决算</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万元，完成全年预算的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%，占</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%；公务用车购置及运行费支出决算</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万元，完成</w:t>
      </w:r>
      <w:r>
        <w:rPr>
          <w:rFonts w:ascii="仿宋_GB2312" w:hAnsi="Times New Roman" w:cs="仿宋_GB2312" w:hint="eastAsia"/>
          <w:kern w:val="2"/>
          <w:sz w:val="32"/>
          <w:szCs w:val="32"/>
          <w:lang w:val="en-US" w:eastAsia="zh-CN"/>
        </w:rPr>
        <w:t xml:space="preserve">全年</w:t>
      </w:r>
      <w:r>
        <w:rPr>
          <w:rFonts w:ascii="仿宋_GB2312" w:eastAsia="仿宋_GB2312" w:hAnsi="Times New Roman" w:cs="仿宋_GB2312" w:hint="eastAsia"/>
          <w:kern w:val="2"/>
          <w:sz w:val="32"/>
          <w:szCs w:val="32"/>
          <w:lang w:val="en-US" w:eastAsia="zh-CN"/>
        </w:rPr>
        <w:t xml:space="preserve">预算的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%，占</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%；公务接待费支出决算</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万元，完成</w:t>
      </w:r>
      <w:r>
        <w:rPr>
          <w:rFonts w:ascii="仿宋_GB2312" w:hAnsi="Times New Roman" w:cs="仿宋_GB2312" w:hint="eastAsia"/>
          <w:kern w:val="2"/>
          <w:sz w:val="32"/>
          <w:szCs w:val="32"/>
          <w:lang w:val="en-US" w:eastAsia="zh-CN"/>
        </w:rPr>
        <w:t xml:space="preserve">全年</w:t>
      </w:r>
      <w:r>
        <w:rPr>
          <w:rFonts w:ascii="仿宋_GB2312" w:eastAsia="仿宋_GB2312" w:hAnsi="Times New Roman" w:cs="仿宋_GB2312" w:hint="eastAsia"/>
          <w:kern w:val="2"/>
          <w:sz w:val="32"/>
          <w:szCs w:val="32"/>
          <w:lang w:val="en-US" w:eastAsia="zh-CN"/>
        </w:rPr>
        <w:t xml:space="preserve">预算的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%，占</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%。具体情况如下：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b/>
          <w:bCs/>
          <w:kern w:val="2"/>
          <w:sz w:val="32"/>
          <w:szCs w:val="32"/>
          <w:lang w:val="en-US" w:eastAsia="zh-CN"/>
        </w:rPr>
        <w:t xml:space="preserve">1．因公出国（境）费，</w:t>
      </w:r>
      <w:r>
        <w:rPr>
          <w:rFonts w:ascii="仿宋_GB2312" w:eastAsia="仿宋_GB2312" w:hAnsi="Times New Roman" w:cs="仿宋_GB2312" w:hint="eastAsia"/>
          <w:kern w:val="2"/>
          <w:sz w:val="32"/>
          <w:szCs w:val="32"/>
          <w:lang w:val="en-US" w:eastAsia="zh-CN"/>
        </w:rPr>
        <w:t xml:space="preserve">全年预算为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万元，支出决算为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万元，完成全年预算的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%。决算数与全年预算数存在差异的主要原因是</w:t>
      </w:r>
      <w:r>
        <w:rPr>
          <w:rFonts w:ascii="仿宋_GB2312" w:eastAsia="仿宋_GB2312" w:hAnsi="Times New Roman" w:cs="仿宋_GB2312" w:hint="eastAsia"/>
          <w:kern w:val="2"/>
          <w:sz w:val="32"/>
          <w:szCs w:val="32"/>
          <w:lang w:val="en-US" w:eastAsia="zh-CN"/>
        </w:rPr>
        <w:t xml:space="preserve">无出国出境业务,决算与预算不存在差异</w:t>
      </w:r>
      <w:r>
        <w:rPr>
          <w:rFonts w:ascii="仿宋_GB2312" w:eastAsia="仿宋_GB2312" w:hAnsi="Times New Roman" w:cs="仿宋_GB2312" w:hint="eastAsia"/>
          <w:kern w:val="2"/>
          <w:sz w:val="32"/>
          <w:szCs w:val="32"/>
          <w:lang w:val="en-US" w:eastAsia="zh-CN"/>
        </w:rPr>
        <w:t xml:space="preserve">。全年因公出国（境）团组</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个，累计</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人次。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b/>
          <w:bCs/>
          <w:kern w:val="2"/>
          <w:sz w:val="32"/>
          <w:szCs w:val="32"/>
          <w:lang w:val="en-US" w:eastAsia="zh-CN"/>
        </w:rPr>
        <w:t xml:space="preserve">2．公务用车购置及运行费，</w:t>
      </w:r>
      <w:r>
        <w:rPr>
          <w:rFonts w:ascii="仿宋_GB2312" w:eastAsia="仿宋_GB2312" w:hAnsi="Times New Roman" w:cs="仿宋_GB2312" w:hint="eastAsia"/>
          <w:kern w:val="2"/>
          <w:sz w:val="32"/>
          <w:szCs w:val="32"/>
          <w:lang w:val="en-US" w:eastAsia="zh-CN"/>
        </w:rPr>
        <w:t xml:space="preserve">全年预算为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万元，支出决算为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万元，完成全年预算的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%。决算数与全年预算数存在差异的主要原因是</w:t>
      </w:r>
      <w:r>
        <w:rPr>
          <w:rFonts w:ascii="仿宋_GB2312" w:eastAsia="仿宋_GB2312" w:hAnsi="Times New Roman" w:cs="仿宋_GB2312" w:hint="eastAsia"/>
          <w:kern w:val="2"/>
          <w:sz w:val="32"/>
          <w:szCs w:val="32"/>
          <w:lang w:val="en-US" w:eastAsia="zh-CN"/>
        </w:rPr>
        <w:t xml:space="preserve">我单位无公务购车,决算与预算不存在差异</w:t>
      </w:r>
      <w:r>
        <w:rPr>
          <w:rFonts w:ascii="仿宋_GB2312" w:eastAsia="仿宋_GB2312" w:hAnsi="Times New Roman" w:cs="仿宋_GB2312" w:hint="eastAsia"/>
          <w:kern w:val="2"/>
          <w:sz w:val="32"/>
          <w:szCs w:val="32"/>
          <w:lang w:val="en-US" w:eastAsia="zh-CN"/>
        </w:rPr>
        <w:t xml:space="preserve">。</w:t>
      </w:r>
      <w:r>
        <w:rPr>
          <w:rFonts w:ascii="仿宋_GB2312" w:eastAsia="仿宋_GB2312" w:hAnsi="Times New Roman" w:cs="仿宋_GB2312" w:hint="eastAsia"/>
          <w:kern w:val="2"/>
          <w:sz w:val="32"/>
          <w:szCs w:val="32"/>
          <w:lang w:val="en-US" w:eastAsia="zh-CN"/>
        </w:rPr>
        <w:t xml:space="preserve"> </w:t>
      </w:r>
      <w:r>
        <w:rPr>
          <w:rFonts w:ascii="仿宋_GB2312" w:eastAsia="仿宋_GB2312" w:hAnsi="Times New Roman" w:cs="仿宋_GB2312" w:hint="eastAsia"/>
          <w:kern w:val="2"/>
          <w:sz w:val="32"/>
          <w:szCs w:val="32"/>
          <w:lang w:val="en-US" w:eastAsia="zh-CN"/>
        </w:rPr>
        <w:t xml:space="preserve">其中：公务用车购置支出0.00万元。</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b/>
          <w:bCs/>
          <w:kern w:val="2"/>
          <w:sz w:val="32"/>
          <w:szCs w:val="32"/>
          <w:lang w:val="en-US" w:eastAsia="zh-CN"/>
        </w:rPr>
        <w:t xml:space="preserve">公务用车运行支出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万元。主要用于支付</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年期末，单位开支财政拨款的公务用车保有量为</w:t>
      </w:r>
      <w:r>
        <w:rPr>
          <w:rFonts w:ascii="仿宋_GB2312" w:eastAsia="仿宋_GB2312" w:hAnsi="Times New Roman" w:cs="仿宋_GB2312" w:hint="eastAsia"/>
          <w:kern w:val="2"/>
          <w:sz w:val="32"/>
          <w:szCs w:val="32"/>
          <w:lang w:val="en-US" w:eastAsia="zh-CN"/>
        </w:rPr>
        <w:t xml:space="preserve">0</w:t>
      </w:r>
      <w:r>
        <w:rPr>
          <w:rFonts w:ascii="仿宋_GB2312" w:hAnsi="Times New Roman" w:cs="仿宋_GB2312" w:hint="eastAsia"/>
          <w:kern w:val="2"/>
          <w:sz w:val="32"/>
          <w:szCs w:val="32"/>
          <w:lang w:val="en-US" w:eastAsia="zh-CN"/>
        </w:rPr>
        <w:t xml:space="preserve">辆</w:t>
      </w:r>
      <w:r>
        <w:rPr>
          <w:rFonts w:ascii="仿宋_GB2312" w:eastAsia="仿宋_GB2312" w:hAnsi="Times New Roman" w:cs="仿宋_GB2312" w:hint="eastAsia"/>
          <w:kern w:val="2"/>
          <w:sz w:val="32"/>
          <w:szCs w:val="32"/>
          <w:lang w:val="en-US" w:eastAsia="zh-CN"/>
        </w:rPr>
        <w:t xml:space="preserve">。</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b/>
          <w:bCs/>
          <w:kern w:val="2"/>
          <w:sz w:val="32"/>
          <w:szCs w:val="32"/>
          <w:lang w:val="en-US" w:eastAsia="zh-CN"/>
        </w:rPr>
        <w:t xml:space="preserve">3.公务接待费</w:t>
      </w:r>
      <w:r>
        <w:rPr>
          <w:rFonts w:ascii="仿宋_GB2312" w:eastAsia="仿宋_GB2312" w:hAnsi="Times New Roman" w:cs="仿宋_GB2312" w:hint="eastAsia"/>
          <w:b w:val="0"/>
          <w:bCs w:val="0"/>
          <w:kern w:val="2"/>
          <w:sz w:val="32"/>
          <w:szCs w:val="32"/>
          <w:lang w:val="en-US" w:eastAsia="zh-CN"/>
        </w:rPr>
        <w:t xml:space="preserve">，</w:t>
      </w:r>
      <w:r>
        <w:rPr>
          <w:rFonts w:ascii="仿宋_GB2312" w:eastAsia="仿宋_GB2312" w:hAnsi="Times New Roman" w:cs="仿宋_GB2312" w:hint="eastAsia"/>
          <w:kern w:val="2"/>
          <w:sz w:val="32"/>
          <w:szCs w:val="32"/>
          <w:lang w:val="en-US" w:eastAsia="zh-CN"/>
        </w:rPr>
        <w:t xml:space="preserve">全年预算为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万元，支出决算为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万元，完成全年预算的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%。决算数与全年预算数存在差异的主要原因是</w:t>
      </w:r>
      <w:r>
        <w:rPr>
          <w:rFonts w:ascii="仿宋_GB2312" w:eastAsia="仿宋_GB2312" w:hAnsi="Times New Roman" w:cs="仿宋_GB2312" w:hint="eastAsia"/>
          <w:kern w:val="2"/>
          <w:sz w:val="32"/>
          <w:szCs w:val="32"/>
          <w:lang w:val="en-US" w:eastAsia="zh-CN"/>
        </w:rPr>
        <w:t xml:space="preserve">我单位无公务接待,决算与预算不存在差异</w:t>
      </w:r>
      <w:r>
        <w:rPr>
          <w:rFonts w:ascii="仿宋_GB2312" w:eastAsia="仿宋_GB2312" w:hAnsi="Times New Roman" w:cs="仿宋_GB2312" w:hint="eastAsia"/>
          <w:kern w:val="2"/>
          <w:sz w:val="32"/>
          <w:szCs w:val="32"/>
          <w:lang w:val="en-US" w:eastAsia="zh-CN"/>
        </w:rPr>
        <w:t xml:space="preserve">。其中：</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b/>
          <w:bCs/>
          <w:kern w:val="2"/>
          <w:sz w:val="32"/>
          <w:szCs w:val="32"/>
          <w:lang w:val="en-US" w:eastAsia="zh-CN"/>
        </w:rPr>
        <w:t xml:space="preserve">外宾接待支出</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万元。主要用于</w:t>
      </w:r>
      <w:r>
        <w:rPr>
          <w:rFonts w:ascii="仿宋_GB2312" w:eastAsia="仿宋_GB2312" w:hAnsi="Times New Roman" w:cs="仿宋_GB2312" w:hint="eastAsia"/>
          <w:kern w:val="2"/>
          <w:sz w:val="32"/>
          <w:szCs w:val="32"/>
          <w:lang w:val="en-US" w:eastAsia="zh-CN"/>
        </w:rPr>
        <w:t xml:space="preserve">无</w:t>
      </w: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年共接待国（境）外来访团组</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个、来访外宾</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人次（不包括陪同人员）。来访人员主要包括：</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等。</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b/>
          <w:bCs/>
          <w:kern w:val="2"/>
          <w:sz w:val="32"/>
          <w:szCs w:val="32"/>
          <w:lang w:val="en-US" w:eastAsia="zh-CN"/>
        </w:rPr>
        <w:t xml:space="preserve">其他国内公务接待支出</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万元。主要用于</w:t>
      </w:r>
      <w:r>
        <w:rPr>
          <w:rFonts w:ascii="仿宋_GB2312" w:eastAsia="仿宋_GB2312" w:hAnsi="Times New Roman" w:cs="仿宋_GB2312" w:hint="eastAsia"/>
          <w:kern w:val="2"/>
          <w:sz w:val="32"/>
          <w:szCs w:val="32"/>
          <w:lang w:val="en-US" w:eastAsia="zh-CN"/>
        </w:rPr>
        <w:t xml:space="preserve">无</w:t>
      </w: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年共接待国内来访团组</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个、来宾</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人次（不包括陪同人员）。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2022年度机关运行经费年初预算为0.00万元，支出决算为421.38万元，完成年初预算的0.00%。决算数与年初预算数存在差异的主要原因是机构改革单位合并。</w:t>
      </w:r>
      <w:r>
        <w:rPr>
          <w:rFonts w:ascii="仿宋_GB2312" w:hAnsi="Times New Roman" w:cs="仿宋_GB2312" w:hint="eastAsia"/>
          <w:kern w:val="2"/>
          <w:sz w:val="32"/>
          <w:szCs w:val="32"/>
          <w:lang w:val="en-US" w:eastAsia="zh-CN"/>
        </w:rPr>
        <w:t xml:space="preserve"> </w:t>
      </w:r>
      <w:r>
        <w:rPr>
          <w:rFonts w:ascii="仿宋_GB2312" w:eastAsia="仿宋_GB2312" w:hAnsi="Times New Roman" w:cs="仿宋_GB2312" w:hint="eastAsia"/>
          <w:kern w:val="2"/>
          <w:sz w:val="32"/>
          <w:szCs w:val="32"/>
          <w:lang w:val="en-US" w:eastAsia="zh-CN"/>
        </w:rPr>
        <w:t xml:space="preserve">机关运行经费较上年度下降315.23万元，</w:t>
      </w:r>
      <w:r>
        <w:rPr>
          <w:rFonts w:ascii="仿宋_GB2312" w:eastAsia="仿宋_GB2312" w:hAnsi="Times New Roman" w:cs="仿宋_GB2312" w:hint="eastAsia"/>
          <w:kern w:val="2"/>
          <w:sz w:val="32"/>
          <w:szCs w:val="32"/>
          <w:lang w:val="en-US" w:eastAsia="zh-CN"/>
        </w:rPr>
        <w:t xml:space="preserve"> </w:t>
      </w:r>
      <w:r>
        <w:rPr>
          <w:rFonts w:ascii="仿宋_GB2312" w:eastAsia="仿宋_GB2312" w:hAnsi="Times New Roman" w:cs="仿宋_GB2312" w:hint="eastAsia"/>
          <w:kern w:val="2"/>
          <w:sz w:val="32"/>
          <w:szCs w:val="32"/>
          <w:lang w:val="en-US" w:eastAsia="zh-CN"/>
        </w:rPr>
        <w:t xml:space="preserve">下降42.79%，</w:t>
      </w:r>
      <w:r>
        <w:rPr>
          <w:rFonts w:ascii="仿宋_GB2312" w:hAnsi="Times New Roman" w:cs="仿宋_GB2312" w:hint="eastAsia"/>
          <w:kern w:val="2"/>
          <w:sz w:val="32"/>
          <w:szCs w:val="32"/>
          <w:lang w:val="en-US" w:eastAsia="zh-CN"/>
        </w:rPr>
        <w:t xml:space="preserve"> </w:t>
      </w:r>
      <w:r>
        <w:rPr>
          <w:rFonts w:ascii="仿宋_GB2312" w:eastAsia="仿宋_GB2312" w:hAnsi="Times New Roman" w:cs="仿宋_GB2312" w:hint="eastAsia"/>
          <w:kern w:val="2"/>
          <w:sz w:val="32"/>
          <w:szCs w:val="32"/>
          <w:lang w:val="en-US" w:eastAsia="zh-CN"/>
        </w:rPr>
        <w:t xml:space="preserve">主要原因是机构改革单位合并。</w:t>
      </w:r>
      <w:r>
        <w:rPr>
          <w:rFonts w:ascii="仿宋_GB2312" w:hAnsi="Times New Roman" w:cs="仿宋_GB2312" w:hint="eastAsia"/>
          <w:kern w:val="2"/>
          <w:sz w:val="32"/>
          <w:szCs w:val="32"/>
          <w:lang w:val="en-US" w:eastAsia="zh-CN"/>
        </w:rPr>
        <w:t xml:space="preserve"> </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年度政府采购支出总额</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万元，其中：政府采购货物支出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万元、政府采购工程支出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万元、政府采购服务支出</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万元。授予中小企业合同金额</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万元，占政府采购支出总额的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%，其中：授予小微企业合同金额</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万元，占政府采购支出总额的</w:t>
      </w:r>
      <w:r>
        <w:rPr>
          <w:rFonts w:ascii="仿宋_GB2312" w:eastAsia="仿宋_GB2312" w:hAnsi="Times New Roman" w:cs="仿宋_GB2312" w:hint="eastAsia"/>
          <w:kern w:val="2"/>
          <w:sz w:val="32"/>
          <w:szCs w:val="32"/>
          <w:lang w:val="en-US" w:eastAsia="zh-CN"/>
        </w:rPr>
        <w:t xml:space="preserve">0.00</w:t>
      </w:r>
      <w:r>
        <w:rPr>
          <w:rFonts w:ascii="仿宋_GB2312" w:eastAsia="仿宋_GB2312" w:hAnsi="Times New Roman" w:cs="仿宋_GB2312"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w:t>
      </w:r>
      <w:r>
        <w:rPr>
          <w:rFonts w:ascii="仿宋_GB2312" w:hAnsi="Times New Roman" w:cs="仿宋_GB2312" w:hint="eastAsia"/>
          <w:kern w:val="2"/>
          <w:sz w:val="32"/>
          <w:szCs w:val="32"/>
          <w:lang w:val="en-US" w:eastAsia="zh-CN"/>
        </w:rPr>
        <w:t xml:space="preserve">2</w:t>
      </w:r>
      <w:r>
        <w:rPr>
          <w:rFonts w:ascii="仿宋_GB2312" w:eastAsia="仿宋_GB2312" w:hAnsi="Times New Roman" w:cs="仿宋_GB2312" w:hint="eastAsia"/>
          <w:kern w:val="2"/>
          <w:sz w:val="32"/>
          <w:szCs w:val="32"/>
          <w:lang w:val="en-US" w:eastAsia="zh-CN"/>
        </w:rPr>
        <w:t xml:space="preserve">年期末，我单位共有车辆</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辆，其中：省级领导干部用车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辆、主要领导干部用车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辆、机要通信用车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辆、应急保障车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辆、执法执勤用车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辆、特种专业技术用车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ab/>
      </w:r>
      <w:r>
        <w:rPr>
          <w:rFonts w:ascii="仿宋_GB2312" w:eastAsia="仿宋_GB2312" w:hAnsi="Times New Roman" w:cs="仿宋_GB2312" w:hint="eastAsia"/>
          <w:kern w:val="2"/>
          <w:sz w:val="32"/>
          <w:szCs w:val="32"/>
          <w:lang w:val="en-US" w:eastAsia="zh-CN"/>
        </w:rPr>
        <w:t xml:space="preserve">辆、离退休干部用车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辆、其他用车</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辆；单价100万元（含）以上设备（不含车辆）</w:t>
      </w:r>
      <w:r>
        <w:rPr>
          <w:rFonts w:ascii="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eastAsia"/>
          <w:kern w:val="2"/>
          <w:sz w:val="32"/>
          <w:szCs w:val="32"/>
          <w:lang w:val="en-US" w:eastAsia="zh-CN"/>
        </w:rPr>
      </w:pPr>
      <w:r>
        <w:rPr>
          <w:rFonts w:ascii="仿宋_GB2312" w:eastAsia="仿宋_GB2312" w:hAnsi="Times New Roman" w:cs="仿宋_GB2312" w:hint="eastAsia"/>
          <w:kern w:val="2"/>
          <w:sz w:val="32"/>
          <w:szCs w:val="32"/>
          <w:lang w:val="en-US" w:eastAsia="zh-CN"/>
        </w:rPr>
        <w:t xml:space="preserve">2022年，我部门（单位）纳入预算绩效管理的支出总额为</w:t>
      </w:r>
      <w:r>
        <w:rPr>
          <w:rFonts w:ascii="仿宋_GB2312" w:eastAsia="仿宋_GB2312" w:hAnsi="Times New Roman" w:cs="仿宋_GB2312" w:hint="eastAsia"/>
          <w:kern w:val="2"/>
          <w:sz w:val="32"/>
          <w:szCs w:val="32"/>
          <w:lang w:val="en-US" w:eastAsia="zh-CN"/>
        </w:rPr>
        <w:t xml:space="preserve">1034.81</w:t>
      </w:r>
      <w:r>
        <w:rPr>
          <w:rFonts w:ascii="仿宋_GB2312" w:eastAsia="仿宋_GB2312" w:hAnsi="Times New Roman" w:cs="仿宋_GB2312" w:hint="eastAsia"/>
          <w:kern w:val="2"/>
          <w:sz w:val="32"/>
          <w:szCs w:val="32"/>
          <w:lang w:val="en-US" w:eastAsia="zh-CN"/>
        </w:rPr>
        <w:t xml:space="preserve">万元，其中人员经费支出</w:t>
      </w:r>
      <w:r>
        <w:rPr>
          <w:rFonts w:ascii="仿宋_GB2312" w:eastAsia="仿宋_GB2312" w:hAnsi="Times New Roman" w:cs="仿宋_GB2312" w:hint="eastAsia"/>
          <w:kern w:val="2"/>
          <w:sz w:val="32"/>
          <w:szCs w:val="32"/>
          <w:lang w:val="en-US" w:eastAsia="zh-CN"/>
        </w:rPr>
        <w:t xml:space="preserve">613.43</w:t>
      </w:r>
      <w:r>
        <w:rPr>
          <w:rFonts w:ascii="仿宋_GB2312" w:eastAsia="仿宋_GB2312" w:hAnsi="Times New Roman" w:cs="仿宋_GB2312" w:hint="eastAsia"/>
          <w:kern w:val="2"/>
          <w:sz w:val="32"/>
          <w:szCs w:val="32"/>
          <w:lang w:val="en-US" w:eastAsia="zh-CN"/>
        </w:rPr>
        <w:t xml:space="preserve">万元，公用经费支出</w:t>
      </w:r>
      <w:r>
        <w:rPr>
          <w:rFonts w:ascii="仿宋_GB2312" w:eastAsia="仿宋_GB2312" w:hAnsi="Times New Roman" w:cs="仿宋_GB2312" w:hint="eastAsia"/>
          <w:kern w:val="2"/>
          <w:sz w:val="32"/>
          <w:szCs w:val="32"/>
          <w:lang w:val="en-US" w:eastAsia="zh-CN"/>
        </w:rPr>
        <w:t xml:space="preserve">421.38</w:t>
      </w:r>
      <w:r>
        <w:rPr>
          <w:rFonts w:ascii="仿宋_GB2312" w:eastAsia="仿宋_GB2312" w:hAnsi="Times New Roman" w:cs="仿宋_GB2312" w:hint="eastAsia"/>
          <w:kern w:val="2"/>
          <w:sz w:val="32"/>
          <w:szCs w:val="32"/>
          <w:lang w:val="en-US" w:eastAsia="zh-CN"/>
        </w:rPr>
        <w:t xml:space="preserve">万元；支出项目共</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个，支出金额</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万元。其中，进行项目绩效自评</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个，自评金额</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万元；纳入重点绩效评价（部门评价或财政评价）</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个，评价金额</w:t>
      </w:r>
      <w:r>
        <w:rPr>
          <w:rFonts w:ascii="仿宋_GB2312" w:eastAsia="仿宋_GB2312" w:hAnsi="Times New Roman" w:cs="仿宋_GB2312" w:hint="eastAsia"/>
          <w:kern w:val="2"/>
          <w:sz w:val="32"/>
          <w:szCs w:val="32"/>
          <w:lang w:val="en-US" w:eastAsia="zh-CN"/>
        </w:rPr>
        <w:t xml:space="preserve">0</w:t>
      </w:r>
      <w:r>
        <w:rPr>
          <w:rFonts w:ascii="仿宋_GB2312" w:eastAsia="仿宋_GB2312" w:hAnsi="Times New Roman" w:cs="仿宋_GB2312" w:hint="eastAsia"/>
          <w:kern w:val="2"/>
          <w:sz w:val="32"/>
          <w:szCs w:val="32"/>
          <w:lang w:val="en-US" w:eastAsia="zh-CN"/>
        </w:rPr>
        <w:t xml:space="preserve">万元。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（二）部门整体和项目绩效自评结果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宋体" w:cs="仿宋_GB2312" w:hint="eastAsia"/>
          <w:color w:val="000000"/>
          <w:kern w:val="0"/>
          <w:sz w:val="32"/>
          <w:szCs w:val="32"/>
          <w:lang w:val="en-US" w:eastAsia="zh-CN"/>
        </w:rPr>
      </w:pPr>
      <w:r>
        <w:rPr>
          <w:rFonts w:ascii="仿宋_GB2312" w:eastAsia="仿宋_GB2312" w:hAnsi="宋体" w:cs="仿宋_GB2312" w:hint="eastAsia"/>
          <w:color w:val="000000"/>
          <w:kern w:val="0"/>
          <w:sz w:val="32"/>
          <w:szCs w:val="32"/>
          <w:lang w:val="en-US" w:eastAsia="zh-CN"/>
        </w:rPr>
        <w:t xml:space="preserve">我部门进行自评的2022年项目支出共</w:t>
      </w:r>
      <w:r>
        <w:rPr>
          <w:rFonts w:ascii="仿宋_GB2312" w:eastAsia="仿宋_GB2312" w:hAnsi="Times New Roman" w:cs="仿宋_GB2312" w:hint="eastAsia"/>
          <w:kern w:val="2"/>
          <w:sz w:val="32"/>
          <w:szCs w:val="32"/>
          <w:lang w:val="en-US" w:eastAsia="zh-CN"/>
        </w:rPr>
        <w:t xml:space="preserve">0</w:t>
      </w:r>
      <w:r>
        <w:rPr>
          <w:rFonts w:ascii="仿宋_GB2312" w:eastAsia="仿宋_GB2312" w:hAnsi="宋体" w:cs="仿宋_GB2312" w:hint="eastAsia"/>
          <w:color w:val="000000"/>
          <w:kern w:val="0"/>
          <w:sz w:val="32"/>
          <w:szCs w:val="32"/>
          <w:lang w:val="en-US" w:eastAsia="zh-CN"/>
        </w:rPr>
        <w:t xml:space="preserve">个，决算资金共</w:t>
      </w:r>
      <w:r>
        <w:rPr>
          <w:rFonts w:ascii="仿宋_GB2312" w:eastAsia="仿宋_GB2312" w:hAnsi="Times New Roman" w:cs="仿宋_GB2312" w:hint="eastAsia"/>
          <w:kern w:val="2"/>
          <w:sz w:val="32"/>
          <w:szCs w:val="32"/>
          <w:lang w:val="en-US" w:eastAsia="zh-CN"/>
        </w:rPr>
        <w:t xml:space="preserve">0</w:t>
      </w:r>
      <w:r>
        <w:rPr>
          <w:rFonts w:ascii="仿宋_GB2312" w:eastAsia="仿宋_GB2312" w:hAnsi="宋体" w:cs="仿宋_GB2312" w:hint="eastAsia"/>
          <w:color w:val="000000"/>
          <w:kern w:val="0"/>
          <w:sz w:val="32"/>
          <w:szCs w:val="32"/>
          <w:lang w:val="en-US" w:eastAsia="zh-CN"/>
        </w:rPr>
        <w:t xml:space="preserve">万元，占2022年所有项目支出总额的</w:t>
      </w:r>
      <w:r>
        <w:rPr>
          <w:rFonts w:ascii="仿宋_GB2312" w:eastAsia="仿宋_GB2312" w:hAnsi="Times New Roman" w:cs="仿宋_GB2312" w:hint="eastAsia"/>
          <w:kern w:val="2"/>
          <w:sz w:val="32"/>
          <w:szCs w:val="32"/>
          <w:lang w:val="en-US" w:eastAsia="zh-CN"/>
        </w:rPr>
        <w:t xml:space="preserve">0</w:t>
      </w:r>
      <w:r>
        <w:rPr>
          <w:rFonts w:ascii="仿宋_GB2312" w:eastAsia="仿宋_GB2312" w:hAnsi="宋体" w:cs="仿宋_GB2312" w:hint="eastAsia"/>
          <w:color w:val="000000"/>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color w:val="000000"/>
          <w:kern w:val="0"/>
          <w:sz w:val="32"/>
          <w:szCs w:val="32"/>
          <w:lang w:val="en-US" w:eastAsia="zh-CN"/>
        </w:rPr>
      </w:pPr>
      <w:r>
        <w:rPr>
          <w:rFonts w:ascii="仿宋_GB2312" w:eastAsia="仿宋_GB2312" w:hAnsi="宋体" w:cs="仿宋_GB2312" w:hint="eastAsia"/>
          <w:kern w:val="0"/>
          <w:sz w:val="32"/>
          <w:szCs w:val="32"/>
          <w:lang w:val="en-US" w:eastAsia="zh-CN"/>
        </w:rPr>
        <w:t xml:space="preserve">0</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0"/>
          <w:szCs w:val="30"/>
          <w:lang w:val="en-US" w:eastAsia="zh-CN"/>
        </w:rPr>
      </w:pPr>
      <w:r>
        <w:rPr>
          <w:rFonts w:ascii="楷体_GB2312" w:eastAsia="楷体_GB2312" w:hAnsi="Times New Roman" w:cs="楷体_GB2312" w:hint="eastAsia"/>
          <w:b/>
          <w:bCs/>
          <w:kern w:val="2"/>
          <w:sz w:val="32"/>
          <w:szCs w:val="32"/>
          <w:lang w:val="en-US" w:eastAsia="zh-CN"/>
        </w:rPr>
        <w:t xml:space="preserve">（三）重点绩效评价结果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仿宋_GB2312" w:cs="仿宋_GB2312" w:hint="eastAsia"/>
          <w:kern w:val="2"/>
          <w:sz w:val="32"/>
          <w:szCs w:val="32"/>
          <w:lang w:val="en-US" w:eastAsia="zh-CN"/>
        </w:rPr>
      </w:pPr>
      <w:r>
        <w:rPr>
          <w:rFonts w:ascii="仿宋_GB2312" w:eastAsia="仿宋_GB2312" w:hAnsi="仿宋_GB2312" w:cs="仿宋_GB2312" w:hint="eastAsia"/>
          <w:kern w:val="2"/>
          <w:sz w:val="32"/>
          <w:szCs w:val="32"/>
          <w:lang w:val="en-US" w:eastAsia="zh-CN"/>
        </w:rPr>
        <w:t xml:space="preserve">我部门针对以上项目中的</w:t>
      </w:r>
      <w:r>
        <w:rPr>
          <w:rFonts w:ascii="仿宋_GB2312" w:eastAsia="仿宋_GB2312" w:hAnsi="Times New Roman" w:cs="仿宋_GB2312" w:hint="eastAsia"/>
          <w:kern w:val="2"/>
          <w:sz w:val="32"/>
          <w:szCs w:val="32"/>
          <w:lang w:val="en-US" w:eastAsia="zh-CN"/>
        </w:rPr>
        <w:t xml:space="preserve">0</w:t>
      </w:r>
      <w:r>
        <w:rPr>
          <w:rFonts w:ascii="仿宋_GB2312" w:eastAsia="仿宋_GB2312" w:hAnsi="仿宋_GB2312" w:cs="仿宋_GB2312" w:hint="eastAsia"/>
          <w:kern w:val="2"/>
          <w:sz w:val="32"/>
          <w:szCs w:val="32"/>
          <w:lang w:val="en-US" w:eastAsia="zh-CN"/>
        </w:rPr>
        <w:t xml:space="preserve">项目进行了重点项目再评价，评价得分</w:t>
      </w:r>
      <w:r>
        <w:rPr>
          <w:rFonts w:ascii="仿宋_GB2312" w:eastAsia="仿宋_GB2312" w:hAnsi="Times New Roman" w:cs="仿宋_GB2312" w:hint="eastAsia"/>
          <w:kern w:val="2"/>
          <w:sz w:val="32"/>
          <w:szCs w:val="32"/>
          <w:lang w:val="en-US" w:eastAsia="zh-CN"/>
        </w:rPr>
        <w:t xml:space="preserve">0</w:t>
      </w:r>
      <w:r>
        <w:rPr>
          <w:rFonts w:ascii="仿宋_GB2312" w:eastAsia="仿宋_GB2312" w:hAnsi="仿宋_GB2312" w:cs="仿宋_GB2312" w:hint="eastAsia"/>
          <w:kern w:val="2"/>
          <w:sz w:val="32"/>
          <w:szCs w:val="32"/>
          <w:lang w:val="en-US" w:eastAsia="zh-CN"/>
        </w:rPr>
        <w:t xml:space="preserve">分。其中，项目数量指标设定及完成情况：</w:t>
      </w:r>
      <w:r>
        <w:rPr>
          <w:rFonts w:ascii="仿宋_GB2312" w:eastAsia="仿宋_GB2312" w:hAnsi="Times New Roman" w:cs="仿宋_GB2312" w:hint="eastAsia"/>
          <w:kern w:val="2"/>
          <w:sz w:val="32"/>
          <w:szCs w:val="32"/>
          <w:lang w:val="en-US" w:eastAsia="zh-CN"/>
        </w:rPr>
        <w:t xml:space="preserve">0</w:t>
      </w:r>
      <w:r>
        <w:rPr>
          <w:rFonts w:ascii="仿宋_GB2312" w:eastAsia="仿宋_GB2312" w:hAnsi="仿宋_GB2312" w:cs="仿宋_GB2312" w:hint="eastAsia"/>
          <w:kern w:val="2"/>
          <w:sz w:val="32"/>
          <w:szCs w:val="32"/>
          <w:lang w:val="en-US" w:eastAsia="zh-CN"/>
        </w:rPr>
        <w:t xml:space="preserve">；效益指标设定及完成情况：</w:t>
      </w:r>
      <w:r>
        <w:rPr>
          <w:rFonts w:ascii="仿宋_GB2312" w:eastAsia="仿宋_GB2312" w:hAnsi="Times New Roman" w:cs="仿宋_GB2312" w:hint="eastAsia"/>
          <w:kern w:val="2"/>
          <w:sz w:val="32"/>
          <w:szCs w:val="32"/>
          <w:lang w:val="en-US" w:eastAsia="zh-CN"/>
        </w:rPr>
        <w:t xml:space="preserve">0</w:t>
      </w:r>
      <w:r>
        <w:rPr>
          <w:rFonts w:ascii="仿宋_GB2312" w:eastAsia="仿宋_GB2312" w:hAnsi="仿宋_GB2312" w:cs="仿宋_GB2312" w:hint="eastAsia"/>
          <w:kern w:val="2"/>
          <w:sz w:val="32"/>
          <w:szCs w:val="32"/>
          <w:lang w:val="en-US" w:eastAsia="zh-CN"/>
        </w:rPr>
        <w:t xml:space="preserve">；发现的主要问题、原因分析及改进措施：</w:t>
      </w:r>
      <w:r>
        <w:rPr>
          <w:rFonts w:ascii="仿宋_GB2312" w:eastAsia="仿宋_GB2312" w:hAnsi="Times New Roman" w:cs="仿宋_GB2312" w:hint="eastAsia"/>
          <w:kern w:val="2"/>
          <w:sz w:val="32"/>
          <w:szCs w:val="32"/>
          <w:lang w:val="en-US" w:eastAsia="zh-CN"/>
        </w:rPr>
        <w:t xml:space="preserve">0</w:t>
      </w:r>
      <w:r>
        <w:rPr>
          <w:rFonts w:ascii="仿宋_GB2312" w:eastAsia="仿宋_GB2312" w:hAnsi="仿宋_GB2312" w:cs="仿宋_GB2312" w:hint="eastAsia"/>
          <w:kern w:val="2"/>
          <w:sz w:val="32"/>
          <w:szCs w:val="32"/>
          <w:lang w:val="en-US" w:eastAsia="zh-CN"/>
        </w:rPr>
        <w:t xml:space="preserve">。</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Times New Roman" w:cs="仿宋_GB2312" w:hint="default"/>
          <w:kern w:val="2"/>
          <w:sz w:val="32"/>
          <w:szCs w:val="32"/>
          <w:lang w:val="en-US" w:eastAsia="zh-CN"/>
        </w:rPr>
      </w:pPr>
      <w:r>
        <w:rPr>
          <w:rFonts w:ascii="仿宋_GB2312" w:eastAsia="仿宋_GB2312" w:hAnsi="仿宋_GB2312" w:cs="仿宋_GB2312" w:hint="eastAsia"/>
          <w:kern w:val="2"/>
          <w:sz w:val="32"/>
          <w:szCs w:val="32"/>
          <w:lang w:val="en-US" w:eastAsia="zh-CN"/>
        </w:rPr>
        <w:t xml:space="preserve">同时，按照有关要求，针对中央、省财政转移支付资金，对</w:t>
      </w:r>
      <w:r>
        <w:rPr>
          <w:rFonts w:ascii="仿宋_GB2312" w:eastAsia="仿宋_GB2312" w:hAnsi="Times New Roman" w:cs="仿宋_GB2312" w:hint="eastAsia"/>
          <w:kern w:val="2"/>
          <w:sz w:val="32"/>
          <w:szCs w:val="32"/>
          <w:lang w:val="en-US" w:eastAsia="zh-CN"/>
        </w:rPr>
        <w:t xml:space="preserve">1</w:t>
      </w:r>
      <w:r>
        <w:rPr>
          <w:rFonts w:ascii="仿宋_GB2312" w:eastAsia="仿宋_GB2312" w:hAnsi="仿宋_GB2312" w:cs="仿宋_GB2312" w:hint="eastAsia"/>
          <w:kern w:val="2"/>
          <w:sz w:val="32"/>
          <w:szCs w:val="32"/>
          <w:lang w:val="en-US" w:eastAsia="zh-CN"/>
        </w:rPr>
        <w:t xml:space="preserve">个项目进行了重点评价，分别是：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仿宋_GB2312" w:cs="仿宋_GB2312" w:hint="eastAsia"/>
          <w:i w:val="0"/>
          <w:iCs w:val="0"/>
          <w:kern w:val="2"/>
          <w:sz w:val="32"/>
          <w:szCs w:val="32"/>
          <w:highlight w:val="none"/>
          <w:lang w:val="en-US" w:eastAsia="zh-CN"/>
        </w:rPr>
      </w:pPr>
      <w:r>
        <w:rPr>
          <w:rFonts w:ascii="仿宋_GB2312" w:eastAsia="仿宋_GB2312" w:hAnsi="宋体" w:cs="仿宋_GB2312" w:hint="eastAsia"/>
          <w:kern w:val="0"/>
          <w:sz w:val="32"/>
          <w:szCs w:val="32"/>
          <w:lang w:val="en-US" w:eastAsia="zh-CN"/>
        </w:rPr>
        <w:t xml:space="preserve">中央补助地方公共服务建设补助资金</w:t>
      </w:r>
      <w:bookmarkStart w:id="0" w:name="_GoBack"/>
      <w:bookmarkEnd w:id="0"/>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仿宋_GB2312" w:cs="仿宋_GB2312" w:hint="default"/>
          <w:i w:val="0"/>
          <w:iCs w:val="0"/>
          <w:kern w:val="2"/>
          <w:sz w:val="32"/>
          <w:szCs w:val="32"/>
          <w:highlight w:val="none"/>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p>
      <w:pPr>
        <w:keepNext w:val="0"/>
        <w:keepLines w:val="0"/>
        <w:widowControl/>
        <w:suppressLineNumbers w:val="0"/>
        <w:spacing w:before="0" w:beforeAutospacing="0" w:after="0" w:afterAutospacing="0"/>
        <w:ind w:left="0" w:right="0"/>
        <w:jc w:val="center"/>
        <w:rPr>
          <w:rFonts w:ascii="仿宋_GB2312" w:eastAsia="仿宋_GB2312" w:hAnsi="仿宋_GB2312" w:cs="仿宋_GB2312" w:hint="eastAsia"/>
          <w:kern w:val="2"/>
          <w:sz w:val="32"/>
          <w:szCs w:val="32"/>
          <w:lang w:val="en-US" w:eastAsia="zh-CN"/>
        </w:rPr>
      </w:pPr>
      <w:r>
        <w:rPr>
          <w:rFonts w:ascii="仿宋_GB2312" w:eastAsia="仿宋_GB2312" w:hAnsi="仿宋_GB2312" w:cs="仿宋_GB2312" w:hint="eastAsia"/>
          <w:kern w:val="2"/>
          <w:sz w:val="32"/>
          <w:szCs w:val="32"/>
          <w:lang w:val="en-US" w:eastAsia="zh-CN"/>
        </w:rPr>
        <w:t xml:space="preserve">部门（单位）整体绩效自评表</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460"/>
        <w:gridCol w:w="1317"/>
        <w:gridCol w:w="146"/>
        <w:gridCol w:w="1680"/>
        <w:gridCol w:w="147"/>
        <w:gridCol w:w="146"/>
        <w:gridCol w:w="1354"/>
        <w:gridCol w:w="146"/>
        <w:gridCol w:w="1209"/>
        <w:gridCol w:w="147"/>
        <w:gridCol w:w="146"/>
        <w:gridCol w:w="1694"/>
        <w:gridCol w:w="147"/>
        <w:gridCol w:w="146"/>
        <w:gridCol w:w="523"/>
        <w:gridCol w:w="147"/>
        <w:gridCol w:w="146"/>
        <w:gridCol w:w="608"/>
        <w:gridCol w:w="147"/>
        <w:gridCol w:w="146"/>
        <w:gridCol w:w="543"/>
        <w:gridCol w:w="147"/>
        <w:gridCol w:w="146"/>
        <w:gridCol w:w="843"/>
        <w:gridCol w:w="146"/>
        <w:gridCol w:w="454"/>
        <w:gridCol w:w="147"/>
        <w:gridCol w:w="1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5"/>
        </w:trPr>
        <w:tc>
          <w:tcPr>
            <w:tcW w:w="5000" w:type="pct"/>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部门整体支出绩效自评情况表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5000" w:type="pct"/>
            <w:gridSpan w:val="11"/>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202</w:t>
            </w:r>
            <w:r>
              <w:rPr>
                <w:rFonts w:ascii="宋体" w:eastAsia="宋体" w:hAnsi="宋体" w:cs="宋体" w:hint="eastAsia"/>
                <w:i w:val="0"/>
                <w:iCs w:val="0"/>
                <w:color w:val="000000"/>
                <w:kern w:val="0"/>
                <w:sz w:val="24"/>
                <w:szCs w:val="24"/>
                <w:u w:val="none"/>
                <w:bdr w:val="none" w:sz="0" w:space="0" w:color="auto"/>
                <w:lang w:val="en-US" w:eastAsia="zh-CN" w:bidi="zh-HK"/>
              </w:rPr>
              <w:t xml:space="preserve">3</w:t>
            </w:r>
            <w:r>
              <w:rPr>
                <w:rFonts w:ascii="宋体" w:eastAsia="宋体" w:hAnsi="宋体" w:cs="宋体" w:hint="eastAsia"/>
                <w:i w:val="0"/>
                <w:iCs w:val="0"/>
                <w:color w:val="000000"/>
                <w:kern w:val="0"/>
                <w:sz w:val="24"/>
                <w:szCs w:val="24"/>
                <w:u w:val="none"/>
                <w:bdr w:val="none" w:sz="0" w:space="0" w:color="auto"/>
                <w:lang w:val="en-US" w:eastAsia="zh-CN" w:bidi="zh-HK"/>
              </w:rPr>
              <w:t xml:space="preserve">年</w:t>
            </w:r>
            <w:r>
              <w:rPr>
                <w:rFonts w:ascii="宋体" w:eastAsia="宋体" w:hAnsi="宋体" w:cs="宋体" w:hint="eastAsia"/>
                <w:i w:val="0"/>
                <w:iCs w:val="0"/>
                <w:color w:val="000000"/>
                <w:kern w:val="0"/>
                <w:sz w:val="24"/>
                <w:szCs w:val="24"/>
                <w:u w:val="none"/>
                <w:bdr w:val="none" w:sz="0" w:space="0" w:color="auto"/>
                <w:lang w:val="en-US" w:eastAsia="zh-CN" w:bidi="zh-HK"/>
              </w:rPr>
              <w:t xml:space="preserve">1</w:t>
            </w:r>
            <w:r>
              <w:rPr>
                <w:rFonts w:ascii="宋体" w:eastAsia="宋体" w:hAnsi="宋体" w:cs="宋体" w:hint="eastAsia"/>
                <w:i w:val="0"/>
                <w:iCs w:val="0"/>
                <w:color w:val="000000"/>
                <w:kern w:val="0"/>
                <w:sz w:val="24"/>
                <w:szCs w:val="24"/>
                <w:u w:val="none"/>
                <w:bdr w:val="none" w:sz="0" w:space="0" w:color="auto"/>
                <w:lang w:val="en-US" w:eastAsia="zh-CN" w:bidi="zh-HK"/>
              </w:rPr>
              <w:t xml:space="preserve">0</w:t>
            </w:r>
            <w:r>
              <w:rPr>
                <w:rFonts w:ascii="宋体" w:eastAsia="宋体" w:hAnsi="宋体" w:cs="宋体" w:hint="eastAsia"/>
                <w:i w:val="0"/>
                <w:iCs w:val="0"/>
                <w:color w:val="000000"/>
                <w:kern w:val="0"/>
                <w:sz w:val="24"/>
                <w:szCs w:val="24"/>
                <w:u w:val="none"/>
                <w:bdr w:val="none" w:sz="0" w:space="0" w:color="auto"/>
                <w:lang w:val="en-US" w:eastAsia="zh-CN" w:bidi="zh-HK"/>
              </w:rPr>
              <w:t xml:space="preserve">月</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727" w:type="pct"/>
            <w:gridSpan w:val="3"/>
            <w:tcBorders>
              <w:top w:val="nil"/>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部门（单位）名称</w:t>
            </w:r>
          </w:p>
        </w:tc>
        <w:tc>
          <w:tcPr>
            <w:tcW w:w="3272" w:type="pct"/>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义马市文化广电和旅游局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515" w:type="pct"/>
            <w:vMerge w:val="restart"/>
            <w:tcBorders>
              <w:top w:val="single" w:sz="4" w:space="0" w:color="000000"/>
              <w:left w:val="single" w:sz="4" w:space="0" w:color="000000"/>
              <w:bottom w:val="nil"/>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部门整体支出情</w:t>
            </w:r>
            <w:r>
              <w:rPr>
                <w:rFonts w:ascii="宋体" w:eastAsia="宋体" w:hAnsi="宋体" w:cs="宋体" w:hint="eastAsia"/>
                <w:i w:val="0"/>
                <w:iCs w:val="0"/>
                <w:color w:val="000000"/>
                <w:kern w:val="0"/>
                <w:sz w:val="24"/>
                <w:szCs w:val="24"/>
                <w:u w:val="none"/>
                <w:bdr w:val="none" w:sz="0" w:space="0" w:color="auto"/>
                <w:lang w:val="en-US" w:eastAsia="zh-CN" w:bidi="zh-HK"/>
              </w:rPr>
              <w:t xml:space="preserve">况</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万</w:t>
            </w:r>
            <w:r>
              <w:rPr>
                <w:rFonts w:ascii="宋体" w:eastAsia="宋体" w:hAnsi="宋体" w:cs="宋体" w:hint="eastAsia"/>
                <w:i w:val="0"/>
                <w:iCs w:val="0"/>
                <w:color w:val="000000"/>
                <w:kern w:val="0"/>
                <w:sz w:val="24"/>
                <w:szCs w:val="24"/>
                <w:u w:val="none"/>
                <w:bdr w:val="none" w:sz="0" w:space="0" w:color="auto"/>
                <w:lang w:val="en-US" w:eastAsia="zh-CN" w:bidi="zh-HK"/>
              </w:rPr>
              <w:t xml:space="preserve">元</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p>
        </w:tc>
        <w:tc>
          <w:tcPr>
            <w:tcW w:w="1212"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年初预算数</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全年预算数</w:t>
            </w:r>
          </w:p>
        </w:tc>
        <w:tc>
          <w:tcPr>
            <w:tcW w:w="98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全年执行数</w:t>
            </w:r>
          </w:p>
        </w:tc>
        <w:tc>
          <w:tcPr>
            <w:tcW w:w="613"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分值</w:t>
            </w:r>
          </w:p>
        </w:tc>
        <w:tc>
          <w:tcPr>
            <w:tcW w:w="34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执行率</w:t>
            </w:r>
          </w:p>
        </w:tc>
        <w:tc>
          <w:tcPr>
            <w:tcW w:w="2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w="515" w:type="pct"/>
            <w:vMerge/>
            <w:tcBorders>
              <w:top w:val="single" w:sz="4" w:space="0" w:color="000000"/>
              <w:left w:val="single" w:sz="4" w:space="0" w:color="000000"/>
              <w:bottom w:val="nil"/>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1212"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部门预算总额</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1076.71</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2336.07</w:t>
            </w:r>
          </w:p>
        </w:tc>
        <w:tc>
          <w:tcPr>
            <w:tcW w:w="98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1034.81</w:t>
            </w:r>
          </w:p>
        </w:tc>
        <w:tc>
          <w:tcPr>
            <w:tcW w:w="613"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w:t>
            </w:r>
          </w:p>
        </w:tc>
        <w:tc>
          <w:tcPr>
            <w:tcW w:w="34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44.3 %</w:t>
            </w:r>
          </w:p>
        </w:tc>
        <w:tc>
          <w:tcPr>
            <w:tcW w:w="2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4.92</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15" w:type="pct"/>
            <w:vMerge/>
            <w:tcBorders>
              <w:top w:val="single" w:sz="4" w:space="0" w:color="000000"/>
              <w:left w:val="single" w:sz="4" w:space="0" w:color="000000"/>
              <w:bottom w:val="nil"/>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1212"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资金来源：</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1</w:t>
            </w:r>
            <w:r>
              <w:rPr>
                <w:rFonts w:ascii="宋体" w:eastAsia="宋体" w:hAnsi="宋体" w:cs="宋体" w:hint="eastAsia"/>
                <w:i w:val="0"/>
                <w:iCs w:val="0"/>
                <w:color w:val="000000"/>
                <w:kern w:val="0"/>
                <w:sz w:val="24"/>
                <w:szCs w:val="24"/>
                <w:u w:val="none"/>
                <w:bdr w:val="none" w:sz="0" w:space="0" w:color="auto"/>
                <w:lang w:val="en-US" w:eastAsia="zh-CN" w:bidi="zh-HK"/>
              </w:rPr>
              <w:t xml:space="preserve">）财政拨款</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1076.71</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2336.07</w:t>
            </w:r>
          </w:p>
        </w:tc>
        <w:tc>
          <w:tcPr>
            <w:tcW w:w="98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1034.81</w:t>
            </w:r>
          </w:p>
        </w:tc>
        <w:tc>
          <w:tcPr>
            <w:tcW w:w="613"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p>
        </w:tc>
        <w:tc>
          <w:tcPr>
            <w:tcW w:w="34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44.3 %</w:t>
            </w:r>
          </w:p>
        </w:tc>
        <w:tc>
          <w:tcPr>
            <w:tcW w:w="2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w="515" w:type="pct"/>
            <w:vMerge/>
            <w:tcBorders>
              <w:top w:val="single" w:sz="4" w:space="0" w:color="000000"/>
              <w:left w:val="single" w:sz="4" w:space="0" w:color="000000"/>
              <w:bottom w:val="nil"/>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1212"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2</w:t>
            </w:r>
            <w:r>
              <w:rPr>
                <w:rFonts w:ascii="宋体" w:eastAsia="宋体" w:hAnsi="宋体" w:cs="宋体" w:hint="eastAsia"/>
                <w:i w:val="0"/>
                <w:iCs w:val="0"/>
                <w:color w:val="000000"/>
                <w:kern w:val="0"/>
                <w:sz w:val="24"/>
                <w:szCs w:val="24"/>
                <w:u w:val="none"/>
                <w:bdr w:val="none" w:sz="0" w:space="0" w:color="auto"/>
                <w:lang w:val="en-US" w:eastAsia="zh-CN" w:bidi="zh-HK"/>
              </w:rPr>
              <w:t xml:space="preserve">）财政专户管理资金</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w:t>
            </w:r>
          </w:p>
        </w:tc>
        <w:tc>
          <w:tcPr>
            <w:tcW w:w="98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w:t>
            </w:r>
          </w:p>
        </w:tc>
        <w:tc>
          <w:tcPr>
            <w:tcW w:w="613"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p>
        </w:tc>
        <w:tc>
          <w:tcPr>
            <w:tcW w:w="34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2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515" w:type="pct"/>
            <w:vMerge/>
            <w:tcBorders>
              <w:top w:val="single" w:sz="4" w:space="0" w:color="000000"/>
              <w:left w:val="single" w:sz="4" w:space="0" w:color="000000"/>
              <w:bottom w:val="nil"/>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1212"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3</w:t>
            </w:r>
            <w:r>
              <w:rPr>
                <w:rFonts w:ascii="宋体" w:eastAsia="宋体" w:hAnsi="宋体" w:cs="宋体" w:hint="eastAsia"/>
                <w:i w:val="0"/>
                <w:iCs w:val="0"/>
                <w:color w:val="000000"/>
                <w:kern w:val="0"/>
                <w:sz w:val="24"/>
                <w:szCs w:val="24"/>
                <w:u w:val="none"/>
                <w:bdr w:val="none" w:sz="0" w:space="0" w:color="auto"/>
                <w:lang w:val="en-US" w:eastAsia="zh-CN" w:bidi="zh-HK"/>
              </w:rPr>
              <w:t xml:space="preserve">）单位资金</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w:t>
            </w:r>
          </w:p>
        </w:tc>
        <w:tc>
          <w:tcPr>
            <w:tcW w:w="52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w:t>
            </w:r>
          </w:p>
        </w:tc>
        <w:tc>
          <w:tcPr>
            <w:tcW w:w="98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w:t>
            </w:r>
          </w:p>
        </w:tc>
        <w:tc>
          <w:tcPr>
            <w:tcW w:w="613"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p>
        </w:tc>
        <w:tc>
          <w:tcPr>
            <w:tcW w:w="349"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2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5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年度履职目标</w:t>
            </w:r>
          </w:p>
        </w:tc>
        <w:tc>
          <w:tcPr>
            <w:tcW w:w="2271"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预期目标</w:t>
            </w:r>
          </w:p>
        </w:tc>
        <w:tc>
          <w:tcPr>
            <w:tcW w:w="2213" w:type="pct"/>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68"/>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71" w:type="pct"/>
            <w:gridSpan w:val="4"/>
            <w:tcBorders>
              <w:top w:val="single" w:sz="4" w:space="0" w:color="000000"/>
              <w:left w:val="single" w:sz="4" w:space="0" w:color="000000"/>
              <w:bottom w:val="nil"/>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r>
              <w:rPr>
                <w:rFonts w:ascii="宋体" w:eastAsia="宋体" w:hAnsi="宋体" w:cs="宋体" w:hint="eastAsia"/>
                <w:i w:val="0"/>
                <w:iCs w:val="0"/>
                <w:color w:val="000000"/>
                <w:kern w:val="0"/>
                <w:sz w:val="24"/>
                <w:szCs w:val="24"/>
                <w:u w:val="none"/>
                <w:bdr w:val="none" w:sz="0" w:space="0" w:color="auto"/>
                <w:lang w:val="en-US" w:eastAsia="zh-CN" w:bidi="zh-HK"/>
              </w:rPr>
              <w:t xml:space="preserve">、全面贯彻从严治党要求，加强党建和党风廉政建设。将学习宣传贯彻中央、省委、市委全会精神作为重大政治任务，切实增强全面从严治党主体责任意识，把党风廉政建设的要求落实到各项工作中</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2</w:t>
            </w:r>
            <w:r>
              <w:rPr>
                <w:rFonts w:ascii="宋体" w:eastAsia="宋体" w:hAnsi="宋体" w:cs="宋体" w:hint="eastAsia"/>
                <w:i w:val="0"/>
                <w:iCs w:val="0"/>
                <w:color w:val="000000"/>
                <w:kern w:val="0"/>
                <w:sz w:val="24"/>
                <w:szCs w:val="24"/>
                <w:u w:val="none"/>
                <w:bdr w:val="none" w:sz="0" w:space="0" w:color="auto"/>
                <w:lang w:val="en-US" w:eastAsia="zh-CN" w:bidi="zh-HK"/>
              </w:rPr>
              <w:t xml:space="preserve">、贯彻落实上级有关文化、广播电视、旅游、文化产业有关机构改革等政策</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3</w:t>
            </w:r>
            <w:r>
              <w:rPr>
                <w:rFonts w:ascii="宋体" w:eastAsia="宋体" w:hAnsi="宋体" w:cs="宋体" w:hint="eastAsia"/>
                <w:i w:val="0"/>
                <w:iCs w:val="0"/>
                <w:color w:val="000000"/>
                <w:kern w:val="0"/>
                <w:sz w:val="24"/>
                <w:szCs w:val="24"/>
                <w:u w:val="none"/>
                <w:bdr w:val="none" w:sz="0" w:space="0" w:color="auto"/>
                <w:lang w:val="en-US" w:eastAsia="zh-CN" w:bidi="zh-HK"/>
              </w:rPr>
              <w:t xml:space="preserve">、组织好本单位干部职工思想政治学习教育，完成上级党组织安排的各项学习任务，做</w:t>
            </w:r>
            <w:r>
              <w:rPr>
                <w:rFonts w:ascii="宋体" w:eastAsia="宋体" w:hAnsi="宋体" w:cs="宋体" w:hint="eastAsia"/>
                <w:i w:val="0"/>
                <w:iCs w:val="0"/>
                <w:color w:val="000000"/>
                <w:kern w:val="0"/>
                <w:sz w:val="24"/>
                <w:szCs w:val="24"/>
                <w:u w:val="none"/>
                <w:bdr w:val="none" w:sz="0" w:space="0" w:color="auto"/>
                <w:lang w:val="en-US" w:eastAsia="zh-CN" w:bidi="zh-HK"/>
              </w:rPr>
              <w:t xml:space="preserve">好</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学习强</w:t>
            </w:r>
            <w:r>
              <w:rPr>
                <w:rFonts w:ascii="宋体" w:eastAsia="宋体" w:hAnsi="宋体" w:cs="宋体" w:hint="eastAsia"/>
                <w:i w:val="0"/>
                <w:iCs w:val="0"/>
                <w:color w:val="000000"/>
                <w:kern w:val="0"/>
                <w:sz w:val="24"/>
                <w:szCs w:val="24"/>
                <w:u w:val="none"/>
                <w:bdr w:val="none" w:sz="0" w:space="0" w:color="auto"/>
                <w:lang w:val="en-US" w:eastAsia="zh-CN" w:bidi="zh-HK"/>
              </w:rPr>
              <w:t xml:space="preserve">国</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相关工作的落实</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4</w:t>
            </w:r>
            <w:r>
              <w:rPr>
                <w:rFonts w:ascii="宋体" w:eastAsia="宋体" w:hAnsi="宋体" w:cs="宋体" w:hint="eastAsia"/>
                <w:i w:val="0"/>
                <w:iCs w:val="0"/>
                <w:color w:val="000000"/>
                <w:kern w:val="0"/>
                <w:sz w:val="24"/>
                <w:szCs w:val="24"/>
                <w:u w:val="none"/>
                <w:bdr w:val="none" w:sz="0" w:space="0" w:color="auto"/>
                <w:lang w:val="en-US" w:eastAsia="zh-CN" w:bidi="zh-HK"/>
              </w:rPr>
              <w:t xml:space="preserve">、围绕全市中心工作及我局工作安排，切实做好本单位（科室）工作规划，做到月初有计划，月底有小结，年终有总结。坚持每日通过邮箱或微信汇报制度，全年</w:t>
            </w:r>
            <w:r>
              <w:rPr>
                <w:rFonts w:ascii="宋体" w:eastAsia="宋体" w:hAnsi="宋体" w:cs="宋体" w:hint="eastAsia"/>
                <w:i w:val="0"/>
                <w:iCs w:val="0"/>
                <w:color w:val="000000"/>
                <w:kern w:val="0"/>
                <w:sz w:val="24"/>
                <w:szCs w:val="24"/>
                <w:u w:val="none"/>
                <w:bdr w:val="none" w:sz="0" w:space="0" w:color="auto"/>
                <w:lang w:val="en-US" w:eastAsia="zh-CN" w:bidi="zh-HK"/>
              </w:rPr>
              <w:t xml:space="preserve">在</w:t>
            </w:r>
            <w:r>
              <w:rPr>
                <w:rFonts w:ascii="宋体" w:eastAsia="宋体" w:hAnsi="宋体" w:cs="宋体" w:hint="eastAsia"/>
                <w:i w:val="0"/>
                <w:iCs w:val="0"/>
                <w:color w:val="000000"/>
                <w:kern w:val="0"/>
                <w:sz w:val="24"/>
                <w:szCs w:val="24"/>
                <w:u w:val="none"/>
                <w:bdr w:val="none" w:sz="0" w:space="0" w:color="auto"/>
                <w:lang w:val="en-US" w:eastAsia="zh-CN" w:bidi="zh-HK"/>
              </w:rPr>
              <w:t xml:space="preserve">22</w:t>
            </w:r>
            <w:r>
              <w:rPr>
                <w:rFonts w:ascii="宋体" w:eastAsia="宋体" w:hAnsi="宋体" w:cs="宋体" w:hint="eastAsia"/>
                <w:i w:val="0"/>
                <w:iCs w:val="0"/>
                <w:color w:val="000000"/>
                <w:kern w:val="0"/>
                <w:sz w:val="24"/>
                <w:szCs w:val="24"/>
                <w:u w:val="none"/>
                <w:bdr w:val="none" w:sz="0" w:space="0" w:color="auto"/>
                <w:lang w:val="en-US" w:eastAsia="zh-CN" w:bidi="zh-HK"/>
              </w:rPr>
              <w:t xml:space="preserve">0</w:t>
            </w:r>
            <w:r>
              <w:rPr>
                <w:rFonts w:ascii="宋体" w:eastAsia="宋体" w:hAnsi="宋体" w:cs="宋体" w:hint="eastAsia"/>
                <w:i w:val="0"/>
                <w:iCs w:val="0"/>
                <w:color w:val="000000"/>
                <w:kern w:val="0"/>
                <w:sz w:val="24"/>
                <w:szCs w:val="24"/>
                <w:u w:val="none"/>
                <w:bdr w:val="none" w:sz="0" w:space="0" w:color="auto"/>
                <w:lang w:val="en-US" w:eastAsia="zh-CN" w:bidi="zh-HK"/>
              </w:rPr>
              <w:t xml:space="preserve">次以上，督导职工记好工作日志</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5</w:t>
            </w:r>
            <w:r>
              <w:rPr>
                <w:rFonts w:ascii="宋体" w:eastAsia="宋体" w:hAnsi="宋体" w:cs="宋体" w:hint="eastAsia"/>
                <w:i w:val="0"/>
                <w:iCs w:val="0"/>
                <w:color w:val="000000"/>
                <w:kern w:val="0"/>
                <w:sz w:val="24"/>
                <w:szCs w:val="24"/>
                <w:u w:val="none"/>
                <w:bdr w:val="none" w:sz="0" w:space="0" w:color="auto"/>
                <w:lang w:val="en-US" w:eastAsia="zh-CN" w:bidi="zh-HK"/>
              </w:rPr>
              <w:t xml:space="preserve">、抓好社会治安综合治理，信访稳定，安全生产等工作，对此实行一票否决。完成宣传思想、精神文明、效能建设、政治业务学习、依法治市、工会、绿化等各项任务。加强职工思想道德教育，树立文明新风，构建团结和谐集体；认真落实全局各种规章制度，及时报告异常情况</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6</w:t>
            </w:r>
            <w:r>
              <w:rPr>
                <w:rFonts w:ascii="宋体" w:eastAsia="宋体" w:hAnsi="宋体" w:cs="宋体" w:hint="eastAsia"/>
                <w:i w:val="0"/>
                <w:iCs w:val="0"/>
                <w:color w:val="000000"/>
                <w:kern w:val="0"/>
                <w:sz w:val="24"/>
                <w:szCs w:val="24"/>
                <w:u w:val="none"/>
                <w:bdr w:val="none" w:sz="0" w:space="0" w:color="auto"/>
                <w:lang w:val="en-US" w:eastAsia="zh-CN" w:bidi="zh-HK"/>
              </w:rPr>
              <w:t xml:space="preserve">、做好本部门（科室）相关新闻、信息和上级相关政策、信息的报送工作，每月最少报</w:t>
            </w:r>
            <w:r>
              <w:rPr>
                <w:rFonts w:ascii="宋体" w:eastAsia="宋体" w:hAnsi="宋体" w:cs="宋体" w:hint="eastAsia"/>
                <w:i w:val="0"/>
                <w:iCs w:val="0"/>
                <w:color w:val="000000"/>
                <w:kern w:val="0"/>
                <w:sz w:val="24"/>
                <w:szCs w:val="24"/>
                <w:u w:val="none"/>
                <w:bdr w:val="none" w:sz="0" w:space="0" w:color="auto"/>
                <w:lang w:val="en-US" w:eastAsia="zh-CN" w:bidi="zh-HK"/>
              </w:rPr>
              <w:t xml:space="preserve">送</w:t>
            </w:r>
            <w:r>
              <w:rPr>
                <w:rFonts w:ascii="宋体" w:eastAsia="宋体" w:hAnsi="宋体" w:cs="宋体" w:hint="eastAsia"/>
                <w:i w:val="0"/>
                <w:iCs w:val="0"/>
                <w:color w:val="000000"/>
                <w:kern w:val="0"/>
                <w:sz w:val="24"/>
                <w:szCs w:val="24"/>
                <w:u w:val="none"/>
                <w:bdr w:val="none" w:sz="0" w:space="0" w:color="auto"/>
                <w:lang w:val="en-US" w:eastAsia="zh-CN" w:bidi="zh-HK"/>
              </w:rPr>
              <w:t xml:space="preserve">2~</w:t>
            </w:r>
            <w:r>
              <w:rPr>
                <w:rFonts w:ascii="宋体" w:eastAsia="宋体" w:hAnsi="宋体" w:cs="宋体" w:hint="eastAsia"/>
                <w:i w:val="0"/>
                <w:iCs w:val="0"/>
                <w:color w:val="000000"/>
                <w:kern w:val="0"/>
                <w:sz w:val="24"/>
                <w:szCs w:val="24"/>
                <w:u w:val="none"/>
                <w:bdr w:val="none" w:sz="0" w:space="0" w:color="auto"/>
                <w:lang w:val="en-US" w:eastAsia="zh-CN" w:bidi="zh-HK"/>
              </w:rPr>
              <w:t xml:space="preserve">3</w:t>
            </w:r>
            <w:r>
              <w:rPr>
                <w:rFonts w:ascii="宋体" w:eastAsia="宋体" w:hAnsi="宋体" w:cs="宋体" w:hint="eastAsia"/>
                <w:i w:val="0"/>
                <w:iCs w:val="0"/>
                <w:color w:val="000000"/>
                <w:kern w:val="0"/>
                <w:sz w:val="24"/>
                <w:szCs w:val="24"/>
                <w:u w:val="none"/>
                <w:bdr w:val="none" w:sz="0" w:space="0" w:color="auto"/>
                <w:lang w:val="en-US" w:eastAsia="zh-CN" w:bidi="zh-HK"/>
              </w:rPr>
              <w:t xml:space="preserve">条有价值、并经过整理上报市委、市政府及三门峡市的政务信息</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7</w:t>
            </w:r>
            <w:r>
              <w:rPr>
                <w:rFonts w:ascii="宋体" w:eastAsia="宋体" w:hAnsi="宋体" w:cs="宋体" w:hint="eastAsia"/>
                <w:i w:val="0"/>
                <w:iCs w:val="0"/>
                <w:color w:val="000000"/>
                <w:kern w:val="0"/>
                <w:sz w:val="24"/>
                <w:szCs w:val="24"/>
                <w:u w:val="none"/>
                <w:bdr w:val="none" w:sz="0" w:space="0" w:color="auto"/>
                <w:lang w:val="en-US" w:eastAsia="zh-CN" w:bidi="zh-HK"/>
              </w:rPr>
              <w:t xml:space="preserve">、各种统计报表准确及时率达</w:t>
            </w:r>
            <w:r>
              <w:rPr>
                <w:rFonts w:ascii="宋体" w:eastAsia="宋体" w:hAnsi="宋体" w:cs="宋体" w:hint="eastAsia"/>
                <w:i w:val="0"/>
                <w:iCs w:val="0"/>
                <w:color w:val="000000"/>
                <w:kern w:val="0"/>
                <w:sz w:val="24"/>
                <w:szCs w:val="24"/>
                <w:u w:val="none"/>
                <w:bdr w:val="none" w:sz="0" w:space="0" w:color="auto"/>
                <w:lang w:val="en-US" w:eastAsia="zh-CN" w:bidi="zh-HK"/>
              </w:rPr>
              <w:t xml:space="preserve">到</w:t>
            </w: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；每</w:t>
            </w:r>
            <w:r>
              <w:rPr>
                <w:rFonts w:ascii="宋体" w:eastAsia="宋体" w:hAnsi="宋体" w:cs="宋体" w:hint="eastAsia"/>
                <w:i w:val="0"/>
                <w:iCs w:val="0"/>
                <w:color w:val="000000"/>
                <w:kern w:val="0"/>
                <w:sz w:val="24"/>
                <w:szCs w:val="24"/>
                <w:u w:val="none"/>
                <w:bdr w:val="none" w:sz="0" w:space="0" w:color="auto"/>
                <w:lang w:val="en-US" w:eastAsia="zh-CN" w:bidi="zh-HK"/>
              </w:rPr>
              <w:t xml:space="preserve">月</w:t>
            </w:r>
            <w:r>
              <w:rPr>
                <w:rFonts w:ascii="宋体" w:eastAsia="宋体" w:hAnsi="宋体" w:cs="宋体" w:hint="eastAsia"/>
                <w:i w:val="0"/>
                <w:iCs w:val="0"/>
                <w:color w:val="000000"/>
                <w:kern w:val="0"/>
                <w:sz w:val="24"/>
                <w:szCs w:val="24"/>
                <w:u w:val="none"/>
                <w:bdr w:val="none" w:sz="0" w:space="0" w:color="auto"/>
                <w:lang w:val="en-US" w:eastAsia="zh-CN" w:bidi="zh-HK"/>
              </w:rPr>
              <w:t xml:space="preserve">5</w:t>
            </w:r>
            <w:r>
              <w:rPr>
                <w:rFonts w:ascii="宋体" w:eastAsia="宋体" w:hAnsi="宋体" w:cs="宋体" w:hint="eastAsia"/>
                <w:i w:val="0"/>
                <w:iCs w:val="0"/>
                <w:color w:val="000000"/>
                <w:kern w:val="0"/>
                <w:sz w:val="24"/>
                <w:szCs w:val="24"/>
                <w:u w:val="none"/>
                <w:bdr w:val="none" w:sz="0" w:space="0" w:color="auto"/>
                <w:lang w:val="en-US" w:eastAsia="zh-CN" w:bidi="zh-HK"/>
              </w:rPr>
              <w:t xml:space="preserve">日前报送上月人员考勤情况，迟报视为没有报送；搞好档案资料的规范化管理工作；搞好环境卫生整治，维护全局形象</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8</w:t>
            </w:r>
            <w:r>
              <w:rPr>
                <w:rFonts w:ascii="宋体" w:eastAsia="宋体" w:hAnsi="宋体" w:cs="宋体" w:hint="eastAsia"/>
                <w:i w:val="0"/>
                <w:iCs w:val="0"/>
                <w:color w:val="000000"/>
                <w:kern w:val="0"/>
                <w:sz w:val="24"/>
                <w:szCs w:val="24"/>
                <w:u w:val="none"/>
                <w:bdr w:val="none" w:sz="0" w:space="0" w:color="auto"/>
                <w:lang w:val="en-US" w:eastAsia="zh-CN" w:bidi="zh-HK"/>
              </w:rPr>
              <w:t xml:space="preserve">、做好涉及本单位本部门人大建议、政协提案办理、政风行风评议及信访稳定工作，承办行政复议和行政诉讼工作。完成市委、市政府和上级业务部门下达的各项目标任务，同时完成局里安排的临时性工作任务。</w:t>
            </w:r>
          </w:p>
        </w:tc>
        <w:tc>
          <w:tcPr>
            <w:tcW w:w="2213" w:type="pct"/>
            <w:gridSpan w:val="6"/>
            <w:tcBorders>
              <w:top w:val="single" w:sz="4" w:space="0" w:color="000000"/>
              <w:left w:val="single" w:sz="4" w:space="0" w:color="000000"/>
              <w:bottom w:val="nil"/>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r>
              <w:rPr>
                <w:rFonts w:ascii="宋体" w:eastAsia="宋体" w:hAnsi="宋体" w:cs="宋体" w:hint="eastAsia"/>
                <w:i w:val="0"/>
                <w:iCs w:val="0"/>
                <w:color w:val="000000"/>
                <w:kern w:val="0"/>
                <w:sz w:val="24"/>
                <w:szCs w:val="24"/>
                <w:u w:val="none"/>
                <w:bdr w:val="none" w:sz="0" w:space="0" w:color="auto"/>
                <w:lang w:val="en-US" w:eastAsia="zh-CN" w:bidi="zh-HK"/>
              </w:rPr>
              <w:t xml:space="preserve">、全面贯彻从严治党要求，加强党建和党风廉政建设。将学习宣传贯彻中央、省委、市委全会精神作为重大政治任务，切实增强全面从严治党主体责任意识，把党风廉政建设的要求落实到各项工作中</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2</w:t>
            </w:r>
            <w:r>
              <w:rPr>
                <w:rFonts w:ascii="宋体" w:eastAsia="宋体" w:hAnsi="宋体" w:cs="宋体" w:hint="eastAsia"/>
                <w:i w:val="0"/>
                <w:iCs w:val="0"/>
                <w:color w:val="000000"/>
                <w:kern w:val="0"/>
                <w:sz w:val="24"/>
                <w:szCs w:val="24"/>
                <w:u w:val="none"/>
                <w:bdr w:val="none" w:sz="0" w:space="0" w:color="auto"/>
                <w:lang w:val="en-US" w:eastAsia="zh-CN" w:bidi="zh-HK"/>
              </w:rPr>
              <w:t xml:space="preserve">、贯彻落实上级有关文化、广播电视、旅游、文化产业有关机构改革等政策</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3</w:t>
            </w:r>
            <w:r>
              <w:rPr>
                <w:rFonts w:ascii="宋体" w:eastAsia="宋体" w:hAnsi="宋体" w:cs="宋体" w:hint="eastAsia"/>
                <w:i w:val="0"/>
                <w:iCs w:val="0"/>
                <w:color w:val="000000"/>
                <w:kern w:val="0"/>
                <w:sz w:val="24"/>
                <w:szCs w:val="24"/>
                <w:u w:val="none"/>
                <w:bdr w:val="none" w:sz="0" w:space="0" w:color="auto"/>
                <w:lang w:val="en-US" w:eastAsia="zh-CN" w:bidi="zh-HK"/>
              </w:rPr>
              <w:t xml:space="preserve">、组织好本单位干部职工思想政治学习教育，完成上级党组织安排的各项学习任务，做</w:t>
            </w:r>
            <w:r>
              <w:rPr>
                <w:rFonts w:ascii="宋体" w:eastAsia="宋体" w:hAnsi="宋体" w:cs="宋体" w:hint="eastAsia"/>
                <w:i w:val="0"/>
                <w:iCs w:val="0"/>
                <w:color w:val="000000"/>
                <w:kern w:val="0"/>
                <w:sz w:val="24"/>
                <w:szCs w:val="24"/>
                <w:u w:val="none"/>
                <w:bdr w:val="none" w:sz="0" w:space="0" w:color="auto"/>
                <w:lang w:val="en-US" w:eastAsia="zh-CN" w:bidi="zh-HK"/>
              </w:rPr>
              <w:t xml:space="preserve">好</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学习强</w:t>
            </w:r>
            <w:r>
              <w:rPr>
                <w:rFonts w:ascii="宋体" w:eastAsia="宋体" w:hAnsi="宋体" w:cs="宋体" w:hint="eastAsia"/>
                <w:i w:val="0"/>
                <w:iCs w:val="0"/>
                <w:color w:val="000000"/>
                <w:kern w:val="0"/>
                <w:sz w:val="24"/>
                <w:szCs w:val="24"/>
                <w:u w:val="none"/>
                <w:bdr w:val="none" w:sz="0" w:space="0" w:color="auto"/>
                <w:lang w:val="en-US" w:eastAsia="zh-CN" w:bidi="zh-HK"/>
              </w:rPr>
              <w:t xml:space="preserve">国</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相关工作的落实</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4</w:t>
            </w:r>
            <w:r>
              <w:rPr>
                <w:rFonts w:ascii="宋体" w:eastAsia="宋体" w:hAnsi="宋体" w:cs="宋体" w:hint="eastAsia"/>
                <w:i w:val="0"/>
                <w:iCs w:val="0"/>
                <w:color w:val="000000"/>
                <w:kern w:val="0"/>
                <w:sz w:val="24"/>
                <w:szCs w:val="24"/>
                <w:u w:val="none"/>
                <w:bdr w:val="none" w:sz="0" w:space="0" w:color="auto"/>
                <w:lang w:val="en-US" w:eastAsia="zh-CN" w:bidi="zh-HK"/>
              </w:rPr>
              <w:t xml:space="preserve">、围绕全市中心工作及我局工作安排，切实做好本单位（科室）工作规划，做到月初有计划，月底有小结，年终有总结。坚持每日通过邮箱或微信汇报制度，全年</w:t>
            </w:r>
            <w:r>
              <w:rPr>
                <w:rFonts w:ascii="宋体" w:eastAsia="宋体" w:hAnsi="宋体" w:cs="宋体" w:hint="eastAsia"/>
                <w:i w:val="0"/>
                <w:iCs w:val="0"/>
                <w:color w:val="000000"/>
                <w:kern w:val="0"/>
                <w:sz w:val="24"/>
                <w:szCs w:val="24"/>
                <w:u w:val="none"/>
                <w:bdr w:val="none" w:sz="0" w:space="0" w:color="auto"/>
                <w:lang w:val="en-US" w:eastAsia="zh-CN" w:bidi="zh-HK"/>
              </w:rPr>
              <w:t xml:space="preserve">在</w:t>
            </w:r>
            <w:r>
              <w:rPr>
                <w:rFonts w:ascii="宋体" w:eastAsia="宋体" w:hAnsi="宋体" w:cs="宋体" w:hint="eastAsia"/>
                <w:i w:val="0"/>
                <w:iCs w:val="0"/>
                <w:color w:val="000000"/>
                <w:kern w:val="0"/>
                <w:sz w:val="24"/>
                <w:szCs w:val="24"/>
                <w:u w:val="none"/>
                <w:bdr w:val="none" w:sz="0" w:space="0" w:color="auto"/>
                <w:lang w:val="en-US" w:eastAsia="zh-CN" w:bidi="zh-HK"/>
              </w:rPr>
              <w:t xml:space="preserve">22</w:t>
            </w:r>
            <w:r>
              <w:rPr>
                <w:rFonts w:ascii="宋体" w:eastAsia="宋体" w:hAnsi="宋体" w:cs="宋体" w:hint="eastAsia"/>
                <w:i w:val="0"/>
                <w:iCs w:val="0"/>
                <w:color w:val="000000"/>
                <w:kern w:val="0"/>
                <w:sz w:val="24"/>
                <w:szCs w:val="24"/>
                <w:u w:val="none"/>
                <w:bdr w:val="none" w:sz="0" w:space="0" w:color="auto"/>
                <w:lang w:val="en-US" w:eastAsia="zh-CN" w:bidi="zh-HK"/>
              </w:rPr>
              <w:t xml:space="preserve">0</w:t>
            </w:r>
            <w:r>
              <w:rPr>
                <w:rFonts w:ascii="宋体" w:eastAsia="宋体" w:hAnsi="宋体" w:cs="宋体" w:hint="eastAsia"/>
                <w:i w:val="0"/>
                <w:iCs w:val="0"/>
                <w:color w:val="000000"/>
                <w:kern w:val="0"/>
                <w:sz w:val="24"/>
                <w:szCs w:val="24"/>
                <w:u w:val="none"/>
                <w:bdr w:val="none" w:sz="0" w:space="0" w:color="auto"/>
                <w:lang w:val="en-US" w:eastAsia="zh-CN" w:bidi="zh-HK"/>
              </w:rPr>
              <w:t xml:space="preserve">次以上，督导职工记好工作日志</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5</w:t>
            </w:r>
            <w:r>
              <w:rPr>
                <w:rFonts w:ascii="宋体" w:eastAsia="宋体" w:hAnsi="宋体" w:cs="宋体" w:hint="eastAsia"/>
                <w:i w:val="0"/>
                <w:iCs w:val="0"/>
                <w:color w:val="000000"/>
                <w:kern w:val="0"/>
                <w:sz w:val="24"/>
                <w:szCs w:val="24"/>
                <w:u w:val="none"/>
                <w:bdr w:val="none" w:sz="0" w:space="0" w:color="auto"/>
                <w:lang w:val="en-US" w:eastAsia="zh-CN" w:bidi="zh-HK"/>
              </w:rPr>
              <w:t xml:space="preserve">、抓好社会治安综合治理，信访稳定，安全生产等工作，对此实行一票否决。完成宣传思想、精神文明、效能建设、政治业务学习、依法治市、工会、绿化等各项任务。加强职工思想道德教育，树立文明新风，构建团结和谐集体；认真落实全局各种规章制度，及时报告异常情况</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6</w:t>
            </w:r>
            <w:r>
              <w:rPr>
                <w:rFonts w:ascii="宋体" w:eastAsia="宋体" w:hAnsi="宋体" w:cs="宋体" w:hint="eastAsia"/>
                <w:i w:val="0"/>
                <w:iCs w:val="0"/>
                <w:color w:val="000000"/>
                <w:kern w:val="0"/>
                <w:sz w:val="24"/>
                <w:szCs w:val="24"/>
                <w:u w:val="none"/>
                <w:bdr w:val="none" w:sz="0" w:space="0" w:color="auto"/>
                <w:lang w:val="en-US" w:eastAsia="zh-CN" w:bidi="zh-HK"/>
              </w:rPr>
              <w:t xml:space="preserve">、做好本部门（科室）相关新闻、信息和上级相关政策、信息的报送工作，每月最少报</w:t>
            </w:r>
            <w:r>
              <w:rPr>
                <w:rFonts w:ascii="宋体" w:eastAsia="宋体" w:hAnsi="宋体" w:cs="宋体" w:hint="eastAsia"/>
                <w:i w:val="0"/>
                <w:iCs w:val="0"/>
                <w:color w:val="000000"/>
                <w:kern w:val="0"/>
                <w:sz w:val="24"/>
                <w:szCs w:val="24"/>
                <w:u w:val="none"/>
                <w:bdr w:val="none" w:sz="0" w:space="0" w:color="auto"/>
                <w:lang w:val="en-US" w:eastAsia="zh-CN" w:bidi="zh-HK"/>
              </w:rPr>
              <w:t xml:space="preserve">送</w:t>
            </w:r>
            <w:r>
              <w:rPr>
                <w:rFonts w:ascii="宋体" w:eastAsia="宋体" w:hAnsi="宋体" w:cs="宋体" w:hint="eastAsia"/>
                <w:i w:val="0"/>
                <w:iCs w:val="0"/>
                <w:color w:val="000000"/>
                <w:kern w:val="0"/>
                <w:sz w:val="24"/>
                <w:szCs w:val="24"/>
                <w:u w:val="none"/>
                <w:bdr w:val="none" w:sz="0" w:space="0" w:color="auto"/>
                <w:lang w:val="en-US" w:eastAsia="zh-CN" w:bidi="zh-HK"/>
              </w:rPr>
              <w:t xml:space="preserve">2~</w:t>
            </w:r>
            <w:r>
              <w:rPr>
                <w:rFonts w:ascii="宋体" w:eastAsia="宋体" w:hAnsi="宋体" w:cs="宋体" w:hint="eastAsia"/>
                <w:i w:val="0"/>
                <w:iCs w:val="0"/>
                <w:color w:val="000000"/>
                <w:kern w:val="0"/>
                <w:sz w:val="24"/>
                <w:szCs w:val="24"/>
                <w:u w:val="none"/>
                <w:bdr w:val="none" w:sz="0" w:space="0" w:color="auto"/>
                <w:lang w:val="en-US" w:eastAsia="zh-CN" w:bidi="zh-HK"/>
              </w:rPr>
              <w:t xml:space="preserve">3</w:t>
            </w:r>
            <w:r>
              <w:rPr>
                <w:rFonts w:ascii="宋体" w:eastAsia="宋体" w:hAnsi="宋体" w:cs="宋体" w:hint="eastAsia"/>
                <w:i w:val="0"/>
                <w:iCs w:val="0"/>
                <w:color w:val="000000"/>
                <w:kern w:val="0"/>
                <w:sz w:val="24"/>
                <w:szCs w:val="24"/>
                <w:u w:val="none"/>
                <w:bdr w:val="none" w:sz="0" w:space="0" w:color="auto"/>
                <w:lang w:val="en-US" w:eastAsia="zh-CN" w:bidi="zh-HK"/>
              </w:rPr>
              <w:t xml:space="preserve">条有价值、并经过整理上报市委、市政府及三门峡市的政务信息</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7</w:t>
            </w:r>
            <w:r>
              <w:rPr>
                <w:rFonts w:ascii="宋体" w:eastAsia="宋体" w:hAnsi="宋体" w:cs="宋体" w:hint="eastAsia"/>
                <w:i w:val="0"/>
                <w:iCs w:val="0"/>
                <w:color w:val="000000"/>
                <w:kern w:val="0"/>
                <w:sz w:val="24"/>
                <w:szCs w:val="24"/>
                <w:u w:val="none"/>
                <w:bdr w:val="none" w:sz="0" w:space="0" w:color="auto"/>
                <w:lang w:val="en-US" w:eastAsia="zh-CN" w:bidi="zh-HK"/>
              </w:rPr>
              <w:t xml:space="preserve">、各种统计报表准确及时率达</w:t>
            </w:r>
            <w:r>
              <w:rPr>
                <w:rFonts w:ascii="宋体" w:eastAsia="宋体" w:hAnsi="宋体" w:cs="宋体" w:hint="eastAsia"/>
                <w:i w:val="0"/>
                <w:iCs w:val="0"/>
                <w:color w:val="000000"/>
                <w:kern w:val="0"/>
                <w:sz w:val="24"/>
                <w:szCs w:val="24"/>
                <w:u w:val="none"/>
                <w:bdr w:val="none" w:sz="0" w:space="0" w:color="auto"/>
                <w:lang w:val="en-US" w:eastAsia="zh-CN" w:bidi="zh-HK"/>
              </w:rPr>
              <w:t xml:space="preserve">到</w:t>
            </w: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；每</w:t>
            </w:r>
            <w:r>
              <w:rPr>
                <w:rFonts w:ascii="宋体" w:eastAsia="宋体" w:hAnsi="宋体" w:cs="宋体" w:hint="eastAsia"/>
                <w:i w:val="0"/>
                <w:iCs w:val="0"/>
                <w:color w:val="000000"/>
                <w:kern w:val="0"/>
                <w:sz w:val="24"/>
                <w:szCs w:val="24"/>
                <w:u w:val="none"/>
                <w:bdr w:val="none" w:sz="0" w:space="0" w:color="auto"/>
                <w:lang w:val="en-US" w:eastAsia="zh-CN" w:bidi="zh-HK"/>
              </w:rPr>
              <w:t xml:space="preserve">月</w:t>
            </w:r>
            <w:r>
              <w:rPr>
                <w:rFonts w:ascii="宋体" w:eastAsia="宋体" w:hAnsi="宋体" w:cs="宋体" w:hint="eastAsia"/>
                <w:i w:val="0"/>
                <w:iCs w:val="0"/>
                <w:color w:val="000000"/>
                <w:kern w:val="0"/>
                <w:sz w:val="24"/>
                <w:szCs w:val="24"/>
                <w:u w:val="none"/>
                <w:bdr w:val="none" w:sz="0" w:space="0" w:color="auto"/>
                <w:lang w:val="en-US" w:eastAsia="zh-CN" w:bidi="zh-HK"/>
              </w:rPr>
              <w:t xml:space="preserve">5</w:t>
            </w:r>
            <w:r>
              <w:rPr>
                <w:rFonts w:ascii="宋体" w:eastAsia="宋体" w:hAnsi="宋体" w:cs="宋体" w:hint="eastAsia"/>
                <w:i w:val="0"/>
                <w:iCs w:val="0"/>
                <w:color w:val="000000"/>
                <w:kern w:val="0"/>
                <w:sz w:val="24"/>
                <w:szCs w:val="24"/>
                <w:u w:val="none"/>
                <w:bdr w:val="none" w:sz="0" w:space="0" w:color="auto"/>
                <w:lang w:val="en-US" w:eastAsia="zh-CN" w:bidi="zh-HK"/>
              </w:rPr>
              <w:t xml:space="preserve">日前报送上月人员考勤情况，迟报视为没有报送；搞好档案资料的规范化管理工作；搞好环境卫生整治，维护全局形象</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8</w:t>
            </w:r>
            <w:r>
              <w:rPr>
                <w:rFonts w:ascii="宋体" w:eastAsia="宋体" w:hAnsi="宋体" w:cs="宋体" w:hint="eastAsia"/>
                <w:i w:val="0"/>
                <w:iCs w:val="0"/>
                <w:color w:val="000000"/>
                <w:kern w:val="0"/>
                <w:sz w:val="24"/>
                <w:szCs w:val="24"/>
                <w:u w:val="none"/>
                <w:bdr w:val="none" w:sz="0" w:space="0" w:color="auto"/>
                <w:lang w:val="en-US" w:eastAsia="zh-CN" w:bidi="zh-HK"/>
              </w:rPr>
              <w:t xml:space="preserve">、做好涉及本单位本部门人大建议、政协提案办理、政风行风评议及信访稳定工作，承办行政复议和行政诉讼工作。完成市委、市政府和上级业务部门下达的各项目标任务，同时完成局里安排的临时性工作任务。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w="5000" w:type="pct"/>
            <w:gridSpan w:val="11"/>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年度主要任务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5"/>
        </w:trPr>
        <w:tc>
          <w:tcPr>
            <w:tcW w:w="5000" w:type="pct"/>
            <w:gridSpan w:val="11"/>
            <w:vMerge/>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1031"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任务名称</w:t>
            </w:r>
          </w:p>
        </w:tc>
        <w:tc>
          <w:tcPr>
            <w:tcW w:w="1754" w:type="pct"/>
            <w:gridSpan w:val="3"/>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主要内容</w:t>
            </w:r>
          </w:p>
        </w:tc>
        <w:tc>
          <w:tcPr>
            <w:tcW w:w="2213" w:type="pct"/>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103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房屋租赁按时收缴、举办文化活动</w:t>
            </w:r>
          </w:p>
        </w:tc>
        <w:tc>
          <w:tcPr>
            <w:tcW w:w="1754" w:type="pct"/>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手机报发送、乡镇电影老放映员补助、电费、水费按时缴纳、文物保护普查、文化活动演出</w:t>
            </w:r>
          </w:p>
        </w:tc>
        <w:tc>
          <w:tcPr>
            <w:tcW w:w="2213" w:type="pct"/>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r>
              <w:rPr>
                <w:rFonts w:ascii="宋体" w:eastAsia="宋体" w:hAnsi="宋体" w:cs="宋体" w:hint="eastAsia"/>
                <w:i w:val="0"/>
                <w:iCs w:val="0"/>
                <w:color w:val="000000"/>
                <w:kern w:val="0"/>
                <w:sz w:val="24"/>
                <w:szCs w:val="24"/>
                <w:u w:val="none"/>
                <w:bdr w:val="none" w:sz="0" w:space="0" w:color="auto"/>
                <w:lang w:val="en-US" w:eastAsia="zh-CN" w:bidi="zh-HK"/>
              </w:rPr>
              <w:t xml:space="preserve">、全面贯彻从严治党要求，加强党建和党风廉政建设。将学习宣传贯彻中央、省委、市委全会精神作为重大政治任务，切实增强全面从严治党主体责任意识，把党风廉政建设的要求落实到各项工作中</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2</w:t>
            </w:r>
            <w:r>
              <w:rPr>
                <w:rFonts w:ascii="宋体" w:eastAsia="宋体" w:hAnsi="宋体" w:cs="宋体" w:hint="eastAsia"/>
                <w:i w:val="0"/>
                <w:iCs w:val="0"/>
                <w:color w:val="000000"/>
                <w:kern w:val="0"/>
                <w:sz w:val="24"/>
                <w:szCs w:val="24"/>
                <w:u w:val="none"/>
                <w:bdr w:val="none" w:sz="0" w:space="0" w:color="auto"/>
                <w:lang w:val="en-US" w:eastAsia="zh-CN" w:bidi="zh-HK"/>
              </w:rPr>
              <w:t xml:space="preserve">、贯彻落实上级有关文化、广播电视、旅游、文化产业有关机构改革等政策</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3</w:t>
            </w:r>
            <w:r>
              <w:rPr>
                <w:rFonts w:ascii="宋体" w:eastAsia="宋体" w:hAnsi="宋体" w:cs="宋体" w:hint="eastAsia"/>
                <w:i w:val="0"/>
                <w:iCs w:val="0"/>
                <w:color w:val="000000"/>
                <w:kern w:val="0"/>
                <w:sz w:val="24"/>
                <w:szCs w:val="24"/>
                <w:u w:val="none"/>
                <w:bdr w:val="none" w:sz="0" w:space="0" w:color="auto"/>
                <w:lang w:val="en-US" w:eastAsia="zh-CN" w:bidi="zh-HK"/>
              </w:rPr>
              <w:t xml:space="preserve">、组织好本单位干部职工思想政治学习教育，完成上级党组织安排的各项学习任务，做</w:t>
            </w:r>
            <w:r>
              <w:rPr>
                <w:rFonts w:ascii="宋体" w:eastAsia="宋体" w:hAnsi="宋体" w:cs="宋体" w:hint="eastAsia"/>
                <w:i w:val="0"/>
                <w:iCs w:val="0"/>
                <w:color w:val="000000"/>
                <w:kern w:val="0"/>
                <w:sz w:val="24"/>
                <w:szCs w:val="24"/>
                <w:u w:val="none"/>
                <w:bdr w:val="none" w:sz="0" w:space="0" w:color="auto"/>
                <w:lang w:val="en-US" w:eastAsia="zh-CN" w:bidi="zh-HK"/>
              </w:rPr>
              <w:t xml:space="preserve">好</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学习强</w:t>
            </w:r>
            <w:r>
              <w:rPr>
                <w:rFonts w:ascii="宋体" w:eastAsia="宋体" w:hAnsi="宋体" w:cs="宋体" w:hint="eastAsia"/>
                <w:i w:val="0"/>
                <w:iCs w:val="0"/>
                <w:color w:val="000000"/>
                <w:kern w:val="0"/>
                <w:sz w:val="24"/>
                <w:szCs w:val="24"/>
                <w:u w:val="none"/>
                <w:bdr w:val="none" w:sz="0" w:space="0" w:color="auto"/>
                <w:lang w:val="en-US" w:eastAsia="zh-CN" w:bidi="zh-HK"/>
              </w:rPr>
              <w:t xml:space="preserve">国</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相关工作的落实</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4</w:t>
            </w:r>
            <w:r>
              <w:rPr>
                <w:rFonts w:ascii="宋体" w:eastAsia="宋体" w:hAnsi="宋体" w:cs="宋体" w:hint="eastAsia"/>
                <w:i w:val="0"/>
                <w:iCs w:val="0"/>
                <w:color w:val="000000"/>
                <w:kern w:val="0"/>
                <w:sz w:val="24"/>
                <w:szCs w:val="24"/>
                <w:u w:val="none"/>
                <w:bdr w:val="none" w:sz="0" w:space="0" w:color="auto"/>
                <w:lang w:val="en-US" w:eastAsia="zh-CN" w:bidi="zh-HK"/>
              </w:rPr>
              <w:t xml:space="preserve">、围绕全市中心工作及我局工作安排，切实做好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000" w:type="pct"/>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6"/>
        </w:trPr>
        <w:tc>
          <w:tcPr>
            <w:tcW w:w="5000" w:type="pct"/>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51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一级指标</w:t>
            </w:r>
          </w:p>
        </w:tc>
        <w:tc>
          <w:tcPr>
            <w:tcW w:w="516"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二级指标</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三级指标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年度指标值</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实际完成值</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分值</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得分</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偏差度</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投入管理指标</w:t>
            </w:r>
          </w:p>
        </w:tc>
        <w:tc>
          <w:tcPr>
            <w:tcW w:w="51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工作目标管理</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年度履职目标相关性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相关</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工作任务科学性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科学</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绩效指标合理性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合理</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预算和财务管理</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预算编制完整性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完整</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专项资金细化率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90%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90%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预算执行率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预算调整率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结转结余率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5%</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5%</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三公经</w:t>
            </w:r>
            <w:r>
              <w:rPr>
                <w:rFonts w:ascii="宋体" w:eastAsia="宋体" w:hAnsi="宋体" w:cs="宋体" w:hint="eastAsia"/>
                <w:i w:val="0"/>
                <w:iCs w:val="0"/>
                <w:color w:val="000000"/>
                <w:kern w:val="0"/>
                <w:sz w:val="24"/>
                <w:szCs w:val="24"/>
                <w:u w:val="none"/>
                <w:bdr w:val="none" w:sz="0" w:space="0" w:color="auto"/>
                <w:lang w:val="en-US" w:eastAsia="zh-CN" w:bidi="zh-HK"/>
              </w:rPr>
              <w:t xml:space="preserve">费</w:t>
            </w: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控制率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政府采购执行率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w:t>
            </w: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决算真实性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真实</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资金使用合规性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合规</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管理制度健全性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健全</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预决算信息公开性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公开</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资产管理规范性</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规范</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绩效管理</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绩效目标编制完成率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绩效监控完成率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绩效自评完成率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部门绩效评价完成率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评价结果应用率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产出指标</w:t>
            </w:r>
          </w:p>
        </w:tc>
        <w:tc>
          <w:tcPr>
            <w:tcW w:w="516"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重点工作任务完成</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完成</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&gt;98%</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98%</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15</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15</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履职目标实现</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目标</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&gt;98%</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98%</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效益指标</w:t>
            </w:r>
          </w:p>
        </w:tc>
        <w:tc>
          <w:tcPr>
            <w:tcW w:w="516"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履职效益</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取得良好的社会效益</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良好</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20</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20</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5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16"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满意度</w:t>
            </w:r>
          </w:p>
        </w:tc>
        <w:tc>
          <w:tcPr>
            <w:tcW w:w="6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 </w:t>
            </w:r>
            <w:r>
              <w:rPr>
                <w:rFonts w:ascii="宋体" w:eastAsia="宋体" w:hAnsi="宋体" w:cs="宋体" w:hint="eastAsia"/>
                <w:i w:val="0"/>
                <w:iCs w:val="0"/>
                <w:color w:val="000000"/>
                <w:kern w:val="0"/>
                <w:sz w:val="24"/>
                <w:szCs w:val="24"/>
                <w:u w:val="none"/>
                <w:bdr w:val="none" w:sz="0" w:space="0" w:color="auto"/>
                <w:lang w:val="en-US" w:eastAsia="zh-CN" w:bidi="zh-HK"/>
              </w:rPr>
              <w:t xml:space="preserve">服务对象满意度</w:t>
            </w:r>
          </w:p>
        </w:tc>
        <w:tc>
          <w:tcPr>
            <w:tcW w:w="105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&gt;96%</w:t>
            </w:r>
          </w:p>
        </w:tc>
        <w:tc>
          <w:tcPr>
            <w:tcW w:w="699"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96%</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15</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15</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0.00</w:t>
            </w: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3486" w:type="pct"/>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总分</w:t>
            </w:r>
          </w:p>
        </w:tc>
        <w:tc>
          <w:tcPr>
            <w:tcW w:w="28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100</w:t>
            </w:r>
          </w:p>
        </w:tc>
        <w:tc>
          <w:tcPr>
            <w:tcW w:w="318"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zh-HK"/>
              </w:rPr>
              <w:t xml:space="preserve">94.92</w:t>
            </w:r>
          </w:p>
        </w:tc>
        <w:tc>
          <w:tcPr>
            <w:tcW w:w="29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6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仿宋_GB2312" w:cs="仿宋_GB2312" w:hint="eastAsia"/>
          <w:kern w:val="2"/>
          <w:sz w:val="32"/>
          <w:szCs w:val="32"/>
          <w:lang w:val="en-US" w:eastAsia="zh-CN"/>
        </w:rPr>
      </w:pPr>
    </w:p>
    <w:p>
      <w:pPr>
        <w:keepNext w:val="0"/>
        <w:keepLines w:val="0"/>
        <w:widowControl/>
        <w:suppressLineNumbers w:val="0"/>
        <w:spacing w:before="0" w:beforeAutospacing="0" w:after="0" w:afterAutospacing="0"/>
        <w:ind w:left="0" w:right="0"/>
        <w:jc w:val="center"/>
        <w:rPr>
          <w:rFonts w:ascii="仿宋_GB2312" w:eastAsia="仿宋_GB2312" w:hAnsi="仿宋_GB2312" w:cs="仿宋_GB2312" w:hint="default"/>
          <w:kern w:val="2"/>
          <w:sz w:val="32"/>
          <w:szCs w:val="32"/>
          <w:lang w:val="en-US" w:eastAsia="zh-CN"/>
        </w:rPr>
      </w:pPr>
      <w:r>
        <w:rPr>
          <w:rFonts w:ascii="仿宋_GB2312" w:eastAsia="仿宋_GB2312" w:hAnsi="仿宋_GB2312" w:cs="仿宋_GB2312" w:hint="default"/>
          <w:kern w:val="2"/>
          <w:sz w:val="32"/>
          <w:szCs w:val="32"/>
          <w:lang w:val="en-US" w:eastAsia="zh-CN"/>
        </w:rPr>
        <w:t xml:space="preserve">部门（单位）项目绩效自评表</w:t>
      </w:r>
    </w:p>
    <w:tbl>
      <w:tblPr>
        <w:tblStyle w:val="NormalTable0"/>
        <w:tblW w:w="4999" w:type="pct"/>
        <w:tblInd w:w="0" w:type="dxa"/>
        <w:tblCellMar>
          <w:top w:w="0" w:type="dxa"/>
          <w:left w:w="108" w:type="dxa"/>
          <w:bottom w:w="0" w:type="dxa"/>
          <w:right w:w="108" w:type="dxa"/>
        </w:tblCellMar>
        <w:tblLook w:val="0000" w:firstRow="0" w:lastRow="0" w:firstColumn="0" w:lastColumn="0" w:noHBand="0" w:noVBand="0"/>
      </w:tblPr>
      <w:tblGrid>
        <w:gridCol w:w="456"/>
        <w:gridCol w:w="193"/>
        <w:gridCol w:w="897"/>
        <w:gridCol w:w="216"/>
        <w:gridCol w:w="1920"/>
        <w:gridCol w:w="609"/>
        <w:gridCol w:w="807"/>
        <w:gridCol w:w="54"/>
        <w:gridCol w:w="162"/>
        <w:gridCol w:w="393"/>
        <w:gridCol w:w="927"/>
        <w:gridCol w:w="216"/>
        <w:gridCol w:w="393"/>
        <w:gridCol w:w="1535"/>
        <w:gridCol w:w="216"/>
        <w:gridCol w:w="393"/>
        <w:gridCol w:w="807"/>
        <w:gridCol w:w="216"/>
        <w:gridCol w:w="393"/>
        <w:gridCol w:w="582"/>
        <w:gridCol w:w="216"/>
        <w:gridCol w:w="393"/>
        <w:gridCol w:w="87"/>
        <w:gridCol w:w="216"/>
        <w:gridCol w:w="224"/>
        <w:gridCol w:w="13"/>
        <w:gridCol w:w="1270"/>
        <w:gridCol w:w="54"/>
        <w:gridCol w:w="162"/>
        <w:gridCol w:w="151"/>
        <w:gridCol w:w="54"/>
        <w:gridCol w:w="162"/>
        <w:gridCol w:w="26"/>
        <w:gridCol w:w="367"/>
      </w:tblGrid>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w="4770" w:type="pct"/>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w="4770" w:type="pct"/>
            <w:gridSpan w:val="11"/>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w="3925" w:type="pct"/>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电梯电费</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w="83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w="1316"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w="1771" w:type="pct"/>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w="503"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33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w="4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w="85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w="77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03"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Style w:val="font21"/>
                <w:lang w:val="en-US" w:eastAsia="zh-CN" w:bidi="zh-HK"/>
              </w:rPr>
              <w:t xml:space="preserve"> </w:t>
            </w:r>
            <w:r>
              <w:rPr>
                <w:rStyle w:val="font31"/>
                <w:lang w:val="en-US" w:eastAsia="zh-CN" w:bidi="zh-HK"/>
              </w:rPr>
              <w:t xml:space="preserve"> </w:t>
            </w:r>
            <w:r>
              <w:rPr>
                <w:rStyle w:val="font31"/>
                <w:lang w:val="en-US" w:eastAsia="zh-CN" w:bidi="zh-HK"/>
              </w:rPr>
              <w:t xml:space="preserve">年度资金总额：</w:t>
            </w:r>
          </w:p>
        </w:tc>
        <w:tc>
          <w:tcPr>
            <w:tcW w:w="33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4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85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w="77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03"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w="33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4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85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w="77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03"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w="33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w="4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w="85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w="77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03"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w="33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w="461"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w="854"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w="777"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w="83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1316"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w="77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83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w="1316"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77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83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w="1316"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77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83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w="1316"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77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845" w:type="pct"/>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83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w="1316" w:type="pct"/>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w="472"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520" w:type="pct"/>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w="777" w:type="pct"/>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w="20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w="1482"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w="3087" w:type="pct"/>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w="20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1482" w:type="pct"/>
            <w:gridSpan w:val="4"/>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图书馆、文化馆免费开放、无障碍设施电梯运行费用。</w:t>
            </w:r>
          </w:p>
        </w:tc>
        <w:tc>
          <w:tcPr>
            <w:tcW w:w="3087" w:type="pct"/>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图书馆、文化馆免费开放、无障碍设施电梯运行费用。</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4770" w:type="pct"/>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4770" w:type="pct"/>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w="339" w:type="pct"/>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w="50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w="837" w:type="pct"/>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w="461"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w="85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w="47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w="52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w="21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w="56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w="339" w:type="pct"/>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0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837" w:type="pct"/>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461"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85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47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2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1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6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339"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w="50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经济成本指标</w:t>
            </w:r>
          </w:p>
        </w:tc>
        <w:tc>
          <w:tcPr>
            <w:tcW w:w="8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电梯电费</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3000000100%</w:t>
            </w:r>
          </w:p>
        </w:tc>
        <w:tc>
          <w:tcPr>
            <w:tcW w:w="85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3000000100%</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w="520"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w="21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w="563"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339" w:type="pct"/>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w="50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w="8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办公配套资源与服务</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300000100%</w:t>
            </w:r>
          </w:p>
        </w:tc>
        <w:tc>
          <w:tcPr>
            <w:tcW w:w="85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300000100%</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520"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21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w="563"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339" w:type="pct"/>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0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w="8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保障电梯运转正常</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w="85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520"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w="21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w="563"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339"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w="505"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w="8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为公共服务提供基本保障</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w="85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w="520"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w="21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w="563"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w="2999" w:type="pct"/>
            <w:gridSpan w:val="7"/>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w="520"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w="214"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563" w:type="pc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w="229" w:type="pct"/>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577"/>
        <w:gridCol w:w="518"/>
        <w:gridCol w:w="1930"/>
        <w:gridCol w:w="1287"/>
        <w:gridCol w:w="1589"/>
        <w:gridCol w:w="1721"/>
        <w:gridCol w:w="1589"/>
        <w:gridCol w:w="1191"/>
        <w:gridCol w:w="1058"/>
        <w:gridCol w:w="2397"/>
        <w:gridCol w:w="221"/>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房租返还</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Style w:val="font21"/>
                <w:lang w:val="en-US" w:eastAsia="zh-CN" w:bidi="zh-HK"/>
              </w:rPr>
              <w:t xml:space="preserve"> </w:t>
            </w:r>
            <w:r>
              <w:rPr>
                <w:rStyle w:val="font31"/>
                <w:lang w:val="en-US" w:eastAsia="zh-CN" w:bidi="zh-HK"/>
              </w:rPr>
              <w:t xml:space="preserve"> </w:t>
            </w:r>
            <w:r>
              <w:rPr>
                <w:rStyle w:val="font31"/>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166.2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166.2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166.2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166.2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办公楼内照明灯、电器进行维修，确保正常使用；定期对用电线路进行检查，确保机关办公用电；</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办公楼内照明灯、电器进行维修，确保正常使用；定期对用电线路进行检查，确保机关办公用电；</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护维修单位成本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全部公共服务设施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经费支出合规性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按时完成实施期计划任务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对公共服务水平的改善或提高程度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541"/>
        <w:gridCol w:w="488"/>
        <w:gridCol w:w="1755"/>
        <w:gridCol w:w="1178"/>
        <w:gridCol w:w="1603"/>
        <w:gridCol w:w="1734"/>
        <w:gridCol w:w="1178"/>
        <w:gridCol w:w="889"/>
        <w:gridCol w:w="1380"/>
        <w:gridCol w:w="3111"/>
        <w:gridCol w:w="221"/>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剧团工资及医保</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70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48.16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45.43 %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4.54</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70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48.16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45.43 %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部门未能主动、及时与财务部门沟通取得财务数据</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部门未能主动、及时与财务部门沟通取得财务数据</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部门未能主动、及时与财务部门沟通取得财务数据</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资金安排科学，拨付合规，使用规范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部门未能主动、及时与财务部门沟通取得财务数据</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文化体制改革专项经费，用于剧团在职职工工资，职工生活费，社会保障缴费，文艺演出相关费用</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文化体制改革专项经费，用于剧团在职职工工资，职工生活费，社会保障缴费，文艺演出相关费用</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center"/>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历史值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生活基本保障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94.54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noWrap w:val="1"/>
            <w:vAlign w:val="bottom"/>
          </w:tcPr>
          <w:p>
            <w:pPr>
              <w:pStyle w:val="Normal_f23670a1-050f-4300-a7f2-636bcade7ebf"/>
              <w:rPr>
                <w:rFonts w:ascii="等线" w:eastAsia="等线" w:hAnsi="等线" w:cs="等线" w:hint="eastAsia"/>
                <w:i w:val="0"/>
                <w:iCs w:val="0"/>
                <w:color w:val="000000"/>
                <w:sz w:val="22"/>
                <w:szCs w:val="22"/>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430"/>
        <w:gridCol w:w="395"/>
        <w:gridCol w:w="1235"/>
        <w:gridCol w:w="853"/>
        <w:gridCol w:w="1981"/>
        <w:gridCol w:w="1981"/>
        <w:gridCol w:w="1834"/>
        <w:gridCol w:w="1393"/>
        <w:gridCol w:w="1246"/>
        <w:gridCol w:w="2730"/>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旅游宣传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促进我市文化旅游产业，健康有序发展，提高我市对外形象，扩大我市知名度，带动经济发展</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br/>
            </w:r>
            <w:r>
              <w:rPr>
                <w:rFonts w:ascii="宋体" w:eastAsia="宋体" w:hAnsi="宋体" w:cs="宋体" w:hint="eastAsia"/>
                <w:i w:val="0"/>
                <w:iCs w:val="0"/>
                <w:color w:val="000000"/>
                <w:kern w:val="0"/>
                <w:sz w:val="24"/>
                <w:szCs w:val="24"/>
                <w:u w:val="none"/>
                <w:lang w:val="en-US" w:eastAsia="zh-CN" w:bidi="zh-HK"/>
              </w:rPr>
              <w:t xml:space="preserve">   </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旅游宣传推介费：根据三门峡旅游产业目标责任，主要用于旅游产业发展，推进乡村旅游建设，田园综合体咨询费，可研报告，规划费，旅游则所补助、疫情民俗补助；旅游宣传推介等。</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旅游宣传费用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500000100%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500000100%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旅游宣传推广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提升旅游服务质量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创造良好的旅游环境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361"/>
        <w:gridCol w:w="337"/>
        <w:gridCol w:w="904"/>
        <w:gridCol w:w="646"/>
        <w:gridCol w:w="1969"/>
        <w:gridCol w:w="2124"/>
        <w:gridCol w:w="1969"/>
        <w:gridCol w:w="1504"/>
        <w:gridCol w:w="1349"/>
        <w:gridCol w:w="2915"/>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群众文化活动</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按照上级宣传、文化部门的部署，组织协调好全市文化活动，活跃全市群众的文化生活。组织开展第十届广场舞活动活动，完成节庆期间文化活动，全年举办大型群众文化活</w:t>
            </w:r>
            <w:r>
              <w:rPr>
                <w:rFonts w:ascii="宋体" w:eastAsia="宋体" w:hAnsi="宋体" w:cs="宋体" w:hint="eastAsia"/>
                <w:i w:val="0"/>
                <w:iCs w:val="0"/>
                <w:color w:val="000000"/>
                <w:kern w:val="0"/>
                <w:sz w:val="24"/>
                <w:szCs w:val="24"/>
                <w:u w:val="none"/>
                <w:lang w:val="en-US" w:eastAsia="zh-CN" w:bidi="zh-HK"/>
              </w:rPr>
              <w:t xml:space="preserve">动</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次以上，组织、协调开展文化艺术活</w:t>
            </w:r>
            <w:r>
              <w:rPr>
                <w:rFonts w:ascii="宋体" w:eastAsia="宋体" w:hAnsi="宋体" w:cs="宋体" w:hint="eastAsia"/>
                <w:i w:val="0"/>
                <w:iCs w:val="0"/>
                <w:color w:val="000000"/>
                <w:kern w:val="0"/>
                <w:sz w:val="24"/>
                <w:szCs w:val="24"/>
                <w:u w:val="none"/>
                <w:lang w:val="en-US" w:eastAsia="zh-CN" w:bidi="zh-HK"/>
              </w:rPr>
              <w:t xml:space="preserve">动</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次以上。做好义马市年度春节和元宵节晚会的策划、筹备、承办工作。</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按照上级宣传、文化部门的部署，组织协调好全市文化活动，活跃全市群众的文化生活。组织开展第十届广场舞活动活动，完成节庆期间文化活动，全年举办大型群众文化活</w:t>
            </w:r>
            <w:r>
              <w:rPr>
                <w:rFonts w:ascii="宋体" w:eastAsia="宋体" w:hAnsi="宋体" w:cs="宋体" w:hint="eastAsia"/>
                <w:i w:val="0"/>
                <w:iCs w:val="0"/>
                <w:color w:val="000000"/>
                <w:kern w:val="0"/>
                <w:sz w:val="24"/>
                <w:szCs w:val="24"/>
                <w:u w:val="none"/>
                <w:lang w:val="en-US" w:eastAsia="zh-CN" w:bidi="zh-HK"/>
              </w:rPr>
              <w:t xml:space="preserve">动</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次以上，组织、协调开展文化艺术活</w:t>
            </w:r>
            <w:r>
              <w:rPr>
                <w:rFonts w:ascii="宋体" w:eastAsia="宋体" w:hAnsi="宋体" w:cs="宋体" w:hint="eastAsia"/>
                <w:i w:val="0"/>
                <w:iCs w:val="0"/>
                <w:color w:val="000000"/>
                <w:kern w:val="0"/>
                <w:sz w:val="24"/>
                <w:szCs w:val="24"/>
                <w:u w:val="none"/>
                <w:lang w:val="en-US" w:eastAsia="zh-CN" w:bidi="zh-HK"/>
              </w:rPr>
              <w:t xml:space="preserve">动</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次以上。做好义马市年度春节和元宵节晚会的策划、筹备、承办工作。</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公共文化活动场次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30100%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301100%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873.33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提升旅游环境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满足群众的不同文化需求</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1037"/>
        <w:gridCol w:w="1077"/>
        <w:gridCol w:w="2232"/>
        <w:gridCol w:w="1479"/>
        <w:gridCol w:w="1455"/>
        <w:gridCol w:w="1493"/>
        <w:gridCol w:w="1416"/>
        <w:gridCol w:w="1056"/>
        <w:gridCol w:w="936"/>
        <w:gridCol w:w="1897"/>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手机报</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手机报的资料搜集、整理、编撰和发送，以及归档管理。</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免费向全市发送手机报、云上义马</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订阅支出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80000100%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80000100%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完成基数订阅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50000100%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市内全覆盖</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提升广大群众对外形象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5000100%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1121"/>
        <w:gridCol w:w="1081"/>
        <w:gridCol w:w="2136"/>
        <w:gridCol w:w="1416"/>
        <w:gridCol w:w="1416"/>
        <w:gridCol w:w="1509"/>
        <w:gridCol w:w="1416"/>
        <w:gridCol w:w="1056"/>
        <w:gridCol w:w="936"/>
        <w:gridCol w:w="1991"/>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文物保护</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在预算金额内完成</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文物普查保护经费，维修、维护。</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文物普查保护经费，维修、维护。</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完成文物保护</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9898%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重点文物保护</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按照文物保护条列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保护文物完整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399"/>
        <w:gridCol w:w="369"/>
        <w:gridCol w:w="1084"/>
        <w:gridCol w:w="758"/>
        <w:gridCol w:w="1884"/>
        <w:gridCol w:w="2033"/>
        <w:gridCol w:w="1884"/>
        <w:gridCol w:w="1435"/>
        <w:gridCol w:w="1584"/>
        <w:gridCol w:w="2648"/>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乡镇老电影放映员补助</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根据文广新（旅新）</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201</w:t>
            </w:r>
            <w:r>
              <w:rPr>
                <w:rFonts w:ascii="宋体" w:eastAsia="宋体" w:hAnsi="宋体" w:cs="宋体" w:hint="eastAsia"/>
                <w:i w:val="0"/>
                <w:iCs w:val="0"/>
                <w:color w:val="000000"/>
                <w:kern w:val="0"/>
                <w:sz w:val="24"/>
                <w:szCs w:val="24"/>
                <w:u w:val="none"/>
                <w:lang w:val="en-US" w:eastAsia="zh-CN" w:bidi="zh-HK"/>
              </w:rPr>
              <w:t xml:space="preserve">7</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4</w:t>
            </w:r>
            <w:r>
              <w:rPr>
                <w:rFonts w:ascii="宋体" w:eastAsia="宋体" w:hAnsi="宋体" w:cs="宋体" w:hint="eastAsia"/>
                <w:i w:val="0"/>
                <w:iCs w:val="0"/>
                <w:color w:val="000000"/>
                <w:kern w:val="0"/>
                <w:sz w:val="24"/>
                <w:szCs w:val="24"/>
                <w:u w:val="none"/>
                <w:lang w:val="en-US" w:eastAsia="zh-CN" w:bidi="zh-HK"/>
              </w:rPr>
              <w:t xml:space="preserve">号文文件精神，解决乡镇（公社）老放映员历史遗留问题，根据相关政策符合条件的老放映员给予补贴按月发放劳务费用，积极保障和改善民生，化解矛盾，妥善解决老放映员历史遗留问题。</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根据文广新（旅新）</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201</w:t>
            </w:r>
            <w:r>
              <w:rPr>
                <w:rFonts w:ascii="宋体" w:eastAsia="宋体" w:hAnsi="宋体" w:cs="宋体" w:hint="eastAsia"/>
                <w:i w:val="0"/>
                <w:iCs w:val="0"/>
                <w:color w:val="000000"/>
                <w:kern w:val="0"/>
                <w:sz w:val="24"/>
                <w:szCs w:val="24"/>
                <w:u w:val="none"/>
                <w:lang w:val="en-US" w:eastAsia="zh-CN" w:bidi="zh-HK"/>
              </w:rPr>
              <w:t xml:space="preserve">7</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4</w:t>
            </w:r>
            <w:r>
              <w:rPr>
                <w:rFonts w:ascii="宋体" w:eastAsia="宋体" w:hAnsi="宋体" w:cs="宋体" w:hint="eastAsia"/>
                <w:i w:val="0"/>
                <w:iCs w:val="0"/>
                <w:color w:val="000000"/>
                <w:kern w:val="0"/>
                <w:sz w:val="24"/>
                <w:szCs w:val="24"/>
                <w:u w:val="none"/>
                <w:lang w:val="en-US" w:eastAsia="zh-CN" w:bidi="zh-HK"/>
              </w:rPr>
              <w:t xml:space="preserve">号文文件精神，解决乡镇（公社）老放映员历史遗留问题，根据相关政策符合条件的老放映员给予补贴按月发放劳务费用，积极保障和改善民生，化解矛盾，妥善解决老放映员历史遗留问题。</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老放映员补助人数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510100%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10070.00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老放映员资格合格率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保障和改善民生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388"/>
        <w:gridCol w:w="375"/>
        <w:gridCol w:w="1070"/>
        <w:gridCol w:w="750"/>
        <w:gridCol w:w="1939"/>
        <w:gridCol w:w="2093"/>
        <w:gridCol w:w="1939"/>
        <w:gridCol w:w="1322"/>
        <w:gridCol w:w="1322"/>
        <w:gridCol w:w="2880"/>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中央支持地方公共文化服务体系建设补助资金（一般项目和绩效奖励）</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178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178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提供基本公共文化服务项目，改善基层公共文化设施条件，加强基层公共文化服务人才队伍建设等，加快构建现代公共文化服务体系，促进基本公共文化服务，保障广大群众读书看报、观看电视、开展文化活动等基本文化权益。</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提供基本公共文化服务项目，改善基层公共文化设施条件，加强基层公共文化服务人才队伍建设等，加快构建现代公共文化服务体系，促进基本公共文化服务，保障广大群众读书看报、观看电视、开展文化活动等基本文化权益。</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无</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图书馆总分馆建设系统升级改造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&gt;</w:t>
            </w:r>
            <w:r>
              <w:rPr>
                <w:rFonts w:ascii="宋体" w:eastAsia="宋体" w:hAnsi="宋体" w:cs="宋体" w:hint="eastAsia"/>
                <w:i w:val="0"/>
                <w:iCs w:val="0"/>
                <w:color w:val="000000"/>
                <w:kern w:val="0"/>
                <w:sz w:val="24"/>
                <w:szCs w:val="24"/>
                <w:u w:val="none"/>
                <w:lang w:val="en-US" w:eastAsia="zh-CN" w:bidi="zh-HK"/>
              </w:rPr>
              <w:t xml:space="preserve">7</w:t>
            </w:r>
            <w:r>
              <w:rPr>
                <w:rFonts w:ascii="宋体" w:eastAsia="宋体" w:hAnsi="宋体" w:cs="宋体" w:hint="eastAsia"/>
                <w:i w:val="0"/>
                <w:iCs w:val="0"/>
                <w:color w:val="000000"/>
                <w:kern w:val="0"/>
                <w:sz w:val="24"/>
                <w:szCs w:val="24"/>
                <w:u w:val="none"/>
                <w:lang w:val="en-US" w:eastAsia="zh-CN" w:bidi="zh-HK"/>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7</w:t>
            </w:r>
            <w:r>
              <w:rPr>
                <w:rFonts w:ascii="宋体" w:eastAsia="宋体" w:hAnsi="宋体" w:cs="宋体" w:hint="eastAsia"/>
                <w:i w:val="0"/>
                <w:iCs w:val="0"/>
                <w:color w:val="000000"/>
                <w:kern w:val="0"/>
                <w:sz w:val="24"/>
                <w:szCs w:val="24"/>
                <w:u w:val="none"/>
                <w:lang w:val="en-US" w:eastAsia="zh-CN" w:bidi="zh-HK"/>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公共数字文化资源建设完成率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时间周期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基本公共文化服务水平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逐年提高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p>
      <w:pPr>
        <w:pStyle w:val="Normal_f23670a1-050f-4300-a7f2-636bcade7ebf"/>
      </w:pPr>
    </w:p>
    <w:tbl>
      <w:tblPr>
        <w:tblStyle w:val="NormalTable0"/>
        <w:tblW w:w="0" w:type="auto"/>
        <w:tblInd w:w="96" w:type="dxa"/>
        <w:tblCellMar>
          <w:top w:w="0" w:type="dxa"/>
          <w:left w:w="108" w:type="dxa"/>
          <w:bottom w:w="0" w:type="dxa"/>
          <w:right w:w="108" w:type="dxa"/>
        </w:tblCellMar>
        <w:tblLook w:val="0000" w:firstRow="0" w:lastRow="0" w:firstColumn="0" w:lastColumn="0" w:noHBand="0" w:noVBand="0"/>
      </w:tblPr>
      <w:tblGrid>
        <w:gridCol w:w="965"/>
        <w:gridCol w:w="1099"/>
        <w:gridCol w:w="2340"/>
        <w:gridCol w:w="1551"/>
        <w:gridCol w:w="1416"/>
        <w:gridCol w:w="1480"/>
        <w:gridCol w:w="1416"/>
        <w:gridCol w:w="1056"/>
        <w:gridCol w:w="936"/>
        <w:gridCol w:w="1819"/>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bidi="zh-HK"/>
              </w:rPr>
              <w:t xml:space="preserve">项目支出绩效自评情况</w:t>
            </w:r>
            <w:r>
              <w:rPr>
                <w:rFonts w:ascii="宋体" w:eastAsia="宋体" w:hAnsi="宋体" w:cs="宋体" w:hint="eastAsia"/>
                <w:i w:val="0"/>
                <w:iCs w:val="0"/>
                <w:color w:val="000000"/>
                <w:kern w:val="0"/>
                <w:sz w:val="40"/>
                <w:szCs w:val="40"/>
                <w:u w:val="none"/>
                <w:lang w:val="en-US" w:eastAsia="zh-CN" w:bidi="zh-HK"/>
              </w:rPr>
              <w:t xml:space="preserve">表</w:t>
            </w:r>
            <w:r>
              <w:rPr>
                <w:rFonts w:ascii="宋体" w:eastAsia="宋体" w:hAnsi="宋体" w:cs="宋体" w:hint="eastAsia"/>
                <w:i w:val="0"/>
                <w:iCs w:val="0"/>
                <w:color w:val="000000"/>
                <w:kern w:val="0"/>
                <w:sz w:val="40"/>
                <w:szCs w:val="40"/>
                <w:u w:val="none"/>
                <w:lang w:val="en-US" w:eastAsia="zh-CN" w:bidi="zh-HK"/>
              </w:rPr>
              <w:t xml:space="preserve"> </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202</w:t>
            </w:r>
            <w:r>
              <w:rPr>
                <w:rFonts w:ascii="宋体" w:eastAsia="宋体" w:hAnsi="宋体" w:cs="宋体" w:hint="eastAsia"/>
                <w:i w:val="0"/>
                <w:iCs w:val="0"/>
                <w:color w:val="000000"/>
                <w:kern w:val="0"/>
                <w:sz w:val="24"/>
                <w:szCs w:val="24"/>
                <w:u w:val="none"/>
                <w:lang w:val="en-US" w:eastAsia="zh-CN" w:bidi="zh-HK"/>
              </w:rPr>
              <w:t xml:space="preserve">3</w:t>
            </w:r>
            <w:r>
              <w:rPr>
                <w:rFonts w:ascii="宋体" w:eastAsia="宋体" w:hAnsi="宋体" w:cs="宋体" w:hint="eastAsia"/>
                <w:i w:val="0"/>
                <w:iCs w:val="0"/>
                <w:color w:val="000000"/>
                <w:kern w:val="0"/>
                <w:sz w:val="24"/>
                <w:szCs w:val="24"/>
                <w:u w:val="none"/>
                <w:lang w:val="en-US" w:eastAsia="zh-CN" w:bidi="zh-HK"/>
              </w:rPr>
              <w:t xml:space="preserve">年</w:t>
            </w:r>
            <w:r>
              <w:rPr>
                <w:rFonts w:ascii="宋体" w:eastAsia="宋体" w:hAnsi="宋体" w:cs="宋体" w:hint="eastAsia"/>
                <w:i w:val="0"/>
                <w:iCs w:val="0"/>
                <w:color w:val="000000"/>
                <w:kern w:val="0"/>
                <w:sz w:val="24"/>
                <w:szCs w:val="24"/>
                <w:u w:val="none"/>
                <w:lang w:val="en-US" w:eastAsia="zh-CN" w:bidi="zh-HK"/>
              </w:rPr>
              <w:t xml:space="preserve">1</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月</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专项业务经费</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文广旅局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义马市文化广电和旅游局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项目资</w:t>
            </w:r>
            <w:r>
              <w:rPr>
                <w:rFonts w:ascii="宋体" w:eastAsia="宋体" w:hAnsi="宋体" w:cs="宋体" w:hint="eastAsia"/>
                <w:i w:val="0"/>
                <w:iCs w:val="0"/>
                <w:color w:val="000000"/>
                <w:kern w:val="0"/>
                <w:sz w:val="24"/>
                <w:szCs w:val="24"/>
                <w:u w:val="none"/>
                <w:lang w:val="en-US" w:eastAsia="zh-CN" w:bidi="zh-HK"/>
              </w:rPr>
              <w:t xml:space="preserve">金</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万</w:t>
            </w:r>
            <w:r>
              <w:rPr>
                <w:rFonts w:ascii="宋体" w:eastAsia="宋体" w:hAnsi="宋体" w:cs="宋体" w:hint="eastAsia"/>
                <w:i w:val="0"/>
                <w:iCs w:val="0"/>
                <w:color w:val="000000"/>
                <w:kern w:val="0"/>
                <w:sz w:val="24"/>
                <w:szCs w:val="24"/>
                <w:u w:val="none"/>
                <w:lang w:val="en-US" w:eastAsia="zh-CN" w:bidi="zh-HK"/>
              </w:rPr>
              <w:t xml:space="preserve">元</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 </w:t>
            </w:r>
            <w:r>
              <w:rPr>
                <w:rFonts w:ascii="宋体" w:eastAsia="宋体" w:hAnsi="宋体" w:cs="宋体" w:hint="eastAsia"/>
                <w:i w:val="0"/>
                <w:iCs w:val="0"/>
                <w:color w:val="000000"/>
                <w:kern w:val="0"/>
                <w:sz w:val="24"/>
                <w:szCs w:val="24"/>
                <w:u w:val="none"/>
                <w:lang w:val="en-US" w:eastAsia="zh-CN" w:bidi="zh-HK"/>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30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2</w:t>
            </w:r>
            <w:r>
              <w:rPr>
                <w:rFonts w:ascii="宋体" w:eastAsia="宋体" w:hAnsi="宋体" w:cs="宋体" w:hint="eastAsia"/>
                <w:i w:val="0"/>
                <w:iCs w:val="0"/>
                <w:color w:val="000000"/>
                <w:kern w:val="0"/>
                <w:sz w:val="24"/>
                <w:szCs w:val="24"/>
                <w:u w:val="none"/>
                <w:lang w:val="en-US" w:eastAsia="zh-CN" w:bidi="zh-HK"/>
              </w:rPr>
              <w:t xml:space="preserve">0</w:t>
            </w:r>
            <w:r>
              <w:rPr>
                <w:rFonts w:ascii="宋体" w:eastAsia="宋体" w:hAnsi="宋体" w:cs="宋体" w:hint="eastAsia"/>
                <w:i w:val="0"/>
                <w:iCs w:val="0"/>
                <w:color w:val="000000"/>
                <w:kern w:val="0"/>
                <w:sz w:val="24"/>
                <w:szCs w:val="24"/>
                <w:u w:val="none"/>
                <w:lang w:val="en-US" w:eastAsia="zh-CN" w:bidi="zh-HK"/>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控制在预算内</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保证机关正常运转，不断提高服务水平，购置办公用品及日常开支。</w:t>
            </w:r>
          </w:p>
        </w:tc>
        <w:tc>
          <w:tcPr>
            <w:tcW w:type="auto" w:w="0"/>
            <w:gridSpan w:val="6"/>
            <w:tcBorders>
              <w:top w:val="single" w:sz="4" w:space="0" w:color="000000"/>
              <w:left w:val="single" w:sz="4" w:space="0" w:color="000000"/>
              <w:bottom w:val="single" w:sz="4" w:space="0" w:color="000000"/>
              <w:right w:val="single" w:sz="4" w:space="0" w:color="000000"/>
            </w:tcBorders>
            <w:noWrap w:val="1"/>
          </w:tcPr>
          <w:p>
            <w:pPr>
              <w:pStyle w:val="Normal_f23670a1-050f-4300-a7f2-636bcade7ebf"/>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保证机关正常运转，不断提高服务水平，购置办公用品及日常开支。</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绩效指标</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办公用品</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年度办公经费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办公用品合格率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w:t>
            </w: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节约办公成本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提高办公效率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zh-HK"/>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670a1-050f-4300-a7f2-636bcade7ebf"/>
              <w:jc w:val="center"/>
              <w:rPr>
                <w:rFonts w:ascii="宋体" w:eastAsia="宋体" w:hAnsi="宋体" w:cs="宋体" w:hint="eastAsia"/>
                <w:i w:val="0"/>
                <w:iCs w:val="0"/>
                <w:color w:val="000000"/>
                <w:sz w:val="24"/>
                <w:szCs w:val="24"/>
                <w:u w:val="none"/>
              </w:rPr>
            </w:pPr>
          </w:p>
        </w:tc>
      </w:tr>
    </w:tbl>
    <w:p>
      <w:pPr>
        <w:pStyle w:val="Normal_f23670a1-050f-4300-a7f2-636bcade7ebf"/>
      </w:pPr>
    </w:p>
    <w:p>
      <w:pPr>
        <w:pStyle w:val="Normal_f23670a1-050f-4300-a7f2-636bcade7ebf"/>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_GB2312" w:eastAsia="仿宋_GB2312" w:hAnsi="仿宋_GB2312" w:cs="仿宋_GB2312" w:hint="default"/>
          <w:i w:val="0"/>
          <w:iCs w:val="0"/>
          <w:kern w:val="2"/>
          <w:sz w:val="32"/>
          <w:szCs w:val="32"/>
          <w:highlight w:val="none"/>
          <w:lang w:val="en-US" w:eastAsia="zh-CN"/>
        </w:rPr>
        <w:sectPr>
          <w:pgSz w:w="16838" w:h="11906" w:orient="landscape"/>
          <w:pgMar w:top="1587" w:right="2098" w:bottom="1474" w:left="1984" w:header="720" w:footer="720" w:gutter="0"/>
          <w:pgNumType w:fmt="numberInDash"/>
          <w:cols w:num="1" w:space="425">
            <w:col w:w="1275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八、基本支出：为保障机构正常运转、完成日常工作任务而发生的人员支出和公用支出。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九、项目支出：基本支出之外为完成特定行政任务和事业发展目标所发生的支出。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lang w:val="en-US" w:eastAsia="zh-CN"/>
        </w:rPr>
        <w:t xml:space="preserve">十五、年末结转：本年度或以前年度预算安排，已执行但尚未完成或因客观条件发生变化无法按原计划实施，需延迟到以后年度按有关规定继续使用的资金。</w:t>
      </w:r>
    </w:p>
    <w:p>
      <w:pPr>
        <w:keepNext w:val="0"/>
        <w:keepLines w:val="0"/>
        <w:widowControl/>
        <w:suppressLineNumbers w:val="0"/>
        <w:spacing w:before="0" w:beforeAutospacing="0" w:after="0" w:afterAutospacing="0" w:line="590" w:lineRule="exact"/>
        <w:ind w:left="0" w:right="0" w:firstLine="640" w:firstLineChars="200"/>
        <w:jc w:val="left"/>
      </w:pPr>
      <w:r>
        <w:rPr>
          <w:rFonts w:ascii="仿宋_GB2312" w:eastAsia="仿宋_GB2312" w:hAnsi="仿宋_GB2312" w:cs="仿宋_GB2312" w:hint="eastAsia"/>
          <w:kern w:val="2"/>
          <w:sz w:val="32"/>
          <w:szCs w:val="32"/>
          <w:lang w:val="en-US" w:eastAsia="zh-CN"/>
        </w:rPr>
        <w:t xml:space="preserve">十六、年末结余：本年度或以前年度预算安排，已执行完毕或因客观条件发生变化无法按原预算安排实施，不需要再使用或无法按原预算安排继续使用的资金。</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483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qFormat/>
    <w:rPr>
      <w:rFonts w:ascii="宋体" w:eastAsia="宋体" w:hAnsi="宋体" w:cs="宋体" w:hint="eastAsia"/>
      <w:color w:val="000000"/>
      <w:sz w:val="20"/>
      <w:szCs w:val="20"/>
    </w:rPr>
  </w:style>
  <w:style w:type="character" w:customStyle="1" w:styleId="16">
    <w:name w:val="16"/>
    <w:basedOn w:val="DefaultParagraphFont"/>
    <w:qFormat/>
    <w:rPr>
      <w:rFonts w:ascii="宋体" w:eastAsia="宋体" w:hAnsi="宋体" w:cs="宋体" w:hint="eastAsia"/>
      <w:color w:val="000000"/>
      <w:sz w:val="24"/>
      <w:szCs w:val="24"/>
    </w:rPr>
  </w:style>
  <w:style w:type="character" w:customStyle="1" w:styleId="17">
    <w:name w:val="17"/>
    <w:basedOn w:val="DefaultParagraphFont"/>
    <w:qFormat/>
    <w:rPr>
      <w:rFonts w:ascii="宋体" w:eastAsia="宋体" w:hAnsi="宋体" w:cs="宋体" w:hint="eastAsia"/>
      <w:color w:val="000000"/>
      <w:sz w:val="24"/>
      <w:szCs w:val="24"/>
    </w:rPr>
  </w:style>
  <w:style w:type="paragraph" w:styleId="Normal_f23670a1-050f-4300-a7f2-636bcade7ebf">
    <w:name w:val="Normal_f23670a1-050f-4300-a7f2-636bcade7ebf"/>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21">
    <w:name w:val="font21"/>
    <w:basedOn w:val="DefaultParagraphFont0"/>
    <w:next w:val="Footer"/>
    <w:rPr>
      <w:rStyle w:val="DefaultParagraphFont"/>
      <w:rFonts w:ascii="宋体" w:eastAsia="宋体" w:hAnsi="宋体" w:cs="宋体" w:hint="eastAsia"/>
      <w:i w:val="0"/>
      <w:iCs w:val="0"/>
      <w:color w:val="000000"/>
      <w:sz w:val="24"/>
      <w:szCs w:val="24"/>
      <w:u w:val="none"/>
    </w:rPr>
  </w:style>
  <w:style w:type="character" w:styleId="font31">
    <w:name w:val="font31"/>
    <w:basedOn w:val="DefaultParagraphFont0"/>
    <w:next w:val="Header"/>
    <w:rPr>
      <w:rStyle w:val="DefaultParagraphFont"/>
      <w:rFonts w:ascii="宋体" w:eastAsia="宋体" w:hAnsi="宋体" w:cs="宋体" w:hint="eastAsia"/>
      <w:i w:val="0"/>
      <w:iCs w:val="0"/>
      <w:color w:val="000000"/>
      <w:sz w:val="24"/>
      <w:szCs w:val="24"/>
      <w:u w:val="none"/>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郭旭峰</cp:lastModifiedBy>
  <dcterms:modified xsi:type="dcterms:W3CDTF">2023-10-09T07:40:53Z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32</Pages>
  <Words>5063</Words>
  <Characters>12149</Characters>
  <Lines>1</Lines>
  <Paragraphs>1</Paragraphs>
  <TotalTime>3</TotalTime>
  <ScaleCrop>false</ScaleCrop>
  <LinksUpToDate>false</LinksUpToDate>
  <CharactersWithSpaces>12284</CharactersWithSpaces>
  <Application>WPS Office_12.1.0.15374_F1E327BC-269C-435d-A152-05C5408002CA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32</Pages>
  <Words>5063</Words>
  <Characters>12149</Characters>
  <Application>WPS Office_12.1.0.15374_F1E327BC-269C-435d-A152-05C5408002CA</Application>
  <DocSecurity>0</DocSecurity>
  <Lines>1</Lines>
  <Paragraphs>1</Paragraphs>
  <CharactersWithSpaces>12284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郭旭峰</cp:lastModifiedBy>
  <cp:revision>1</cp:revision>
  <dcterms:created xsi:type="dcterms:W3CDTF">2023-05-04T10:54:00Z</dcterms:created>
  <dcterms:modified xsi:type="dcterms:W3CDTF">2023-10-09T07:40:53Z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2052-12.1.0.15374</vt:lpstr>
  </property>
  <property fmtid="{D5CDD505-2E9C-101B-9397-08002B2CF9AE}" pid="3" name="ICV">
    <vt:lpstr>DF94CE1DC53D4C5F990C8EECCB3F5EB2_13</vt:lpstr>
  </property>
</Properties>
</file>