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义马市第一小学部门决算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义马市第一小学概况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义马市第一小学概况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仿宋_GB2312" w:eastAsia="仿宋_GB2312"/>
          <w:sz w:val="32"/>
        </w:rPr>
      </w:pPr>
      <w:r>
        <w:rPr>
          <w:rFonts w:hint="eastAsia" w:ascii="仿宋_GB2312" w:hAnsi="仿宋_GB2312" w:eastAsia="仿宋_GB2312"/>
          <w:sz w:val="32"/>
        </w:rPr>
        <w:t>（一）实施小学义务教育，促进基础教育发展。</w:t>
      </w:r>
    </w:p>
    <w:p>
      <w:pPr>
        <w:widowControl/>
        <w:ind w:firstLine="640" w:firstLineChars="200"/>
        <w:jc w:val="left"/>
        <w:outlineLvl w:val="1"/>
        <w:rPr>
          <w:rFonts w:hint="eastAsia" w:ascii="仿宋_GB2312" w:hAnsi="仿宋_GB2312" w:eastAsia="仿宋_GB2312"/>
          <w:sz w:val="32"/>
        </w:rPr>
      </w:pPr>
      <w:r>
        <w:rPr>
          <w:rFonts w:hint="eastAsia" w:ascii="仿宋_GB2312" w:hAnsi="仿宋_GB2312" w:eastAsia="仿宋_GB2312"/>
          <w:sz w:val="32"/>
        </w:rPr>
        <w:t>（二）小学学历教育。</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仿宋_GB2312" w:eastAsia="仿宋_GB2312"/>
          <w:sz w:val="32"/>
        </w:rPr>
        <w:t>（三）相关社会服务。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义马市第一小学内设机构3个，包括办公室、教务处、总务处。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从决算单位构成看，义马市第一小学部门决算包括：本级决算。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年度部门决算编制范围的单位共1个，其中二级预算单位无。</w:t>
      </w: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Layout w:type="fixed"/>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1166</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3</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1034</w:t>
            </w:r>
            <w:r>
              <w:rPr>
                <w:rFonts w:ascii="宋体" w:hAnsi="宋体" w:cs="宋体"/>
                <w:color w:val="000000"/>
                <w:sz w:val="20"/>
                <w:szCs w:val="20"/>
              </w:rPr>
              <w:t>.</w:t>
            </w:r>
            <w:r>
              <w:rPr>
                <w:rFonts w:hint="eastAsia" w:ascii="宋体" w:hAnsi="宋体" w:cs="宋体"/>
                <w:color w:val="000000"/>
                <w:sz w:val="20"/>
                <w:szCs w:val="20"/>
              </w:rPr>
              <w:t>13</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w:t>
            </w:r>
            <w:r>
              <w:rPr>
                <w:rFonts w:ascii="宋体" w:hAnsi="宋体" w:cs="宋体"/>
                <w:color w:val="000000"/>
                <w:sz w:val="20"/>
                <w:szCs w:val="20"/>
              </w:rPr>
              <w:t>、社会保障和就业支出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127</w:t>
            </w:r>
            <w:r>
              <w:rPr>
                <w:rFonts w:ascii="宋体" w:hAnsi="宋体" w:cs="宋体"/>
                <w:color w:val="000000"/>
                <w:sz w:val="20"/>
                <w:szCs w:val="20"/>
              </w:rPr>
              <w:t>.</w:t>
            </w:r>
            <w:r>
              <w:rPr>
                <w:rFonts w:hint="eastAsia" w:ascii="宋体" w:hAnsi="宋体" w:cs="宋体"/>
                <w:color w:val="000000"/>
                <w:sz w:val="20"/>
                <w:szCs w:val="20"/>
              </w:rPr>
              <w:t>73</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105</w:t>
            </w:r>
            <w:r>
              <w:rPr>
                <w:rFonts w:ascii="宋体" w:hAnsi="宋体" w:cs="宋体"/>
                <w:color w:val="000000"/>
                <w:sz w:val="20"/>
                <w:szCs w:val="20"/>
              </w:rPr>
              <w:t>.</w:t>
            </w:r>
            <w:r>
              <w:rPr>
                <w:rFonts w:hint="eastAsia" w:ascii="宋体" w:hAnsi="宋体" w:cs="宋体"/>
                <w:color w:val="000000"/>
                <w:sz w:val="20"/>
                <w:szCs w:val="20"/>
              </w:rPr>
              <w:t>671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九</w:t>
            </w:r>
            <w:r>
              <w:rPr>
                <w:rFonts w:ascii="宋体" w:hAnsi="宋体" w:cs="宋体"/>
                <w:color w:val="000000"/>
                <w:sz w:val="20"/>
                <w:szCs w:val="20"/>
              </w:rPr>
              <w:t>、卫生健康支出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45</w:t>
            </w:r>
            <w:r>
              <w:rPr>
                <w:rFonts w:ascii="宋体" w:hAnsi="宋体" w:cs="宋体"/>
                <w:color w:val="000000"/>
                <w:sz w:val="20"/>
                <w:szCs w:val="20"/>
              </w:rPr>
              <w:t>.</w:t>
            </w:r>
            <w:r>
              <w:rPr>
                <w:rFonts w:hint="eastAsia" w:ascii="宋体" w:hAnsi="宋体" w:cs="宋体"/>
                <w:color w:val="000000"/>
                <w:sz w:val="20"/>
                <w:szCs w:val="20"/>
              </w:rPr>
              <w:t>76</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w:t>
            </w:r>
            <w:r>
              <w:rPr>
                <w:rFonts w:ascii="宋体" w:hAnsi="宋体" w:cs="宋体"/>
                <w:color w:val="000000"/>
                <w:kern w:val="0"/>
                <w:sz w:val="20"/>
                <w:szCs w:val="20"/>
                <w:lang w:bidi="ar"/>
              </w:rPr>
              <w:t>、住房保障支出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77</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1</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1271</w:t>
            </w:r>
            <w:r>
              <w:rPr>
                <w:rFonts w:ascii="宋体" w:hAnsi="宋体" w:cs="宋体"/>
                <w:color w:val="000000"/>
                <w:sz w:val="20"/>
                <w:szCs w:val="20"/>
              </w:rPr>
              <w:t>.80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r>
              <w:rPr>
                <w:rFonts w:hint="eastAsia" w:ascii="宋体" w:hAnsi="宋体" w:cs="宋体"/>
                <w:b/>
                <w:color w:val="000000"/>
                <w:sz w:val="20"/>
                <w:szCs w:val="20"/>
              </w:rPr>
              <w:t>1284</w:t>
            </w:r>
            <w:r>
              <w:rPr>
                <w:rFonts w:ascii="宋体" w:hAnsi="宋体" w:cs="宋体"/>
                <w:b/>
                <w:color w:val="000000"/>
                <w:sz w:val="20"/>
                <w:szCs w:val="20"/>
              </w:rPr>
              <w:t>.</w:t>
            </w:r>
            <w:r>
              <w:rPr>
                <w:rFonts w:hint="eastAsia" w:ascii="宋体" w:hAnsi="宋体" w:cs="宋体"/>
                <w:b/>
                <w:color w:val="000000"/>
                <w:sz w:val="20"/>
                <w:szCs w:val="20"/>
              </w:rPr>
              <w:t>73</w:t>
            </w: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w:t>
            </w:r>
            <w:r>
              <w:rPr>
                <w:rFonts w:ascii="宋体" w:hAnsi="宋体" w:cs="宋体"/>
                <w:color w:val="000000"/>
                <w:sz w:val="20"/>
                <w:szCs w:val="20"/>
              </w:rPr>
              <w:t>.</w:t>
            </w:r>
            <w:r>
              <w:rPr>
                <w:rFonts w:hint="eastAsia" w:ascii="宋体" w:hAnsi="宋体" w:cs="宋体"/>
                <w:color w:val="000000"/>
                <w:sz w:val="20"/>
                <w:szCs w:val="20"/>
              </w:rPr>
              <w:t>93</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1284</w:t>
            </w:r>
            <w:r>
              <w:rPr>
                <w:rFonts w:ascii="宋体" w:hAnsi="宋体" w:cs="宋体"/>
                <w:color w:val="000000"/>
                <w:sz w:val="20"/>
                <w:szCs w:val="20"/>
              </w:rPr>
              <w:t>.</w:t>
            </w:r>
            <w:r>
              <w:rPr>
                <w:rFonts w:hint="eastAsia" w:ascii="宋体" w:hAnsi="宋体" w:cs="宋体"/>
                <w:color w:val="000000"/>
                <w:sz w:val="20"/>
                <w:szCs w:val="20"/>
              </w:rPr>
              <w:t>73</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r>
              <w:rPr>
                <w:rFonts w:hint="eastAsia" w:ascii="宋体" w:hAnsi="宋体" w:cs="宋体"/>
                <w:b/>
                <w:color w:val="000000"/>
                <w:sz w:val="20"/>
                <w:szCs w:val="20"/>
              </w:rPr>
              <w:t>1</w:t>
            </w:r>
            <w:r>
              <w:rPr>
                <w:rFonts w:ascii="宋体" w:hAnsi="宋体" w:cs="宋体"/>
                <w:b/>
                <w:color w:val="000000"/>
                <w:sz w:val="20"/>
                <w:szCs w:val="20"/>
              </w:rPr>
              <w:t>284.73</w:t>
            </w:r>
          </w:p>
        </w:tc>
      </w:tr>
      <w:tr>
        <w:tblPrEx>
          <w:tblLayout w:type="fixed"/>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851"/>
        <w:gridCol w:w="176"/>
        <w:gridCol w:w="50"/>
        <w:gridCol w:w="1280"/>
        <w:gridCol w:w="1553"/>
        <w:gridCol w:w="88"/>
        <w:gridCol w:w="1465"/>
        <w:gridCol w:w="176"/>
        <w:gridCol w:w="1377"/>
        <w:gridCol w:w="264"/>
        <w:gridCol w:w="1289"/>
        <w:gridCol w:w="352"/>
        <w:gridCol w:w="1201"/>
        <w:gridCol w:w="440"/>
        <w:gridCol w:w="1113"/>
        <w:gridCol w:w="528"/>
        <w:gridCol w:w="1642"/>
      </w:tblGrid>
      <w:tr>
        <w:tblPrEx>
          <w:tblLayout w:type="fixed"/>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Layout w:type="fixed"/>
          <w:tblCellMar>
            <w:top w:w="0" w:type="dxa"/>
            <w:left w:w="0" w:type="dxa"/>
            <w:bottom w:w="0" w:type="dxa"/>
            <w:right w:w="0" w:type="dxa"/>
          </w:tblCellMar>
        </w:tblPrEx>
        <w:trPr>
          <w:trHeight w:val="285" w:hRule="atLeast"/>
        </w:trPr>
        <w:tc>
          <w:tcPr>
            <w:tcW w:w="102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8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00" w:hRule="atLeast"/>
        </w:trPr>
        <w:tc>
          <w:tcPr>
            <w:tcW w:w="1027"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8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50" w:hRule="atLeast"/>
        </w:trPr>
        <w:tc>
          <w:tcPr>
            <w:tcW w:w="2357"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Layout w:type="fixed"/>
          <w:tblCellMar>
            <w:top w:w="0" w:type="dxa"/>
            <w:left w:w="0" w:type="dxa"/>
            <w:bottom w:w="0" w:type="dxa"/>
            <w:right w:w="0" w:type="dxa"/>
          </w:tblCellMar>
        </w:tblPrEx>
        <w:trPr>
          <w:trHeight w:val="450" w:hRule="atLeast"/>
        </w:trPr>
        <w:tc>
          <w:tcPr>
            <w:tcW w:w="851"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5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851"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5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357"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Layout w:type="fixed"/>
          <w:tblCellMar>
            <w:top w:w="0" w:type="dxa"/>
            <w:left w:w="0" w:type="dxa"/>
            <w:bottom w:w="0" w:type="dxa"/>
            <w:right w:w="0" w:type="dxa"/>
          </w:tblCellMar>
        </w:tblPrEx>
        <w:trPr>
          <w:trHeight w:val="450" w:hRule="atLeast"/>
        </w:trPr>
        <w:tc>
          <w:tcPr>
            <w:tcW w:w="2357"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1271</w:t>
            </w:r>
            <w:r>
              <w:rPr>
                <w:rFonts w:ascii="宋体" w:hAnsi="宋体" w:cs="宋体"/>
                <w:color w:val="000000"/>
                <w:sz w:val="20"/>
                <w:szCs w:val="20"/>
              </w:rPr>
              <w:t>.80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1166</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105.67</w:t>
            </w: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2050202</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小学</w:t>
            </w:r>
            <w:r>
              <w:rPr>
                <w:rFonts w:ascii="宋体" w:hAnsi="宋体" w:cs="宋体"/>
                <w:color w:val="000000"/>
                <w:sz w:val="20"/>
                <w:szCs w:val="20"/>
              </w:rPr>
              <w:t>教育</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1021</w:t>
            </w:r>
            <w:r>
              <w:rPr>
                <w:rFonts w:ascii="宋体" w:hAnsi="宋体" w:cs="宋体"/>
                <w:color w:val="000000"/>
                <w:sz w:val="20"/>
                <w:szCs w:val="20"/>
              </w:rPr>
              <w:t>.20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915</w:t>
            </w:r>
            <w:r>
              <w:rPr>
                <w:rFonts w:ascii="宋体" w:hAnsi="宋体" w:cs="宋体"/>
                <w:color w:val="000000"/>
                <w:sz w:val="20"/>
                <w:szCs w:val="20"/>
              </w:rPr>
              <w:t>.</w:t>
            </w:r>
            <w:r>
              <w:rPr>
                <w:rFonts w:hint="eastAsia" w:ascii="宋体" w:hAnsi="宋体" w:cs="宋体"/>
                <w:color w:val="000000"/>
                <w:sz w:val="20"/>
                <w:szCs w:val="20"/>
              </w:rPr>
              <w:t>5</w:t>
            </w:r>
            <w:r>
              <w:rPr>
                <w:rFonts w:ascii="宋体" w:hAnsi="宋体" w:cs="宋体"/>
                <w:color w:val="00000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105</w:t>
            </w:r>
            <w:r>
              <w:rPr>
                <w:rFonts w:ascii="宋体" w:hAnsi="宋体" w:cs="宋体"/>
                <w:color w:val="000000"/>
                <w:sz w:val="20"/>
                <w:szCs w:val="20"/>
              </w:rPr>
              <w:t>.</w:t>
            </w:r>
            <w:r>
              <w:rPr>
                <w:rFonts w:hint="eastAsia" w:ascii="宋体" w:hAnsi="宋体" w:cs="宋体"/>
                <w:color w:val="000000"/>
                <w:sz w:val="20"/>
                <w:szCs w:val="20"/>
              </w:rPr>
              <w:t>67</w:t>
            </w: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2080502</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事业</w:t>
            </w:r>
            <w:r>
              <w:rPr>
                <w:rFonts w:ascii="宋体" w:hAnsi="宋体" w:cs="宋体"/>
                <w:color w:val="000000"/>
                <w:sz w:val="20"/>
                <w:szCs w:val="20"/>
              </w:rPr>
              <w:t>单位离退休</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30</w:t>
            </w:r>
            <w:r>
              <w:rPr>
                <w:rFonts w:ascii="华文中宋" w:hAnsi="华文中宋" w:eastAsia="华文中宋" w:cs="华文中宋"/>
                <w:color w:val="000000"/>
                <w:sz w:val="20"/>
                <w:szCs w:val="20"/>
              </w:rPr>
              <w:t>.</w:t>
            </w:r>
            <w:r>
              <w:rPr>
                <w:rFonts w:hint="eastAsia" w:ascii="华文中宋" w:hAnsi="华文中宋" w:eastAsia="华文中宋" w:cs="华文中宋"/>
                <w:color w:val="000000"/>
                <w:sz w:val="20"/>
                <w:szCs w:val="20"/>
              </w:rPr>
              <w:t>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30.06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2080505</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w:t>
            </w:r>
            <w:r>
              <w:rPr>
                <w:rFonts w:ascii="宋体" w:hAnsi="宋体" w:cs="宋体"/>
                <w:color w:val="000000"/>
                <w:sz w:val="20"/>
                <w:szCs w:val="20"/>
              </w:rPr>
              <w:t>事业单位基本</w:t>
            </w:r>
            <w:r>
              <w:rPr>
                <w:rFonts w:hint="eastAsia" w:ascii="宋体" w:hAnsi="宋体" w:cs="宋体"/>
                <w:color w:val="000000"/>
                <w:sz w:val="20"/>
                <w:szCs w:val="20"/>
              </w:rPr>
              <w:t>养老</w:t>
            </w:r>
            <w:r>
              <w:rPr>
                <w:rFonts w:ascii="宋体" w:hAnsi="宋体" w:cs="宋体"/>
                <w:color w:val="000000"/>
                <w:sz w:val="20"/>
                <w:szCs w:val="20"/>
              </w:rPr>
              <w:t>保险缴费支出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ascii="宋体" w:hAnsi="宋体" w:cs="宋体"/>
                <w:color w:val="000000"/>
                <w:sz w:val="20"/>
                <w:szCs w:val="20"/>
              </w:rPr>
              <w:t>97.67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97.67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2101102</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事业</w:t>
            </w:r>
            <w:r>
              <w:rPr>
                <w:rFonts w:ascii="宋体" w:hAnsi="宋体" w:cs="宋体"/>
                <w:color w:val="000000"/>
                <w:sz w:val="20"/>
                <w:szCs w:val="20"/>
              </w:rPr>
              <w:t>单位医疗</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45</w:t>
            </w:r>
            <w:r>
              <w:rPr>
                <w:rFonts w:ascii="宋体" w:hAnsi="宋体" w:cs="宋体"/>
                <w:color w:val="000000"/>
                <w:sz w:val="20"/>
                <w:szCs w:val="20"/>
              </w:rPr>
              <w:t>.</w:t>
            </w:r>
            <w:r>
              <w:rPr>
                <w:rFonts w:hint="eastAsia" w:ascii="宋体" w:hAnsi="宋体" w:cs="宋体"/>
                <w:color w:val="000000"/>
                <w:sz w:val="20"/>
                <w:szCs w:val="20"/>
              </w:rPr>
              <w:t>76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45.76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2210201</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w:t>
            </w:r>
            <w:r>
              <w:rPr>
                <w:rFonts w:ascii="宋体" w:hAnsi="宋体" w:cs="宋体"/>
                <w:color w:val="000000"/>
                <w:sz w:val="20"/>
                <w:szCs w:val="20"/>
              </w:rPr>
              <w:t>公积金</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77</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77.11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851"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506"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15" w:hRule="atLeast"/>
        </w:trPr>
        <w:tc>
          <w:tcPr>
            <w:tcW w:w="13845" w:type="dxa"/>
            <w:gridSpan w:val="1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993"/>
        <w:gridCol w:w="127"/>
        <w:gridCol w:w="50"/>
        <w:gridCol w:w="1389"/>
        <w:gridCol w:w="1774"/>
        <w:gridCol w:w="130"/>
        <w:gridCol w:w="1672"/>
        <w:gridCol w:w="232"/>
        <w:gridCol w:w="1569"/>
        <w:gridCol w:w="335"/>
        <w:gridCol w:w="1467"/>
        <w:gridCol w:w="437"/>
        <w:gridCol w:w="1364"/>
        <w:gridCol w:w="540"/>
        <w:gridCol w:w="1909"/>
      </w:tblGrid>
      <w:tr>
        <w:tblPrEx>
          <w:tblLayout w:type="fixed"/>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Layout w:type="fixed"/>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8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8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Layout w:type="fixed"/>
          <w:tblCellMar>
            <w:top w:w="0" w:type="dxa"/>
            <w:left w:w="0" w:type="dxa"/>
            <w:bottom w:w="0" w:type="dxa"/>
            <w:right w:w="0" w:type="dxa"/>
          </w:tblCellMar>
        </w:tblPrEx>
        <w:trPr>
          <w:trHeight w:val="450" w:hRule="atLeast"/>
        </w:trPr>
        <w:tc>
          <w:tcPr>
            <w:tcW w:w="993"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5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5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200"/>
              <w:jc w:val="right"/>
              <w:rPr>
                <w:rFonts w:hint="eastAsia" w:ascii="宋体" w:hAnsi="宋体" w:cs="宋体"/>
                <w:color w:val="000000"/>
                <w:sz w:val="20"/>
                <w:szCs w:val="20"/>
              </w:rPr>
            </w:pPr>
            <w:r>
              <w:rPr>
                <w:rFonts w:ascii="宋体" w:hAnsi="宋体" w:cs="宋体"/>
                <w:color w:val="000000"/>
                <w:sz w:val="20"/>
                <w:szCs w:val="20"/>
              </w:rPr>
              <w:t>1284.73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1284.73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2050202</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小学</w:t>
            </w:r>
            <w:r>
              <w:rPr>
                <w:rFonts w:ascii="宋体" w:hAnsi="宋体" w:cs="宋体"/>
                <w:color w:val="000000"/>
                <w:sz w:val="20"/>
                <w:szCs w:val="20"/>
              </w:rPr>
              <w:t>教育</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1034</w:t>
            </w:r>
            <w:r>
              <w:rPr>
                <w:rFonts w:ascii="宋体" w:hAnsi="宋体" w:cs="宋体"/>
                <w:color w:val="000000"/>
                <w:sz w:val="20"/>
                <w:szCs w:val="20"/>
              </w:rPr>
              <w:t>.</w:t>
            </w:r>
            <w:r>
              <w:rPr>
                <w:rFonts w:hint="eastAsia" w:ascii="宋体" w:hAnsi="宋体" w:cs="宋体"/>
                <w:color w:val="000000"/>
                <w:sz w:val="20"/>
                <w:szCs w:val="20"/>
              </w:rPr>
              <w:t>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1034</w:t>
            </w:r>
            <w:r>
              <w:rPr>
                <w:rFonts w:ascii="宋体" w:hAnsi="宋体" w:cs="宋体"/>
                <w:color w:val="000000"/>
                <w:sz w:val="20"/>
                <w:szCs w:val="20"/>
              </w:rPr>
              <w:t>.</w:t>
            </w:r>
            <w:r>
              <w:rPr>
                <w:rFonts w:hint="eastAsia" w:ascii="宋体" w:hAnsi="宋体" w:cs="宋体"/>
                <w:color w:val="000000"/>
                <w:sz w:val="20"/>
                <w:szCs w:val="20"/>
              </w:rPr>
              <w:t>13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2080502</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事业单位</w:t>
            </w:r>
            <w:r>
              <w:rPr>
                <w:rFonts w:ascii="宋体" w:hAnsi="宋体" w:cs="宋体"/>
                <w:color w:val="000000"/>
                <w:sz w:val="20"/>
                <w:szCs w:val="20"/>
              </w:rPr>
              <w:t>离退休</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30</w:t>
            </w:r>
            <w:r>
              <w:rPr>
                <w:rFonts w:ascii="宋体" w:hAnsi="宋体" w:cs="宋体"/>
                <w:color w:val="000000"/>
                <w:sz w:val="20"/>
                <w:szCs w:val="20"/>
              </w:rPr>
              <w:t>.</w:t>
            </w:r>
            <w:r>
              <w:rPr>
                <w:rFonts w:hint="eastAsia" w:ascii="宋体" w:hAnsi="宋体" w:cs="宋体"/>
                <w:color w:val="000000"/>
                <w:sz w:val="20"/>
                <w:szCs w:val="20"/>
              </w:rPr>
              <w:t>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30.06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2080505</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w:t>
            </w:r>
            <w:r>
              <w:rPr>
                <w:rFonts w:ascii="宋体" w:hAnsi="宋体" w:cs="宋体"/>
                <w:color w:val="000000"/>
                <w:sz w:val="20"/>
                <w:szCs w:val="20"/>
              </w:rPr>
              <w:t>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ascii="宋体" w:hAnsi="宋体" w:cs="宋体"/>
                <w:color w:val="000000"/>
                <w:sz w:val="20"/>
                <w:szCs w:val="20"/>
              </w:rPr>
              <w:t>97.67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ascii="宋体" w:hAnsi="宋体" w:cs="宋体"/>
                <w:color w:val="000000"/>
                <w:sz w:val="20"/>
                <w:szCs w:val="20"/>
              </w:rPr>
              <w:t>97.67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2101102</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事业</w:t>
            </w:r>
            <w:r>
              <w:rPr>
                <w:rFonts w:ascii="宋体" w:hAnsi="宋体" w:cs="宋体"/>
                <w:color w:val="000000"/>
                <w:sz w:val="20"/>
                <w:szCs w:val="20"/>
              </w:rPr>
              <w:t>单位医疗</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45</w:t>
            </w:r>
            <w:r>
              <w:rPr>
                <w:rFonts w:ascii="宋体" w:hAnsi="宋体" w:cs="宋体"/>
                <w:color w:val="000000"/>
                <w:sz w:val="20"/>
                <w:szCs w:val="20"/>
              </w:rPr>
              <w:t>.</w:t>
            </w:r>
            <w:r>
              <w:rPr>
                <w:rFonts w:hint="eastAsia" w:ascii="宋体" w:hAnsi="宋体" w:cs="宋体"/>
                <w:color w:val="000000"/>
                <w:sz w:val="20"/>
                <w:szCs w:val="20"/>
              </w:rPr>
              <w:t>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45.76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2210201</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住房</w:t>
            </w:r>
            <w:r>
              <w:rPr>
                <w:rFonts w:ascii="宋体" w:hAnsi="宋体" w:cs="宋体"/>
                <w:color w:val="000000"/>
                <w:sz w:val="20"/>
                <w:szCs w:val="20"/>
              </w:rPr>
              <w:t>公积金</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77</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77.11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993"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566"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73" w:type="dxa"/>
        <w:tblInd w:w="0" w:type="dxa"/>
        <w:tblLayout w:type="fixed"/>
        <w:tblCellMar>
          <w:top w:w="0" w:type="dxa"/>
          <w:left w:w="0" w:type="dxa"/>
          <w:bottom w:w="0" w:type="dxa"/>
          <w:right w:w="0" w:type="dxa"/>
        </w:tblCellMar>
      </w:tblPr>
      <w:tblGrid>
        <w:gridCol w:w="3417"/>
        <w:gridCol w:w="1297"/>
        <w:gridCol w:w="1210"/>
        <w:gridCol w:w="2596"/>
        <w:gridCol w:w="694"/>
        <w:gridCol w:w="866"/>
        <w:gridCol w:w="1275"/>
        <w:gridCol w:w="617"/>
        <w:gridCol w:w="943"/>
        <w:gridCol w:w="1058"/>
      </w:tblGrid>
      <w:tr>
        <w:tblPrEx>
          <w:tblLayout w:type="fixed"/>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058" w:type="dxa"/>
            <w:tcBorders>
              <w:top w:val="nil"/>
              <w:left w:val="nil"/>
              <w:bottom w:val="nil"/>
              <w:right w:val="nil"/>
            </w:tcBorders>
          </w:tcPr>
          <w:p>
            <w:pPr>
              <w:widowControl/>
              <w:jc w:val="center"/>
              <w:textAlignment w:val="center"/>
              <w:rPr>
                <w:rFonts w:hint="eastAsia" w:ascii="华文中宋" w:hAnsi="华文中宋" w:eastAsia="华文中宋" w:cs="华文中宋"/>
                <w:color w:val="000000"/>
                <w:kern w:val="0"/>
                <w:sz w:val="32"/>
                <w:szCs w:val="32"/>
                <w:lang w:bidi="ar"/>
              </w:rPr>
            </w:pPr>
          </w:p>
        </w:tc>
      </w:tr>
      <w:tr>
        <w:tblPrEx>
          <w:tblLayout w:type="fixed"/>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6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6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6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058" w:type="dxa"/>
            <w:tcBorders>
              <w:top w:val="nil"/>
              <w:left w:val="nil"/>
              <w:bottom w:val="nil"/>
              <w:right w:val="nil"/>
            </w:tcBorders>
            <w:shd w:val="clear" w:color="auto" w:fill="FFFFFF"/>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Layout w:type="fixed"/>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560"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1166</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3</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928</w:t>
            </w:r>
            <w:r>
              <w:rPr>
                <w:rFonts w:ascii="宋体" w:hAnsi="宋体" w:cs="宋体"/>
                <w:color w:val="000000"/>
                <w:sz w:val="20"/>
                <w:szCs w:val="20"/>
              </w:rPr>
              <w:t>.</w:t>
            </w:r>
            <w:r>
              <w:rPr>
                <w:rFonts w:hint="eastAsia" w:ascii="宋体" w:hAnsi="宋体" w:cs="宋体"/>
                <w:color w:val="000000"/>
                <w:sz w:val="20"/>
                <w:szCs w:val="20"/>
              </w:rPr>
              <w:t>46</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928.46</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w:t>
            </w:r>
            <w:r>
              <w:rPr>
                <w:rFonts w:ascii="宋体" w:hAnsi="宋体" w:cs="宋体"/>
                <w:color w:val="000000"/>
                <w:kern w:val="0"/>
                <w:sz w:val="20"/>
                <w:szCs w:val="20"/>
                <w:lang w:bidi="ar"/>
              </w:rPr>
              <w:t>保障支出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127</w:t>
            </w:r>
            <w:r>
              <w:rPr>
                <w:rFonts w:ascii="宋体" w:hAnsi="宋体" w:cs="宋体"/>
                <w:color w:val="000000"/>
                <w:sz w:val="20"/>
                <w:szCs w:val="20"/>
              </w:rPr>
              <w:t>.</w:t>
            </w:r>
            <w:r>
              <w:rPr>
                <w:rFonts w:hint="eastAsia" w:ascii="宋体" w:hAnsi="宋体" w:cs="宋体"/>
                <w:color w:val="000000"/>
                <w:sz w:val="20"/>
                <w:szCs w:val="20"/>
              </w:rPr>
              <w:t>73</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127.73</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ascii="宋体" w:hAnsi="宋体" w:cs="宋体"/>
                <w:color w:val="000000"/>
                <w:kern w:val="0"/>
                <w:sz w:val="20"/>
                <w:szCs w:val="20"/>
                <w:lang w:bidi="ar"/>
              </w:rPr>
              <w:t>九、卫生健康支出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86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w:t>
            </w:r>
            <w:r>
              <w:rPr>
                <w:rFonts w:ascii="宋体" w:hAnsi="宋体" w:cs="宋体"/>
                <w:color w:val="000000"/>
                <w:sz w:val="20"/>
                <w:szCs w:val="20"/>
              </w:rPr>
              <w:t>5.76</w:t>
            </w:r>
          </w:p>
        </w:tc>
        <w:tc>
          <w:tcPr>
            <w:tcW w:w="127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45.76</w:t>
            </w:r>
          </w:p>
        </w:tc>
        <w:tc>
          <w:tcPr>
            <w:tcW w:w="1560"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w:t>
            </w:r>
            <w:r>
              <w:rPr>
                <w:rFonts w:ascii="宋体" w:hAnsi="宋体" w:cs="宋体"/>
                <w:color w:val="000000"/>
                <w:sz w:val="20"/>
                <w:szCs w:val="20"/>
              </w:rPr>
              <w:t>九、住房保障支出</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866"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77</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77.11</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1166</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3</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66"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w:t>
            </w:r>
            <w:r>
              <w:rPr>
                <w:rFonts w:ascii="宋体" w:hAnsi="宋体" w:cs="宋体"/>
                <w:color w:val="000000"/>
                <w:sz w:val="20"/>
                <w:szCs w:val="20"/>
              </w:rPr>
              <w:t>.</w:t>
            </w:r>
            <w:r>
              <w:rPr>
                <w:rFonts w:hint="eastAsia" w:ascii="宋体" w:hAnsi="宋体" w:cs="宋体"/>
                <w:color w:val="000000"/>
                <w:sz w:val="20"/>
                <w:szCs w:val="20"/>
              </w:rPr>
              <w:t>06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1179.16</w:t>
            </w: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hint="eastAsia" w:ascii="宋体" w:hAnsi="宋体" w:cs="宋体"/>
                <w:b/>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w:t>
            </w:r>
            <w:r>
              <w:rPr>
                <w:rFonts w:ascii="宋体" w:hAnsi="宋体" w:cs="宋体"/>
                <w:color w:val="000000"/>
                <w:sz w:val="20"/>
                <w:szCs w:val="20"/>
              </w:rPr>
              <w:t>.</w:t>
            </w:r>
            <w:r>
              <w:rPr>
                <w:rFonts w:hint="eastAsia" w:ascii="宋体" w:hAnsi="宋体" w:cs="宋体"/>
                <w:color w:val="000000"/>
                <w:sz w:val="20"/>
                <w:szCs w:val="20"/>
              </w:rPr>
              <w:t>93</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66"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12</w:t>
            </w:r>
            <w:r>
              <w:rPr>
                <w:rFonts w:ascii="宋体" w:hAnsi="宋体" w:cs="宋体"/>
                <w:color w:val="000000"/>
                <w:sz w:val="20"/>
                <w:szCs w:val="20"/>
              </w:rPr>
              <w:t>.</w:t>
            </w:r>
            <w:r>
              <w:rPr>
                <w:rFonts w:hint="eastAsia" w:ascii="宋体" w:hAnsi="宋体" w:cs="宋体"/>
                <w:color w:val="000000"/>
                <w:sz w:val="20"/>
                <w:szCs w:val="20"/>
              </w:rPr>
              <w:t>93</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66"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866"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866"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60"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rPr>
              <w:t>1179</w:t>
            </w:r>
            <w:r>
              <w:rPr>
                <w:rFonts w:ascii="宋体" w:hAnsi="宋体" w:cs="宋体"/>
                <w:color w:val="000000"/>
                <w:sz w:val="20"/>
                <w:szCs w:val="20"/>
              </w:rPr>
              <w:t>.</w:t>
            </w:r>
            <w:r>
              <w:rPr>
                <w:rFonts w:hint="eastAsia" w:ascii="宋体" w:hAnsi="宋体" w:cs="宋体"/>
                <w:color w:val="000000"/>
                <w:sz w:val="20"/>
                <w:szCs w:val="20"/>
              </w:rPr>
              <w:t>06</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866"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1179.06</w:t>
            </w:r>
          </w:p>
        </w:tc>
        <w:tc>
          <w:tcPr>
            <w:tcW w:w="127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1179.06</w:t>
            </w:r>
          </w:p>
        </w:tc>
        <w:tc>
          <w:tcPr>
            <w:tcW w:w="1560"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c>
          <w:tcPr>
            <w:tcW w:w="1058" w:type="dxa"/>
            <w:tcBorders>
              <w:top w:val="single" w:color="000000" w:sz="4" w:space="0"/>
              <w:left w:val="nil"/>
              <w:bottom w:val="single" w:color="000000" w:sz="8" w:space="0"/>
              <w:right w:val="single" w:color="000000" w:sz="8" w:space="0"/>
            </w:tcBorders>
          </w:tcPr>
          <w:p>
            <w:pPr>
              <w:rPr>
                <w:rFonts w:hint="eastAsia" w:ascii="宋体" w:hAnsi="宋体" w:cs="宋体"/>
                <w:b/>
                <w:color w:val="000000"/>
                <w:sz w:val="20"/>
                <w:szCs w:val="20"/>
              </w:rPr>
            </w:pPr>
          </w:p>
        </w:tc>
      </w:tr>
      <w:tr>
        <w:tblPrEx>
          <w:tblLayout w:type="fixed"/>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tcPr>
          <w:p>
            <w:pPr>
              <w:widowControl/>
              <w:jc w:val="left"/>
              <w:textAlignment w:val="center"/>
              <w:rPr>
                <w:rFonts w:hint="eastAsia" w:ascii="宋体" w:hAnsi="宋体" w:cs="宋体"/>
                <w:color w:val="000000"/>
                <w:kern w:val="0"/>
                <w:sz w:val="20"/>
                <w:szCs w:val="20"/>
                <w:lang w:bidi="ar"/>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282"/>
        <w:gridCol w:w="406"/>
        <w:gridCol w:w="2225"/>
        <w:gridCol w:w="3449"/>
        <w:gridCol w:w="3449"/>
        <w:gridCol w:w="3451"/>
      </w:tblGrid>
      <w:tr>
        <w:tblPrEx>
          <w:tblLayout w:type="fixed"/>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688"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14"/>
                <w:rFonts w:hint="default"/>
                <w:lang w:bidi="ar"/>
              </w:rPr>
              <w:t>5表</w:t>
            </w:r>
          </w:p>
        </w:tc>
      </w:tr>
      <w:tr>
        <w:tblPrEx>
          <w:tblLayout w:type="fixed"/>
          <w:tblCellMar>
            <w:top w:w="0" w:type="dxa"/>
            <w:left w:w="0" w:type="dxa"/>
            <w:bottom w:w="0" w:type="dxa"/>
            <w:right w:w="0" w:type="dxa"/>
          </w:tblCellMar>
        </w:tblPrEx>
        <w:trPr>
          <w:trHeight w:val="300" w:hRule="atLeast"/>
        </w:trPr>
        <w:tc>
          <w:tcPr>
            <w:tcW w:w="100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40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10"/>
                <w:rFonts w:hint="default"/>
                <w:sz w:val="20"/>
                <w:szCs w:val="20"/>
                <w:lang w:bidi="ar"/>
              </w:rPr>
              <w:t xml:space="preserve">   </w:t>
            </w:r>
            <w:r>
              <w:rPr>
                <w:rStyle w:val="13"/>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Layout w:type="fixed"/>
          <w:tblCellMar>
            <w:top w:w="0" w:type="dxa"/>
            <w:left w:w="0" w:type="dxa"/>
            <w:bottom w:w="0" w:type="dxa"/>
            <w:right w:w="0" w:type="dxa"/>
          </w:tblCellMar>
        </w:tblPrEx>
        <w:trPr>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0" w:type="dxa"/>
            <w:left w:w="0" w:type="dxa"/>
            <w:bottom w:w="0" w:type="dxa"/>
            <w:right w:w="0" w:type="dxa"/>
          </w:tblCellMar>
        </w:tblPrEx>
        <w:trPr>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Layout w:type="fixed"/>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1179.06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1179.06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2050202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小学</w:t>
            </w:r>
            <w:r>
              <w:rPr>
                <w:rFonts w:ascii="宋体" w:hAnsi="宋体" w:cs="宋体"/>
                <w:color w:val="000000"/>
                <w:sz w:val="20"/>
                <w:szCs w:val="20"/>
              </w:rPr>
              <w:t>教育</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928.46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928.46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2080502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事业</w:t>
            </w:r>
            <w:r>
              <w:rPr>
                <w:rFonts w:ascii="宋体" w:hAnsi="宋体" w:cs="宋体"/>
                <w:color w:val="000000"/>
                <w:sz w:val="20"/>
                <w:szCs w:val="20"/>
              </w:rPr>
              <w:t>单位离退休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30.06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30.06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机关</w:t>
            </w:r>
            <w:r>
              <w:rPr>
                <w:rFonts w:ascii="宋体" w:hAnsi="宋体" w:cs="宋体"/>
                <w:color w:val="000000"/>
                <w:sz w:val="20"/>
                <w:szCs w:val="20"/>
              </w:rPr>
              <w:t>事业单位</w:t>
            </w:r>
            <w:r>
              <w:rPr>
                <w:rFonts w:hint="eastAsia" w:ascii="宋体" w:hAnsi="宋体" w:cs="宋体"/>
                <w:color w:val="000000"/>
                <w:sz w:val="20"/>
                <w:szCs w:val="20"/>
              </w:rPr>
              <w:t>基本</w:t>
            </w:r>
            <w:r>
              <w:rPr>
                <w:rFonts w:ascii="宋体" w:hAnsi="宋体" w:cs="宋体"/>
                <w:color w:val="000000"/>
                <w:sz w:val="20"/>
                <w:szCs w:val="20"/>
              </w:rPr>
              <w:t>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97.67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97.67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2101102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事业</w:t>
            </w:r>
            <w:r>
              <w:rPr>
                <w:rFonts w:ascii="宋体" w:hAnsi="宋体" w:cs="宋体"/>
                <w:color w:val="000000"/>
                <w:sz w:val="20"/>
                <w:szCs w:val="20"/>
              </w:rPr>
              <w:t>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45</w:t>
            </w:r>
            <w:r>
              <w:rPr>
                <w:rFonts w:ascii="宋体" w:hAnsi="宋体" w:cs="宋体"/>
                <w:color w:val="000000"/>
                <w:sz w:val="20"/>
                <w:szCs w:val="20"/>
              </w:rPr>
              <w:t>.</w:t>
            </w:r>
            <w:r>
              <w:rPr>
                <w:rFonts w:hint="eastAsia" w:ascii="宋体" w:hAnsi="宋体" w:cs="宋体"/>
                <w:color w:val="000000"/>
                <w:sz w:val="20"/>
                <w:szCs w:val="20"/>
              </w:rPr>
              <w:t>76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45.76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2210201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住房</w:t>
            </w:r>
            <w:r>
              <w:rPr>
                <w:rFonts w:ascii="宋体" w:hAnsi="宋体" w:cs="宋体"/>
                <w:color w:val="000000"/>
                <w:sz w:val="20"/>
                <w:szCs w:val="20"/>
              </w:rPr>
              <w:t>公积金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77.11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77.11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Layout w:type="fixed"/>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Layout w:type="fixed"/>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Layout w:type="fixed"/>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p>
        </w:tc>
        <w:tc>
          <w:tcPr>
            <w:tcW w:w="27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994</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151</w:t>
            </w:r>
            <w:r>
              <w:rPr>
                <w:rFonts w:ascii="宋体" w:hAnsi="宋体" w:cs="宋体"/>
                <w:color w:val="000000"/>
                <w:sz w:val="20"/>
                <w:szCs w:val="20"/>
              </w:rPr>
              <w:t>.</w:t>
            </w:r>
            <w:r>
              <w:rPr>
                <w:rFonts w:hint="eastAsia" w:ascii="宋体" w:hAnsi="宋体" w:cs="宋体"/>
                <w:color w:val="000000"/>
                <w:sz w:val="20"/>
                <w:szCs w:val="20"/>
              </w:rPr>
              <w:t>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8</w:t>
            </w: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448</w:t>
            </w:r>
            <w:r>
              <w:rPr>
                <w:rFonts w:ascii="宋体" w:hAnsi="宋体" w:cs="宋体"/>
                <w:color w:val="000000"/>
                <w:sz w:val="20"/>
                <w:szCs w:val="20"/>
              </w:rPr>
              <w:t>.</w:t>
            </w:r>
            <w:r>
              <w:rPr>
                <w:rFonts w:hint="eastAsia" w:ascii="宋体" w:hAnsi="宋体" w:cs="宋体"/>
                <w:color w:val="000000"/>
                <w:sz w:val="20"/>
                <w:szCs w:val="20"/>
              </w:rPr>
              <w:t>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33</w:t>
            </w:r>
            <w:r>
              <w:rPr>
                <w:rFonts w:ascii="宋体" w:hAnsi="宋体" w:cs="宋体"/>
                <w:color w:val="000000"/>
                <w:sz w:val="20"/>
                <w:szCs w:val="20"/>
              </w:rPr>
              <w:t>.</w:t>
            </w:r>
            <w:r>
              <w:rPr>
                <w:rFonts w:hint="eastAsia" w:ascii="宋体" w:hAnsi="宋体" w:cs="宋体"/>
                <w:color w:val="000000"/>
                <w:sz w:val="20"/>
                <w:szCs w:val="20"/>
              </w:rPr>
              <w:t>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250</w:t>
            </w:r>
            <w:r>
              <w:rPr>
                <w:rFonts w:ascii="宋体" w:hAnsi="宋体" w:cs="宋体"/>
                <w:color w:val="000000"/>
                <w:sz w:val="20"/>
                <w:szCs w:val="20"/>
              </w:rPr>
              <w:t>.</w:t>
            </w:r>
            <w:r>
              <w:rPr>
                <w:rFonts w:hint="eastAsia" w:ascii="宋体" w:hAnsi="宋体" w:cs="宋体"/>
                <w:color w:val="000000"/>
                <w:sz w:val="20"/>
                <w:szCs w:val="20"/>
              </w:rPr>
              <w:t>4</w:t>
            </w:r>
            <w:r>
              <w:rPr>
                <w:rFonts w:ascii="宋体" w:hAnsi="宋体" w:cs="宋体"/>
                <w:color w:val="000000"/>
                <w:sz w:val="20"/>
                <w:szCs w:val="20"/>
              </w:rPr>
              <w:t>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0.08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w:t>
            </w:r>
            <w:r>
              <w:rPr>
                <w:rFonts w:hint="eastAsia" w:ascii="宋体" w:hAnsi="宋体" w:cs="宋体"/>
                <w:color w:val="000000"/>
                <w:sz w:val="20"/>
                <w:szCs w:val="20"/>
              </w:rPr>
              <w:t>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8</w:t>
            </w: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62</w:t>
            </w:r>
            <w:r>
              <w:rPr>
                <w:rFonts w:ascii="宋体" w:hAnsi="宋体" w:cs="宋体"/>
                <w:color w:val="000000"/>
                <w:sz w:val="20"/>
                <w:szCs w:val="20"/>
              </w:rPr>
              <w:t>.</w:t>
            </w:r>
            <w:r>
              <w:rPr>
                <w:rFonts w:hint="eastAsia" w:ascii="宋体" w:hAnsi="宋体" w:cs="宋体"/>
                <w:color w:val="000000"/>
                <w:sz w:val="20"/>
                <w:szCs w:val="20"/>
              </w:rPr>
              <w:t>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w:t>
            </w:r>
            <w:r>
              <w:rPr>
                <w:rFonts w:ascii="宋体" w:hAnsi="宋体" w:cs="宋体"/>
                <w:color w:val="000000"/>
                <w:sz w:val="20"/>
                <w:szCs w:val="20"/>
              </w:rPr>
              <w:t>.</w:t>
            </w:r>
            <w:r>
              <w:rPr>
                <w:rFonts w:hint="eastAsia" w:ascii="宋体" w:hAnsi="宋体" w:cs="宋体"/>
                <w:color w:val="000000"/>
                <w:sz w:val="20"/>
                <w:szCs w:val="20"/>
              </w:rPr>
              <w:t>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97</w:t>
            </w:r>
            <w:r>
              <w:rPr>
                <w:rFonts w:ascii="宋体" w:hAnsi="宋体" w:cs="宋体"/>
                <w:color w:val="000000"/>
                <w:sz w:val="20"/>
                <w:szCs w:val="20"/>
              </w:rPr>
              <w:t>.</w:t>
            </w:r>
            <w:r>
              <w:rPr>
                <w:rFonts w:hint="eastAsia" w:ascii="宋体" w:hAnsi="宋体" w:cs="宋体"/>
                <w:color w:val="000000"/>
                <w:sz w:val="20"/>
                <w:szCs w:val="20"/>
              </w:rPr>
              <w:t>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4</w:t>
            </w:r>
            <w:r>
              <w:rPr>
                <w:rFonts w:ascii="宋体" w:hAnsi="宋体" w:cs="宋体"/>
                <w:color w:val="000000"/>
                <w:sz w:val="20"/>
                <w:szCs w:val="20"/>
              </w:rPr>
              <w:t>.</w:t>
            </w:r>
            <w:r>
              <w:rPr>
                <w:rFonts w:hint="eastAsia" w:ascii="宋体" w:hAnsi="宋体" w:cs="宋体"/>
                <w:color w:val="000000"/>
                <w:sz w:val="20"/>
                <w:szCs w:val="20"/>
              </w:rPr>
              <w:t>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w:t>
            </w:r>
            <w:r>
              <w:rPr>
                <w:rFonts w:hint="eastAsia" w:ascii="宋体" w:hAnsi="宋体" w:cs="宋体"/>
                <w:color w:val="000000"/>
                <w:sz w:val="20"/>
                <w:szCs w:val="20"/>
              </w:rPr>
              <w:t>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45</w:t>
            </w:r>
            <w:r>
              <w:rPr>
                <w:rFonts w:ascii="宋体" w:hAnsi="宋体" w:cs="宋体"/>
                <w:color w:val="000000"/>
                <w:sz w:val="20"/>
                <w:szCs w:val="20"/>
              </w:rPr>
              <w:t>.</w:t>
            </w:r>
            <w:r>
              <w:rPr>
                <w:rFonts w:hint="eastAsia" w:ascii="宋体" w:hAnsi="宋体" w:cs="宋体"/>
                <w:color w:val="000000"/>
                <w:sz w:val="20"/>
                <w:szCs w:val="20"/>
              </w:rPr>
              <w:t>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35</w:t>
            </w:r>
            <w:r>
              <w:rPr>
                <w:rFonts w:ascii="宋体" w:hAnsi="宋体" w:cs="宋体"/>
                <w:color w:val="000000"/>
                <w:sz w:val="20"/>
                <w:szCs w:val="20"/>
              </w:rPr>
              <w:t>.</w:t>
            </w:r>
            <w:r>
              <w:rPr>
                <w:rFonts w:hint="eastAsia" w:ascii="宋体" w:hAnsi="宋体" w:cs="宋体"/>
                <w:color w:val="000000"/>
                <w:sz w:val="20"/>
                <w:szCs w:val="20"/>
              </w:rPr>
              <w:t>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w:t>
            </w:r>
            <w:r>
              <w:rPr>
                <w:rFonts w:hint="eastAsia" w:ascii="宋体" w:hAnsi="宋体" w:cs="宋体"/>
                <w:color w:val="000000"/>
                <w:sz w:val="20"/>
                <w:szCs w:val="20"/>
              </w:rPr>
              <w:t>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12.21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2</w:t>
            </w:r>
            <w:r>
              <w:rPr>
                <w:rFonts w:ascii="宋体" w:hAnsi="宋体" w:cs="宋体"/>
                <w:color w:val="000000"/>
                <w:sz w:val="20"/>
                <w:szCs w:val="20"/>
              </w:rPr>
              <w:t>.</w:t>
            </w:r>
            <w:r>
              <w:rPr>
                <w:rFonts w:hint="eastAsia" w:ascii="宋体" w:hAnsi="宋体" w:cs="宋体"/>
                <w:color w:val="000000"/>
                <w:sz w:val="20"/>
                <w:szCs w:val="20"/>
              </w:rPr>
              <w:t>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77</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19</w:t>
            </w:r>
            <w:r>
              <w:rPr>
                <w:rFonts w:ascii="宋体" w:hAnsi="宋体" w:cs="宋体"/>
                <w:color w:val="000000"/>
                <w:sz w:val="20"/>
                <w:szCs w:val="20"/>
              </w:rPr>
              <w:t>.</w:t>
            </w:r>
            <w:r>
              <w:rPr>
                <w:rFonts w:hint="eastAsia" w:ascii="宋体" w:hAnsi="宋体" w:cs="宋体"/>
                <w:color w:val="000000"/>
                <w:sz w:val="20"/>
                <w:szCs w:val="20"/>
              </w:rPr>
              <w:t>6</w:t>
            </w:r>
            <w:r>
              <w:rPr>
                <w:rFonts w:ascii="宋体" w:hAnsi="宋体" w:cs="宋体"/>
                <w:color w:val="000000"/>
                <w:sz w:val="20"/>
                <w:szCs w:val="20"/>
              </w:rPr>
              <w:t>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30</w:t>
            </w:r>
            <w:r>
              <w:rPr>
                <w:rFonts w:ascii="宋体" w:hAnsi="宋体" w:cs="宋体"/>
                <w:color w:val="000000"/>
                <w:sz w:val="20"/>
                <w:szCs w:val="20"/>
              </w:rPr>
              <w:t>.</w:t>
            </w:r>
            <w:r>
              <w:rPr>
                <w:rFonts w:hint="eastAsia" w:ascii="宋体" w:hAnsi="宋体" w:cs="宋体"/>
                <w:color w:val="000000"/>
                <w:sz w:val="20"/>
                <w:szCs w:val="20"/>
              </w:rPr>
              <w:t>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2</w:t>
            </w:r>
            <w:r>
              <w:rPr>
                <w:rFonts w:ascii="宋体" w:hAnsi="宋体" w:cs="宋体"/>
                <w:color w:val="000000"/>
                <w:sz w:val="20"/>
                <w:szCs w:val="20"/>
              </w:rPr>
              <w:t>.</w:t>
            </w:r>
            <w:r>
              <w:rPr>
                <w:rFonts w:hint="eastAsia" w:ascii="宋体" w:hAnsi="宋体" w:cs="宋体"/>
                <w:color w:val="000000"/>
                <w:sz w:val="20"/>
                <w:szCs w:val="20"/>
              </w:rPr>
              <w:t>1</w:t>
            </w:r>
            <w:r>
              <w:rPr>
                <w:rFonts w:ascii="宋体" w:hAnsi="宋体" w:cs="宋体"/>
                <w:color w:val="000000"/>
                <w:sz w:val="20"/>
                <w:szCs w:val="20"/>
              </w:rPr>
              <w:t>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30</w:t>
            </w:r>
            <w:r>
              <w:rPr>
                <w:rFonts w:ascii="宋体" w:hAnsi="宋体" w:cs="宋体"/>
                <w:color w:val="000000"/>
                <w:sz w:val="20"/>
                <w:szCs w:val="20"/>
              </w:rPr>
              <w:t>.</w:t>
            </w:r>
            <w:r>
              <w:rPr>
                <w:rFonts w:hint="eastAsia" w:ascii="宋体" w:hAnsi="宋体" w:cs="宋体"/>
                <w:color w:val="000000"/>
                <w:sz w:val="20"/>
                <w:szCs w:val="20"/>
              </w:rPr>
              <w:t>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w:t>
            </w:r>
            <w:r>
              <w:rPr>
                <w:rFonts w:hint="eastAsia" w:ascii="宋体" w:hAnsi="宋体" w:cs="宋体"/>
                <w:color w:val="000000"/>
                <w:sz w:val="20"/>
                <w:szCs w:val="20"/>
              </w:rPr>
              <w:t>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w:t>
            </w:r>
            <w:r>
              <w:rPr>
                <w:rFonts w:hint="eastAsia" w:ascii="宋体" w:hAnsi="宋体" w:cs="宋体"/>
                <w:color w:val="000000"/>
                <w:sz w:val="20"/>
                <w:szCs w:val="20"/>
              </w:rPr>
              <w:t>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16</w:t>
            </w:r>
            <w:r>
              <w:rPr>
                <w:rFonts w:ascii="宋体" w:hAnsi="宋体" w:cs="宋体"/>
                <w:color w:val="000000"/>
                <w:sz w:val="20"/>
                <w:szCs w:val="20"/>
              </w:rPr>
              <w:t>.</w:t>
            </w:r>
            <w:r>
              <w:rPr>
                <w:rFonts w:hint="eastAsia" w:ascii="宋体" w:hAnsi="宋体" w:cs="宋体"/>
                <w:color w:val="000000"/>
                <w:sz w:val="20"/>
                <w:szCs w:val="20"/>
              </w:rPr>
              <w:t>9</w:t>
            </w:r>
            <w:r>
              <w:rPr>
                <w:rFonts w:ascii="宋体" w:hAnsi="宋体" w:cs="宋体"/>
                <w:color w:val="000000"/>
                <w:sz w:val="20"/>
                <w:szCs w:val="20"/>
              </w:rPr>
              <w:t>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11</w:t>
            </w:r>
            <w:r>
              <w:rPr>
                <w:rFonts w:ascii="宋体" w:hAnsi="宋体" w:cs="宋体"/>
                <w:color w:val="000000"/>
                <w:sz w:val="20"/>
                <w:szCs w:val="20"/>
              </w:rPr>
              <w:t>.</w:t>
            </w:r>
            <w:r>
              <w:rPr>
                <w:rFonts w:hint="eastAsia" w:ascii="宋体" w:hAnsi="宋体" w:cs="宋体"/>
                <w:color w:val="000000"/>
                <w:sz w:val="20"/>
                <w:szCs w:val="20"/>
              </w:rPr>
              <w:t>8</w:t>
            </w:r>
            <w:r>
              <w:rPr>
                <w:rFonts w:ascii="宋体" w:hAnsi="宋体" w:cs="宋体"/>
                <w:color w:val="000000"/>
                <w:sz w:val="20"/>
                <w:szCs w:val="20"/>
              </w:rPr>
              <w:t>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7</w:t>
            </w:r>
            <w:r>
              <w:rPr>
                <w:rFonts w:ascii="宋体" w:hAnsi="宋体" w:cs="宋体"/>
                <w:color w:val="000000"/>
                <w:sz w:val="20"/>
                <w:szCs w:val="20"/>
              </w:rPr>
              <w:t>.</w:t>
            </w:r>
            <w:r>
              <w:rPr>
                <w:rFonts w:hint="eastAsia" w:ascii="宋体" w:hAnsi="宋体" w:cs="宋体"/>
                <w:color w:val="000000"/>
                <w:sz w:val="20"/>
                <w:szCs w:val="20"/>
              </w:rPr>
              <w:t>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ascii="宋体" w:hAnsi="宋体" w:cs="宋体"/>
                <w:color w:val="000000"/>
                <w:sz w:val="20"/>
                <w:szCs w:val="20"/>
              </w:rPr>
              <w:t>0.0</w:t>
            </w:r>
            <w:r>
              <w:rPr>
                <w:rFonts w:hint="eastAsia" w:ascii="宋体" w:hAnsi="宋体" w:cs="宋体"/>
                <w:color w:val="000000"/>
                <w:sz w:val="20"/>
                <w:szCs w:val="20"/>
              </w:rPr>
              <w:t>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9</w:t>
            </w:r>
            <w:r>
              <w:rPr>
                <w:rFonts w:ascii="宋体" w:hAnsi="宋体" w:cs="宋体"/>
                <w:color w:val="000000"/>
                <w:sz w:val="20"/>
                <w:szCs w:val="20"/>
              </w:rPr>
              <w:t>.20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1024</w:t>
            </w:r>
            <w:r>
              <w:rPr>
                <w:rFonts w:ascii="宋体" w:hAnsi="宋体" w:cs="宋体"/>
                <w:color w:val="000000"/>
                <w:sz w:val="20"/>
                <w:szCs w:val="20"/>
              </w:rPr>
              <w:t>.</w:t>
            </w:r>
            <w:r>
              <w:rPr>
                <w:rFonts w:hint="eastAsia" w:ascii="宋体" w:hAnsi="宋体" w:cs="宋体"/>
                <w:color w:val="000000"/>
                <w:sz w:val="20"/>
                <w:szCs w:val="20"/>
              </w:rPr>
              <w:t>41</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154</w:t>
            </w:r>
            <w:r>
              <w:rPr>
                <w:rFonts w:ascii="宋体" w:hAnsi="宋体" w:cs="宋体"/>
                <w:color w:val="000000"/>
                <w:sz w:val="20"/>
                <w:szCs w:val="20"/>
              </w:rPr>
              <w:t>.</w:t>
            </w:r>
            <w:r>
              <w:rPr>
                <w:rFonts w:hint="eastAsia" w:ascii="宋体" w:hAnsi="宋体" w:cs="宋体"/>
                <w:color w:val="000000"/>
                <w:sz w:val="20"/>
                <w:szCs w:val="20"/>
              </w:rPr>
              <w:t>65</w:t>
            </w:r>
          </w:p>
        </w:tc>
      </w:tr>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6"/>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4018" w:type="dxa"/>
        <w:tblInd w:w="0" w:type="dxa"/>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896"/>
        <w:gridCol w:w="30"/>
        <w:gridCol w:w="1903"/>
        <w:gridCol w:w="30"/>
      </w:tblGrid>
      <w:tr>
        <w:tblPrEx>
          <w:tblLayout w:type="fixed"/>
          <w:tblCellMar>
            <w:top w:w="0" w:type="dxa"/>
            <w:left w:w="0" w:type="dxa"/>
            <w:bottom w:w="0" w:type="dxa"/>
            <w:right w:w="0" w:type="dxa"/>
          </w:tblCellMar>
        </w:tblPrEx>
        <w:trPr>
          <w:gridAfter w:val="1"/>
          <w:wAfter w:w="30" w:type="dxa"/>
          <w:trHeight w:val="600" w:hRule="atLeast"/>
        </w:trPr>
        <w:tc>
          <w:tcPr>
            <w:tcW w:w="13988" w:type="dxa"/>
            <w:gridSpan w:val="1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0"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gridAfter w:val="1"/>
          <w:wAfter w:w="30" w:type="dxa"/>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gridSpan w:val="2"/>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Layout w:type="fixed"/>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0" w:type="dxa"/>
            <w:bottom w:w="0" w:type="dxa"/>
            <w:right w:w="0" w:type="dxa"/>
          </w:tblCellMar>
        </w:tblPrEx>
        <w:trPr>
          <w:gridAfter w:val="1"/>
          <w:wAfter w:w="30" w:type="dxa"/>
          <w:trHeight w:val="450" w:hRule="atLeast"/>
        </w:trPr>
        <w:tc>
          <w:tcPr>
            <w:tcW w:w="2424" w:type="dxa"/>
            <w:gridSpan w:val="5"/>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gridAfter w:val="1"/>
          <w:wAfter w:w="30" w:type="dxa"/>
          <w:trHeight w:val="645" w:hRule="atLeast"/>
        </w:trPr>
        <w:tc>
          <w:tcPr>
            <w:tcW w:w="13988" w:type="dxa"/>
            <w:gridSpan w:val="1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一、收入支出决算总体情况说明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年度收、支总计均为</w:t>
      </w:r>
      <w:r>
        <w:rPr>
          <w:rFonts w:ascii="仿宋_GB2312" w:eastAsia="仿宋_GB2312" w:cs="仿宋_GB2312"/>
          <w:sz w:val="32"/>
          <w:szCs w:val="32"/>
        </w:rPr>
        <w:t>1,284.73</w:t>
      </w:r>
      <w:r>
        <w:rPr>
          <w:rFonts w:hint="eastAsia" w:ascii="仿宋_GB2312" w:eastAsia="仿宋_GB2312" w:cs="仿宋_GB2312"/>
          <w:sz w:val="32"/>
          <w:szCs w:val="32"/>
        </w:rPr>
        <w:t>万元。与上年度相比，收、支总计各减少</w:t>
      </w:r>
      <w:r>
        <w:rPr>
          <w:rFonts w:ascii="仿宋_GB2312" w:eastAsia="仿宋_GB2312" w:cs="仿宋_GB2312"/>
          <w:sz w:val="32"/>
          <w:szCs w:val="32"/>
        </w:rPr>
        <w:t>86.62</w:t>
      </w:r>
      <w:r>
        <w:rPr>
          <w:rFonts w:hint="eastAsia" w:ascii="仿宋_GB2312" w:eastAsia="仿宋_GB2312" w:cs="仿宋_GB2312"/>
          <w:sz w:val="32"/>
          <w:szCs w:val="32"/>
        </w:rPr>
        <w:t>万元，下降</w:t>
      </w:r>
      <w:r>
        <w:rPr>
          <w:rFonts w:ascii="仿宋_GB2312" w:eastAsia="仿宋_GB2312" w:cs="仿宋_GB2312"/>
          <w:sz w:val="32"/>
          <w:szCs w:val="32"/>
        </w:rPr>
        <w:t>6.32%</w:t>
      </w:r>
      <w:r>
        <w:rPr>
          <w:rFonts w:hint="eastAsia" w:ascii="仿宋_GB2312" w:eastAsia="仿宋_GB2312" w:cs="仿宋_GB2312"/>
          <w:sz w:val="32"/>
          <w:szCs w:val="32"/>
        </w:rPr>
        <w:t>。主要原因是人员减少。</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二、收入决算情况说明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年度收入合计</w:t>
      </w:r>
      <w:r>
        <w:rPr>
          <w:rFonts w:ascii="仿宋_GB2312" w:eastAsia="仿宋_GB2312" w:cs="仿宋_GB2312"/>
          <w:sz w:val="32"/>
          <w:szCs w:val="32"/>
        </w:rPr>
        <w:t>1,271.8</w:t>
      </w:r>
      <w:r>
        <w:rPr>
          <w:rFonts w:hint="eastAsia" w:ascii="仿宋_GB2312" w:eastAsia="仿宋_GB2312" w:cs="仿宋_GB2312"/>
          <w:sz w:val="32"/>
          <w:szCs w:val="32"/>
        </w:rPr>
        <w:t>万元，其中：财政拨款收入</w:t>
      </w:r>
      <w:r>
        <w:rPr>
          <w:rFonts w:ascii="仿宋_GB2312" w:eastAsia="仿宋_GB2312" w:cs="仿宋_GB2312"/>
          <w:sz w:val="32"/>
          <w:szCs w:val="32"/>
        </w:rPr>
        <w:t>1,166.13</w:t>
      </w:r>
      <w:r>
        <w:rPr>
          <w:rFonts w:hint="eastAsia" w:ascii="仿宋_GB2312" w:eastAsia="仿宋_GB2312" w:cs="仿宋_GB2312"/>
          <w:sz w:val="32"/>
          <w:szCs w:val="32"/>
        </w:rPr>
        <w:t>万元，占</w:t>
      </w:r>
      <w:r>
        <w:rPr>
          <w:rFonts w:ascii="仿宋_GB2312" w:eastAsia="仿宋_GB2312" w:cs="仿宋_GB2312"/>
          <w:sz w:val="32"/>
          <w:szCs w:val="32"/>
        </w:rPr>
        <w:t>91.69%</w:t>
      </w:r>
      <w:r>
        <w:rPr>
          <w:rFonts w:hint="eastAsia" w:ascii="仿宋_GB2312" w:eastAsia="仿宋_GB2312" w:cs="仿宋_GB2312"/>
          <w:sz w:val="32"/>
          <w:szCs w:val="32"/>
        </w:rPr>
        <w:t>；上级补助收入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；事业收入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；附属单位上缴收入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；其他收入</w:t>
      </w:r>
      <w:r>
        <w:rPr>
          <w:rFonts w:ascii="仿宋_GB2312" w:eastAsia="仿宋_GB2312" w:cs="仿宋_GB2312"/>
          <w:sz w:val="32"/>
          <w:szCs w:val="32"/>
        </w:rPr>
        <w:t>105.67</w:t>
      </w:r>
      <w:r>
        <w:rPr>
          <w:rFonts w:hint="eastAsia" w:ascii="仿宋_GB2312" w:eastAsia="仿宋_GB2312" w:cs="仿宋_GB2312"/>
          <w:sz w:val="32"/>
          <w:szCs w:val="32"/>
        </w:rPr>
        <w:t>万元，占</w:t>
      </w:r>
      <w:r>
        <w:rPr>
          <w:rFonts w:ascii="仿宋_GB2312" w:eastAsia="仿宋_GB2312" w:cs="仿宋_GB2312"/>
          <w:sz w:val="32"/>
          <w:szCs w:val="32"/>
        </w:rPr>
        <w:t>8.31%</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三、支出决算情况说明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年度支出合计</w:t>
      </w:r>
      <w:r>
        <w:rPr>
          <w:rFonts w:ascii="仿宋_GB2312" w:eastAsia="仿宋_GB2312" w:cs="仿宋_GB2312"/>
          <w:sz w:val="32"/>
          <w:szCs w:val="32"/>
        </w:rPr>
        <w:t>1,284.73</w:t>
      </w:r>
      <w:r>
        <w:rPr>
          <w:rFonts w:hint="eastAsia" w:ascii="仿宋_GB2312" w:eastAsia="仿宋_GB2312" w:cs="仿宋_GB2312"/>
          <w:sz w:val="32"/>
          <w:szCs w:val="32"/>
        </w:rPr>
        <w:t>万元，其中：基本支出</w:t>
      </w:r>
      <w:r>
        <w:rPr>
          <w:rFonts w:ascii="仿宋_GB2312" w:eastAsia="仿宋_GB2312" w:cs="仿宋_GB2312"/>
          <w:sz w:val="32"/>
          <w:szCs w:val="32"/>
        </w:rPr>
        <w:t>1,284.73</w:t>
      </w:r>
      <w:r>
        <w:rPr>
          <w:rFonts w:hint="eastAsia" w:ascii="仿宋_GB2312" w:eastAsia="仿宋_GB2312" w:cs="仿宋_GB2312"/>
          <w:sz w:val="32"/>
          <w:szCs w:val="32"/>
        </w:rPr>
        <w:t>万元，占</w:t>
      </w:r>
      <w:r>
        <w:rPr>
          <w:rFonts w:ascii="仿宋_GB2312" w:eastAsia="仿宋_GB2312" w:cs="仿宋_GB2312"/>
          <w:sz w:val="32"/>
          <w:szCs w:val="32"/>
        </w:rPr>
        <w:t>100%</w:t>
      </w:r>
      <w:r>
        <w:rPr>
          <w:rFonts w:hint="eastAsia" w:ascii="仿宋_GB2312" w:eastAsia="仿宋_GB2312" w:cs="仿宋_GB2312"/>
          <w:sz w:val="32"/>
          <w:szCs w:val="32"/>
        </w:rPr>
        <w:t>；项目支出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；上缴上级支出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；对附属单位补助支出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四、财政拨款收入支出决算总体情况说明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年度财政拨款收、支总计均为</w:t>
      </w:r>
      <w:r>
        <w:rPr>
          <w:rFonts w:ascii="仿宋_GB2312" w:eastAsia="仿宋_GB2312" w:cs="仿宋_GB2312"/>
          <w:sz w:val="32"/>
          <w:szCs w:val="32"/>
        </w:rPr>
        <w:t>1,179.06</w:t>
      </w:r>
      <w:r>
        <w:rPr>
          <w:rFonts w:hint="eastAsia" w:ascii="仿宋_GB2312" w:eastAsia="仿宋_GB2312" w:cs="仿宋_GB2312"/>
          <w:sz w:val="32"/>
          <w:szCs w:val="32"/>
        </w:rPr>
        <w:t>万元。与上年度相比，财政拨款收、支总计各减少</w:t>
      </w:r>
      <w:r>
        <w:rPr>
          <w:rFonts w:ascii="仿宋_GB2312" w:eastAsia="仿宋_GB2312" w:cs="仿宋_GB2312"/>
          <w:sz w:val="32"/>
          <w:szCs w:val="32"/>
        </w:rPr>
        <w:t>115.28</w:t>
      </w:r>
      <w:r>
        <w:rPr>
          <w:rFonts w:hint="eastAsia" w:ascii="仿宋_GB2312" w:eastAsia="仿宋_GB2312" w:cs="仿宋_GB2312"/>
          <w:sz w:val="32"/>
          <w:szCs w:val="32"/>
        </w:rPr>
        <w:t>万元，下降</w:t>
      </w:r>
      <w:r>
        <w:rPr>
          <w:rFonts w:ascii="仿宋_GB2312" w:eastAsia="仿宋_GB2312" w:cs="仿宋_GB2312"/>
          <w:sz w:val="32"/>
          <w:szCs w:val="32"/>
        </w:rPr>
        <w:t>8.91%</w:t>
      </w:r>
      <w:r>
        <w:rPr>
          <w:rFonts w:hint="eastAsia" w:ascii="仿宋_GB2312" w:eastAsia="仿宋_GB2312" w:cs="仿宋_GB2312"/>
          <w:sz w:val="32"/>
          <w:szCs w:val="32"/>
        </w:rPr>
        <w:t>。主要原因是人</w:t>
      </w:r>
      <w:r>
        <w:rPr>
          <w:rFonts w:ascii="仿宋_GB2312" w:eastAsia="仿宋_GB2312" w:cs="仿宋_GB2312"/>
          <w:sz w:val="32"/>
          <w:szCs w:val="32"/>
        </w:rPr>
        <w:t>员减少</w:t>
      </w:r>
      <w:r>
        <w:rPr>
          <w:rFonts w:hint="eastAsia" w:ascii="仿宋_GB2312" w:eastAsia="仿宋_GB2312" w:cs="仿宋_GB2312"/>
          <w:sz w:val="32"/>
          <w:szCs w:val="32"/>
        </w:rPr>
        <w:t>，厉</w:t>
      </w:r>
      <w:r>
        <w:rPr>
          <w:rFonts w:ascii="仿宋_GB2312" w:eastAsia="仿宋_GB2312" w:cs="仿宋_GB2312"/>
          <w:sz w:val="32"/>
          <w:szCs w:val="32"/>
        </w:rPr>
        <w:t>行节约各项支出减少</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五、一般公共预算财政拨款支出决算情况说明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（一）总体情况。</w:t>
      </w:r>
    </w:p>
    <w:p>
      <w:pPr>
        <w:autoSpaceDE w:val="0"/>
        <w:autoSpaceDN w:val="0"/>
        <w:adjustRightInd w:val="0"/>
        <w:jc w:val="left"/>
        <w:rPr>
          <w:rFonts w:ascii="宋体" w:cs="宋体"/>
          <w:kern w:val="0"/>
          <w:sz w:val="18"/>
          <w:szCs w:val="18"/>
          <w:lang w:val="zh-CN"/>
        </w:rPr>
      </w:pPr>
      <w:r>
        <w:rPr>
          <w:rFonts w:ascii="仿宋_GB2312" w:eastAsia="仿宋_GB2312" w:cs="仿宋_GB2312"/>
          <w:sz w:val="32"/>
          <w:szCs w:val="32"/>
        </w:rPr>
        <w:t xml:space="preserve">    2021</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1,179.06</w:t>
      </w:r>
      <w:r>
        <w:rPr>
          <w:rFonts w:hint="eastAsia" w:ascii="仿宋_GB2312" w:eastAsia="仿宋_GB2312" w:cs="仿宋_GB2312"/>
          <w:sz w:val="32"/>
          <w:szCs w:val="32"/>
        </w:rPr>
        <w:t>万元，占支出合计的</w:t>
      </w:r>
      <w:r>
        <w:rPr>
          <w:rFonts w:ascii="仿宋_GB2312" w:eastAsia="仿宋_GB2312" w:cs="仿宋_GB2312"/>
          <w:sz w:val="32"/>
          <w:szCs w:val="32"/>
        </w:rPr>
        <w:t>91.77%</w:t>
      </w:r>
      <w:r>
        <w:rPr>
          <w:rFonts w:hint="eastAsia" w:ascii="仿宋_GB2312" w:eastAsia="仿宋_GB2312" w:cs="仿宋_GB2312"/>
          <w:sz w:val="32"/>
          <w:szCs w:val="32"/>
        </w:rPr>
        <w:t>。与上年度相比，一般公共预算财政拨款支出减少</w:t>
      </w:r>
      <w:r>
        <w:rPr>
          <w:rFonts w:ascii="仿宋_GB2312" w:eastAsia="仿宋_GB2312" w:cs="仿宋_GB2312"/>
          <w:sz w:val="32"/>
          <w:szCs w:val="32"/>
        </w:rPr>
        <w:t>115.28</w:t>
      </w:r>
      <w:r>
        <w:rPr>
          <w:rFonts w:hint="eastAsia" w:ascii="仿宋_GB2312" w:eastAsia="仿宋_GB2312" w:cs="仿宋_GB2312"/>
          <w:sz w:val="32"/>
          <w:szCs w:val="32"/>
        </w:rPr>
        <w:t>万元，下降</w:t>
      </w:r>
      <w:r>
        <w:rPr>
          <w:rFonts w:ascii="仿宋_GB2312" w:eastAsia="仿宋_GB2312" w:cs="仿宋_GB2312"/>
          <w:sz w:val="32"/>
          <w:szCs w:val="32"/>
        </w:rPr>
        <w:t>8.91%</w:t>
      </w:r>
      <w:r>
        <w:rPr>
          <w:rFonts w:hint="eastAsia" w:ascii="仿宋_GB2312" w:eastAsia="仿宋_GB2312" w:cs="仿宋_GB2312"/>
          <w:sz w:val="32"/>
          <w:szCs w:val="32"/>
        </w:rPr>
        <w:t>。主要原因是人</w:t>
      </w:r>
      <w:r>
        <w:rPr>
          <w:rFonts w:ascii="仿宋_GB2312" w:eastAsia="仿宋_GB2312" w:cs="仿宋_GB2312"/>
          <w:sz w:val="32"/>
          <w:szCs w:val="32"/>
        </w:rPr>
        <w:t>员减少</w:t>
      </w:r>
      <w:r>
        <w:rPr>
          <w:rFonts w:hint="eastAsia" w:ascii="仿宋_GB2312" w:eastAsia="仿宋_GB2312" w:cs="仿宋_GB2312"/>
          <w:sz w:val="32"/>
          <w:szCs w:val="32"/>
        </w:rPr>
        <w:t>，厉</w:t>
      </w:r>
      <w:r>
        <w:rPr>
          <w:rFonts w:ascii="仿宋_GB2312" w:eastAsia="仿宋_GB2312" w:cs="仿宋_GB2312"/>
          <w:sz w:val="32"/>
          <w:szCs w:val="32"/>
        </w:rPr>
        <w:t>行节约各项支出减少</w:t>
      </w:r>
      <w:r>
        <w:rPr>
          <w:rFonts w:hint="eastAsia" w:ascii="仿宋_GB2312" w:eastAsia="仿宋_GB2312" w:cs="仿宋_GB2312"/>
          <w:sz w:val="32"/>
          <w:szCs w:val="32"/>
        </w:rPr>
        <w:t>。</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（二）结构情况。</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1,179.06</w:t>
      </w:r>
      <w:r>
        <w:rPr>
          <w:rFonts w:hint="eastAsia" w:ascii="仿宋_GB2312" w:eastAsia="仿宋_GB2312" w:cs="仿宋_GB2312"/>
          <w:sz w:val="32"/>
          <w:szCs w:val="32"/>
        </w:rPr>
        <w:t>万元，主要用于以下方面：教育（类）支出</w:t>
      </w:r>
      <w:r>
        <w:rPr>
          <w:rFonts w:ascii="仿宋_GB2312" w:eastAsia="仿宋_GB2312" w:cs="仿宋_GB2312"/>
          <w:sz w:val="32"/>
          <w:szCs w:val="32"/>
        </w:rPr>
        <w:t>928.46</w:t>
      </w:r>
      <w:r>
        <w:rPr>
          <w:rFonts w:hint="eastAsia" w:ascii="仿宋_GB2312" w:eastAsia="仿宋_GB2312" w:cs="仿宋_GB2312"/>
          <w:sz w:val="32"/>
          <w:szCs w:val="32"/>
        </w:rPr>
        <w:t>万元，占</w:t>
      </w:r>
      <w:r>
        <w:rPr>
          <w:rFonts w:ascii="仿宋_GB2312" w:eastAsia="仿宋_GB2312" w:cs="仿宋_GB2312"/>
          <w:sz w:val="32"/>
          <w:szCs w:val="32"/>
        </w:rPr>
        <w:t>78.75</w:t>
      </w:r>
      <w:r>
        <w:rPr>
          <w:rFonts w:hint="eastAsia" w:ascii="仿宋_GB2312" w:eastAsia="仿宋_GB2312" w:cs="仿宋_GB2312"/>
          <w:sz w:val="32"/>
          <w:szCs w:val="32"/>
        </w:rPr>
        <w:t>%；社会保障和就业（类）支出</w:t>
      </w:r>
      <w:r>
        <w:rPr>
          <w:rFonts w:ascii="仿宋_GB2312" w:eastAsia="仿宋_GB2312" w:cs="仿宋_GB2312"/>
          <w:sz w:val="32"/>
          <w:szCs w:val="32"/>
        </w:rPr>
        <w:t>127.73</w:t>
      </w:r>
      <w:r>
        <w:rPr>
          <w:rFonts w:hint="eastAsia" w:ascii="仿宋_GB2312" w:eastAsia="仿宋_GB2312" w:cs="仿宋_GB2312"/>
          <w:sz w:val="32"/>
          <w:szCs w:val="32"/>
        </w:rPr>
        <w:t>万元，占</w:t>
      </w:r>
      <w:r>
        <w:rPr>
          <w:rFonts w:ascii="仿宋_GB2312" w:eastAsia="仿宋_GB2312" w:cs="仿宋_GB2312"/>
          <w:sz w:val="32"/>
          <w:szCs w:val="32"/>
        </w:rPr>
        <w:t>10.83</w:t>
      </w:r>
      <w:r>
        <w:rPr>
          <w:rFonts w:hint="eastAsia" w:ascii="仿宋_GB2312" w:eastAsia="仿宋_GB2312" w:cs="仿宋_GB2312"/>
          <w:sz w:val="32"/>
          <w:szCs w:val="32"/>
        </w:rPr>
        <w:t>%；医疗卫生和计划生育（类）支出</w:t>
      </w:r>
      <w:r>
        <w:rPr>
          <w:rFonts w:ascii="仿宋_GB2312" w:eastAsia="仿宋_GB2312" w:cs="仿宋_GB2312"/>
          <w:sz w:val="32"/>
          <w:szCs w:val="32"/>
        </w:rPr>
        <w:t>45.76</w:t>
      </w:r>
      <w:r>
        <w:rPr>
          <w:rFonts w:hint="eastAsia" w:ascii="仿宋_GB2312" w:eastAsia="仿宋_GB2312" w:cs="仿宋_GB2312"/>
          <w:sz w:val="32"/>
          <w:szCs w:val="32"/>
        </w:rPr>
        <w:t>万元，占3.</w:t>
      </w:r>
      <w:r>
        <w:rPr>
          <w:rFonts w:ascii="仿宋_GB2312" w:eastAsia="仿宋_GB2312" w:cs="仿宋_GB2312"/>
          <w:sz w:val="32"/>
          <w:szCs w:val="32"/>
        </w:rPr>
        <w:t>88</w:t>
      </w:r>
      <w:r>
        <w:rPr>
          <w:rFonts w:hint="eastAsia" w:ascii="仿宋_GB2312" w:eastAsia="仿宋_GB2312" w:cs="仿宋_GB2312"/>
          <w:sz w:val="32"/>
          <w:szCs w:val="32"/>
        </w:rPr>
        <w:t>%；住房保障（类）支出7</w:t>
      </w:r>
      <w:r>
        <w:rPr>
          <w:rFonts w:ascii="仿宋_GB2312" w:eastAsia="仿宋_GB2312" w:cs="仿宋_GB2312"/>
          <w:sz w:val="32"/>
          <w:szCs w:val="32"/>
        </w:rPr>
        <w:t>7.11</w:t>
      </w:r>
      <w:r>
        <w:rPr>
          <w:rFonts w:hint="eastAsia" w:ascii="仿宋_GB2312" w:eastAsia="仿宋_GB2312" w:cs="仿宋_GB2312"/>
          <w:sz w:val="32"/>
          <w:szCs w:val="32"/>
        </w:rPr>
        <w:t>万元，占</w:t>
      </w:r>
      <w:r>
        <w:rPr>
          <w:rFonts w:ascii="仿宋_GB2312" w:eastAsia="仿宋_GB2312" w:cs="仿宋_GB2312"/>
          <w:sz w:val="32"/>
          <w:szCs w:val="32"/>
        </w:rPr>
        <w:t>6.54</w:t>
      </w:r>
      <w:r>
        <w:rPr>
          <w:rFonts w:hint="eastAsia" w:ascii="仿宋_GB2312" w:eastAsia="仿宋_GB2312" w:cs="仿宋_GB2312"/>
          <w:sz w:val="32"/>
          <w:szCs w:val="32"/>
        </w:rPr>
        <w:t>%。</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（三）具体情况。</w:t>
      </w:r>
    </w:p>
    <w:p>
      <w:pPr>
        <w:autoSpaceDE w:val="0"/>
        <w:autoSpaceDN w:val="0"/>
        <w:adjustRightInd w:val="0"/>
        <w:spacing w:line="590" w:lineRule="exact"/>
        <w:ind w:firstLine="640"/>
        <w:rPr>
          <w:rFonts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年度一般公共预算财政拨款支出年初预算为</w:t>
      </w:r>
      <w:r>
        <w:rPr>
          <w:rFonts w:ascii="仿宋_GB2312" w:eastAsia="仿宋_GB2312" w:cs="仿宋_GB2312"/>
          <w:sz w:val="32"/>
          <w:szCs w:val="32"/>
        </w:rPr>
        <w:t>1,004.22</w:t>
      </w:r>
      <w:r>
        <w:rPr>
          <w:rFonts w:hint="eastAsia" w:ascii="仿宋_GB2312" w:eastAsia="仿宋_GB2312" w:cs="仿宋_GB2312"/>
          <w:sz w:val="32"/>
          <w:szCs w:val="32"/>
        </w:rPr>
        <w:t>万元，支出决算为</w:t>
      </w:r>
      <w:r>
        <w:rPr>
          <w:rFonts w:ascii="仿宋_GB2312" w:eastAsia="仿宋_GB2312" w:cs="仿宋_GB2312"/>
          <w:sz w:val="32"/>
          <w:szCs w:val="32"/>
        </w:rPr>
        <w:t>1,179.06</w:t>
      </w:r>
      <w:r>
        <w:rPr>
          <w:rFonts w:hint="eastAsia" w:ascii="仿宋_GB2312" w:eastAsia="仿宋_GB2312" w:cs="仿宋_GB2312"/>
          <w:sz w:val="32"/>
          <w:szCs w:val="32"/>
        </w:rPr>
        <w:t>万元，完成年初预算的</w:t>
      </w:r>
      <w:r>
        <w:rPr>
          <w:rFonts w:ascii="仿宋_GB2312" w:eastAsia="仿宋_GB2312" w:cs="仿宋_GB2312"/>
          <w:sz w:val="32"/>
          <w:szCs w:val="32"/>
        </w:rPr>
        <w:t>117.41%</w:t>
      </w:r>
      <w:r>
        <w:rPr>
          <w:rFonts w:hint="eastAsia" w:ascii="仿宋_GB2312" w:eastAsia="仿宋_GB2312" w:cs="仿宋_GB2312"/>
          <w:sz w:val="32"/>
          <w:szCs w:val="32"/>
        </w:rPr>
        <w:t>。其中：</w:t>
      </w:r>
    </w:p>
    <w:p>
      <w:pPr>
        <w:pStyle w:val="18"/>
        <w:numPr>
          <w:ilvl w:val="0"/>
          <w:numId w:val="2"/>
        </w:numPr>
        <w:autoSpaceDE w:val="0"/>
        <w:autoSpaceDN w:val="0"/>
        <w:adjustRightInd w:val="0"/>
        <w:spacing w:line="590" w:lineRule="exact"/>
        <w:ind w:firstLineChars="0"/>
        <w:rPr>
          <w:rFonts w:ascii="楷体_GB2312" w:hAnsi="楷体_GB2312" w:eastAsia="楷体_GB2312" w:cs="楷体_GB2312"/>
          <w:b/>
          <w:sz w:val="32"/>
          <w:szCs w:val="32"/>
        </w:rPr>
      </w:pPr>
      <w:r>
        <w:rPr>
          <w:rFonts w:hint="eastAsia" w:ascii="楷体_GB2312" w:hAnsi="楷体_GB2312" w:eastAsia="楷体_GB2312" w:cs="楷体_GB2312"/>
          <w:b/>
          <w:sz w:val="32"/>
          <w:szCs w:val="32"/>
        </w:rPr>
        <w:t>教育支出（类）普通教育（款）小学教育（项）。</w:t>
      </w:r>
    </w:p>
    <w:p>
      <w:pPr>
        <w:autoSpaceDE w:val="0"/>
        <w:autoSpaceDN w:val="0"/>
        <w:adjustRightInd w:val="0"/>
        <w:spacing w:line="590" w:lineRule="exact"/>
        <w:rPr>
          <w:rFonts w:eastAsia="仿宋_GB2312"/>
          <w:sz w:val="32"/>
          <w:szCs w:val="32"/>
        </w:rPr>
      </w:pPr>
      <w:r>
        <w:rPr>
          <w:rFonts w:hint="eastAsia" w:ascii="仿宋_GB2312" w:eastAsia="仿宋_GB2312" w:cs="仿宋_GB2312"/>
          <w:sz w:val="32"/>
          <w:szCs w:val="32"/>
        </w:rPr>
        <w:t>年初预算为7</w:t>
      </w:r>
      <w:r>
        <w:rPr>
          <w:rFonts w:ascii="仿宋_GB2312" w:eastAsia="仿宋_GB2312" w:cs="仿宋_GB2312"/>
          <w:sz w:val="32"/>
          <w:szCs w:val="32"/>
        </w:rPr>
        <w:t>51.91</w:t>
      </w:r>
      <w:r>
        <w:rPr>
          <w:rFonts w:hint="eastAsia" w:ascii="仿宋_GB2312" w:eastAsia="仿宋_GB2312" w:cs="仿宋_GB2312"/>
          <w:sz w:val="32"/>
          <w:szCs w:val="32"/>
        </w:rPr>
        <w:t>万元，支出决算为9</w:t>
      </w:r>
      <w:r>
        <w:rPr>
          <w:rFonts w:ascii="仿宋_GB2312" w:eastAsia="仿宋_GB2312" w:cs="仿宋_GB2312"/>
          <w:sz w:val="32"/>
          <w:szCs w:val="32"/>
        </w:rPr>
        <w:t>28.46</w:t>
      </w:r>
      <w:r>
        <w:rPr>
          <w:rFonts w:hint="eastAsia" w:ascii="仿宋_GB2312" w:eastAsia="仿宋_GB2312" w:cs="仿宋_GB2312"/>
          <w:sz w:val="32"/>
          <w:szCs w:val="32"/>
        </w:rPr>
        <w:t>万元，完成年初预算的1</w:t>
      </w:r>
      <w:r>
        <w:rPr>
          <w:rFonts w:ascii="仿宋_GB2312" w:eastAsia="仿宋_GB2312" w:cs="仿宋_GB2312"/>
          <w:sz w:val="32"/>
          <w:szCs w:val="32"/>
        </w:rPr>
        <w:t>23.48%</w:t>
      </w:r>
      <w:r>
        <w:rPr>
          <w:rFonts w:hint="eastAsia" w:ascii="仿宋_GB2312" w:eastAsia="仿宋_GB2312" w:cs="仿宋_GB2312"/>
          <w:sz w:val="32"/>
          <w:szCs w:val="32"/>
        </w:rPr>
        <w:t>。决算数与年初预算数存在差异的主要原因是工资基数调整。</w:t>
      </w:r>
    </w:p>
    <w:p>
      <w:pPr>
        <w:autoSpaceDE w:val="0"/>
        <w:autoSpaceDN w:val="0"/>
        <w:adjustRightInd w:val="0"/>
        <w:spacing w:line="590" w:lineRule="exact"/>
        <w:ind w:firstLine="640"/>
        <w:rPr>
          <w:rFonts w:ascii="仿宋_GB2312" w:eastAsia="仿宋_GB2312" w:cs="仿宋_GB2312"/>
          <w:sz w:val="32"/>
          <w:szCs w:val="32"/>
        </w:rPr>
      </w:pPr>
      <w:r>
        <w:rPr>
          <w:rFonts w:hint="eastAsia" w:ascii="仿宋_GB2312" w:hAnsi="仿宋_GB2312" w:eastAsia="仿宋_GB2312" w:cs="仿宋_GB2312"/>
          <w:b/>
          <w:sz w:val="32"/>
          <w:szCs w:val="32"/>
        </w:rPr>
        <w:t>2．社会保障和就业支出（类）行政事业单位离退休（款）事业单位离退休（项）。</w:t>
      </w:r>
      <w:r>
        <w:rPr>
          <w:rFonts w:hint="eastAsia" w:ascii="仿宋_GB2312" w:eastAsia="仿宋_GB2312" w:cs="仿宋_GB2312"/>
          <w:sz w:val="32"/>
          <w:szCs w:val="32"/>
        </w:rPr>
        <w:t>年初预算为2</w:t>
      </w:r>
      <w:r>
        <w:rPr>
          <w:rFonts w:ascii="仿宋_GB2312" w:eastAsia="仿宋_GB2312" w:cs="仿宋_GB2312"/>
          <w:sz w:val="32"/>
          <w:szCs w:val="32"/>
        </w:rPr>
        <w:t>8.47</w:t>
      </w:r>
      <w:r>
        <w:rPr>
          <w:rFonts w:hint="eastAsia" w:ascii="仿宋_GB2312" w:eastAsia="仿宋_GB2312" w:cs="仿宋_GB2312"/>
          <w:sz w:val="32"/>
          <w:szCs w:val="32"/>
        </w:rPr>
        <w:t>万元，支出决算为3</w:t>
      </w:r>
      <w:r>
        <w:rPr>
          <w:rFonts w:ascii="仿宋_GB2312" w:eastAsia="仿宋_GB2312" w:cs="仿宋_GB2312"/>
          <w:sz w:val="32"/>
          <w:szCs w:val="32"/>
        </w:rPr>
        <w:t>0.06</w:t>
      </w:r>
      <w:r>
        <w:rPr>
          <w:rFonts w:hint="eastAsia" w:ascii="仿宋_GB2312" w:eastAsia="仿宋_GB2312" w:cs="仿宋_GB2312"/>
          <w:sz w:val="32"/>
          <w:szCs w:val="32"/>
        </w:rPr>
        <w:t>万元，完成年初预算的1</w:t>
      </w:r>
      <w:r>
        <w:rPr>
          <w:rFonts w:ascii="仿宋_GB2312" w:eastAsia="仿宋_GB2312" w:cs="仿宋_GB2312"/>
          <w:sz w:val="32"/>
          <w:szCs w:val="32"/>
        </w:rPr>
        <w:t>05.58%</w:t>
      </w:r>
      <w:r>
        <w:rPr>
          <w:rFonts w:hint="eastAsia" w:ascii="仿宋_GB2312" w:eastAsia="仿宋_GB2312" w:cs="仿宋_GB2312"/>
          <w:sz w:val="32"/>
          <w:szCs w:val="32"/>
        </w:rPr>
        <w:t>。决算数与年初预算数存在差异的主要原因是退休人</w:t>
      </w:r>
      <w:r>
        <w:rPr>
          <w:rFonts w:ascii="仿宋_GB2312" w:eastAsia="仿宋_GB2312" w:cs="仿宋_GB2312"/>
          <w:sz w:val="32"/>
          <w:szCs w:val="32"/>
        </w:rPr>
        <w:t>员增加</w:t>
      </w:r>
      <w:r>
        <w:rPr>
          <w:rFonts w:hint="eastAsia" w:asci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3．社会保障和就业支出（类）行政事业单位离退休（款）机关事业单位基本养老保险缴费支出（项）。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97.69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97.67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99.98</w:t>
      </w:r>
      <w:r>
        <w:rPr>
          <w:rFonts w:hint="eastAsia" w:ascii="仿宋_GB2312" w:hAnsi="仿宋_GB2312" w:eastAsia="仿宋_GB2312" w:cs="仿宋_GB2312"/>
          <w:sz w:val="32"/>
          <w:szCs w:val="32"/>
        </w:rPr>
        <w:t>%。决算数与年初预算数存在差异的主要原因是人员变动。</w:t>
      </w:r>
    </w:p>
    <w:p>
      <w:pPr>
        <w:widowControl/>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4．医疗卫生和计划生育支出（类）行政事业单位医疗（款）事业单位医疗（项）。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48.85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45.76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93.67</w:t>
      </w:r>
      <w:r>
        <w:rPr>
          <w:rFonts w:hint="eastAsia" w:ascii="仿宋_GB2312" w:hAnsi="仿宋_GB2312" w:eastAsia="仿宋_GB2312" w:cs="仿宋_GB2312"/>
          <w:sz w:val="32"/>
          <w:szCs w:val="32"/>
        </w:rPr>
        <w:t>%。决算数与年初预算数存在差异的主要原因是人员变动。</w:t>
      </w:r>
    </w:p>
    <w:p>
      <w:pPr>
        <w:widowControl/>
        <w:spacing w:line="59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5．住房保障支出（类）住房改革支出（款）住房公积金（项）。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77.31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77.11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99.74</w:t>
      </w:r>
      <w:r>
        <w:rPr>
          <w:rFonts w:hint="eastAsia" w:ascii="仿宋_GB2312" w:hAnsi="仿宋_GB2312" w:eastAsia="仿宋_GB2312" w:cs="仿宋_GB2312"/>
          <w:sz w:val="32"/>
          <w:szCs w:val="32"/>
        </w:rPr>
        <w:t>%。决算数与年初预算数存在差异的主要原因是人员变更。</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六、一般公共预算财政拨款基本支出决算情况说明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年度一般公共预算财政拨款基本支出</w:t>
      </w:r>
      <w:r>
        <w:rPr>
          <w:rFonts w:ascii="仿宋_GB2312" w:eastAsia="仿宋_GB2312" w:cs="仿宋_GB2312"/>
          <w:sz w:val="32"/>
          <w:szCs w:val="32"/>
        </w:rPr>
        <w:t>1,179.06</w:t>
      </w:r>
      <w:r>
        <w:rPr>
          <w:rFonts w:hint="eastAsia" w:ascii="仿宋_GB2312" w:eastAsia="仿宋_GB2312" w:cs="仿宋_GB2312"/>
          <w:sz w:val="32"/>
          <w:szCs w:val="32"/>
        </w:rPr>
        <w:t>万元。其中：人员经费</w:t>
      </w:r>
      <w:r>
        <w:rPr>
          <w:rFonts w:ascii="仿宋_GB2312" w:eastAsia="仿宋_GB2312" w:cs="仿宋_GB2312"/>
          <w:sz w:val="32"/>
          <w:szCs w:val="32"/>
        </w:rPr>
        <w:t>1,024.41</w:t>
      </w:r>
      <w:r>
        <w:rPr>
          <w:rFonts w:hint="eastAsia" w:asci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cs="仿宋_GB2312"/>
          <w:sz w:val="32"/>
          <w:szCs w:val="32"/>
        </w:rPr>
        <w:t>154.65</w:t>
      </w:r>
      <w:r>
        <w:rPr>
          <w:rFonts w:hint="eastAsia" w:asci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七、一般公共预算财政拨款</w:t>
      </w:r>
      <w:r>
        <w:rPr>
          <w:rFonts w:eastAsia="黑体"/>
          <w:sz w:val="32"/>
          <w:szCs w:val="32"/>
        </w:rPr>
        <w:t>“</w:t>
      </w:r>
      <w:r>
        <w:rPr>
          <w:rFonts w:hint="eastAsia" w:ascii="黑体" w:eastAsia="黑体" w:cs="黑体"/>
          <w:sz w:val="32"/>
          <w:szCs w:val="32"/>
        </w:rPr>
        <w:t>三公</w:t>
      </w:r>
      <w:r>
        <w:rPr>
          <w:rFonts w:eastAsia="黑体"/>
          <w:sz w:val="32"/>
          <w:szCs w:val="32"/>
        </w:rPr>
        <w:t>”</w:t>
      </w:r>
      <w:r>
        <w:rPr>
          <w:rFonts w:hint="eastAsia" w:ascii="黑体" w:eastAsia="黑体" w:cs="黑体"/>
          <w:sz w:val="32"/>
          <w:szCs w:val="32"/>
        </w:rPr>
        <w:t>经费支出决算情况说明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w:t>
      </w:r>
      <w:r>
        <w:rPr>
          <w:rFonts w:eastAsia="楷体_GB2312"/>
          <w:b/>
          <w:bCs/>
          <w:sz w:val="32"/>
          <w:szCs w:val="32"/>
        </w:rPr>
        <w:t>“</w:t>
      </w:r>
      <w:r>
        <w:rPr>
          <w:rFonts w:hint="eastAsia" w:ascii="楷体_GB2312" w:eastAsia="楷体_GB2312" w:cs="楷体_GB2312"/>
          <w:b/>
          <w:bCs/>
          <w:sz w:val="32"/>
          <w:szCs w:val="32"/>
        </w:rPr>
        <w:t>三公</w:t>
      </w:r>
      <w:r>
        <w:rPr>
          <w:rFonts w:eastAsia="楷体_GB2312"/>
          <w:b/>
          <w:bCs/>
          <w:sz w:val="32"/>
          <w:szCs w:val="32"/>
        </w:rPr>
        <w:t>”</w:t>
      </w:r>
      <w:r>
        <w:rPr>
          <w:rFonts w:hint="eastAsia" w:ascii="楷体_GB2312" w:eastAsia="楷体_GB2312" w:cs="楷体_GB2312"/>
          <w:b/>
          <w:bCs/>
          <w:sz w:val="32"/>
          <w:szCs w:val="32"/>
        </w:rPr>
        <w:t>经费财政拨款支出决算总体情况说明。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w:t>
      </w:r>
      <w:r>
        <w:rPr>
          <w:rFonts w:eastAsia="仿宋_GB2312"/>
          <w:sz w:val="32"/>
          <w:szCs w:val="32"/>
        </w:rPr>
        <w:t>“</w:t>
      </w:r>
      <w:r>
        <w:rPr>
          <w:rFonts w:hint="eastAsia" w:ascii="仿宋_GB2312" w:eastAsia="仿宋_GB2312" w:cs="仿宋_GB2312"/>
          <w:sz w:val="32"/>
          <w:szCs w:val="32"/>
        </w:rPr>
        <w:t>三公</w:t>
      </w:r>
      <w:r>
        <w:rPr>
          <w:rFonts w:eastAsia="仿宋_GB2312"/>
          <w:sz w:val="32"/>
          <w:szCs w:val="32"/>
        </w:rPr>
        <w:t>”</w:t>
      </w:r>
      <w:r>
        <w:rPr>
          <w:rFonts w:hint="eastAsia" w:ascii="仿宋_GB2312" w:eastAsia="仿宋_GB2312" w:cs="仿宋_GB2312"/>
          <w:sz w:val="32"/>
          <w:szCs w:val="32"/>
        </w:rPr>
        <w:t>经费财政拨款支出预算为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（二）</w:t>
      </w:r>
      <w:r>
        <w:rPr>
          <w:rFonts w:eastAsia="楷体_GB2312"/>
          <w:b/>
          <w:bCs/>
          <w:sz w:val="32"/>
          <w:szCs w:val="32"/>
        </w:rPr>
        <w:t>“</w:t>
      </w:r>
      <w:r>
        <w:rPr>
          <w:rFonts w:hint="eastAsia" w:ascii="楷体_GB2312" w:eastAsia="楷体_GB2312" w:cs="楷体_GB2312"/>
          <w:b/>
          <w:bCs/>
          <w:sz w:val="32"/>
          <w:szCs w:val="32"/>
        </w:rPr>
        <w:t>三公</w:t>
      </w:r>
      <w:r>
        <w:rPr>
          <w:rFonts w:eastAsia="楷体_GB2312"/>
          <w:b/>
          <w:bCs/>
          <w:sz w:val="32"/>
          <w:szCs w:val="32"/>
        </w:rPr>
        <w:t>”</w:t>
      </w:r>
      <w:r>
        <w:rPr>
          <w:rFonts w:hint="eastAsia" w:ascii="楷体_GB2312" w:eastAsia="楷体_GB2312" w:cs="楷体_GB2312"/>
          <w:b/>
          <w:bCs/>
          <w:sz w:val="32"/>
          <w:szCs w:val="32"/>
        </w:rPr>
        <w:t>经费财政拨款支出决算具体情况说明。</w:t>
      </w:r>
    </w:p>
    <w:p>
      <w:pPr>
        <w:autoSpaceDE w:val="0"/>
        <w:autoSpaceDN w:val="0"/>
        <w:adjustRightInd w:val="0"/>
        <w:spacing w:line="590" w:lineRule="exact"/>
        <w:ind w:firstLine="640"/>
        <w:rPr>
          <w:rFonts w:eastAsia="仿宋_GB2312"/>
          <w:kern w:val="0"/>
          <w:sz w:val="18"/>
          <w:szCs w:val="18"/>
        </w:rPr>
      </w:pPr>
      <w:r>
        <w:rPr>
          <w:rFonts w:ascii="仿宋_GB2312" w:eastAsia="仿宋_GB2312" w:cs="仿宋_GB2312"/>
          <w:sz w:val="32"/>
          <w:szCs w:val="32"/>
        </w:rPr>
        <w:t>2021</w:t>
      </w:r>
      <w:r>
        <w:rPr>
          <w:rFonts w:hint="eastAsia" w:ascii="仿宋_GB2312" w:eastAsia="仿宋_GB2312" w:cs="仿宋_GB2312"/>
          <w:sz w:val="32"/>
          <w:szCs w:val="32"/>
        </w:rPr>
        <w:t>年度</w:t>
      </w:r>
      <w:r>
        <w:rPr>
          <w:rFonts w:eastAsia="仿宋_GB2312"/>
          <w:sz w:val="32"/>
          <w:szCs w:val="32"/>
        </w:rPr>
        <w:t>“</w:t>
      </w:r>
      <w:r>
        <w:rPr>
          <w:rFonts w:hint="eastAsia" w:ascii="仿宋_GB2312" w:eastAsia="仿宋_GB2312" w:cs="仿宋_GB2312"/>
          <w:sz w:val="32"/>
          <w:szCs w:val="32"/>
        </w:rPr>
        <w:t>三公</w:t>
      </w:r>
      <w:r>
        <w:rPr>
          <w:rFonts w:eastAsia="仿宋_GB2312"/>
          <w:sz w:val="32"/>
          <w:szCs w:val="32"/>
        </w:rPr>
        <w:t>”</w:t>
      </w:r>
      <w:r>
        <w:rPr>
          <w:rFonts w:hint="eastAsia" w:ascii="仿宋_GB2312" w:eastAsia="仿宋_GB2312" w:cs="仿宋_GB2312"/>
          <w:sz w:val="32"/>
          <w:szCs w:val="32"/>
        </w:rPr>
        <w:t>经费财政拨款支出决算中，因公出国（境）费支出决算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；公务用车购置及运行费支出决算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；公务接待费支出决算</w:t>
      </w:r>
      <w:r>
        <w:rPr>
          <w:rFonts w:ascii="仿宋_GB2312" w:eastAsia="仿宋_GB2312" w:cs="仿宋_GB2312"/>
          <w:sz w:val="32"/>
          <w:szCs w:val="32"/>
        </w:rPr>
        <w:t>0</w:t>
      </w:r>
      <w:r>
        <w:rPr>
          <w:rFonts w:hint="eastAsia" w:ascii="仿宋_GB2312" w:eastAsia="仿宋_GB2312" w:cs="仿宋_GB2312"/>
          <w:sz w:val="32"/>
          <w:szCs w:val="32"/>
        </w:rPr>
        <w:t>万元，完成预算的</w:t>
      </w:r>
      <w:r>
        <w:rPr>
          <w:rFonts w:ascii="仿宋_GB2312" w:eastAsia="仿宋_GB2312" w:cs="仿宋_GB2312"/>
          <w:sz w:val="32"/>
          <w:szCs w:val="32"/>
        </w:rPr>
        <w:t>0%</w:t>
      </w:r>
      <w:r>
        <w:rPr>
          <w:rFonts w:hint="eastAsia" w:ascii="仿宋_GB2312" w:eastAsia="仿宋_GB2312" w:cs="仿宋_GB2312"/>
          <w:sz w:val="32"/>
          <w:szCs w:val="32"/>
        </w:rPr>
        <w:t>，占</w:t>
      </w:r>
      <w:r>
        <w:rPr>
          <w:rFonts w:ascii="仿宋_GB2312" w:eastAsia="仿宋_GB2312" w:cs="仿宋_GB2312"/>
          <w:sz w:val="32"/>
          <w:szCs w:val="32"/>
        </w:rPr>
        <w:t>0%</w:t>
      </w:r>
      <w:r>
        <w:rPr>
          <w:rFonts w:hint="eastAsia" w:ascii="仿宋_GB2312" w:eastAsia="仿宋_GB2312" w:cs="仿宋_GB2312"/>
          <w:sz w:val="32"/>
          <w:szCs w:val="32"/>
        </w:rPr>
        <w:t>；具体情况如下：</w:t>
      </w:r>
    </w:p>
    <w:p>
      <w:pPr>
        <w:autoSpaceDE w:val="0"/>
        <w:autoSpaceDN w:val="0"/>
        <w:adjustRightInd w:val="0"/>
        <w:spacing w:line="590" w:lineRule="exact"/>
        <w:ind w:firstLine="640"/>
        <w:rPr>
          <w:rFonts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．因公出国（境）费</w:t>
      </w:r>
      <w:r>
        <w:rPr>
          <w:rFonts w:hint="eastAsia" w:ascii="仿宋_GB2312" w:eastAsia="仿宋_GB2312" w:cs="仿宋_GB2312"/>
          <w:sz w:val="32"/>
          <w:szCs w:val="32"/>
        </w:rPr>
        <w:t>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仿宋_GB2312"/>
          <w:kern w:val="0"/>
          <w:sz w:val="18"/>
          <w:szCs w:val="18"/>
          <w:lang w:val="zh-CN"/>
        </w:rPr>
      </w:pPr>
      <w:r>
        <w:rPr>
          <w:rFonts w:hint="eastAsia" w:ascii="仿宋_GB2312" w:eastAsia="仿宋_GB2312" w:cs="仿宋_GB2312"/>
          <w:sz w:val="32"/>
          <w:szCs w:val="32"/>
        </w:rPr>
        <w:t>因公出国（境）团组数</w:t>
      </w:r>
      <w:r>
        <w:rPr>
          <w:rFonts w:ascii="仿宋_GB2312" w:eastAsia="仿宋_GB2312" w:cs="仿宋_GB2312"/>
          <w:sz w:val="32"/>
          <w:szCs w:val="32"/>
        </w:rPr>
        <w:t>0</w:t>
      </w:r>
      <w:r>
        <w:rPr>
          <w:rFonts w:hint="eastAsia" w:ascii="仿宋_GB2312" w:eastAsia="仿宋_GB2312" w:cs="仿宋_GB2312"/>
          <w:sz w:val="32"/>
          <w:szCs w:val="32"/>
        </w:rPr>
        <w:t>个，因公出国（境）人次数</w:t>
      </w:r>
      <w:r>
        <w:rPr>
          <w:rFonts w:ascii="仿宋_GB2312" w:eastAsia="仿宋_GB2312" w:cs="仿宋_GB2312"/>
          <w:sz w:val="32"/>
          <w:szCs w:val="32"/>
        </w:rPr>
        <w:t>0</w:t>
      </w:r>
      <w:r>
        <w:rPr>
          <w:rFonts w:hint="eastAsia" w:ascii="仿宋_GB2312" w:eastAsia="仿宋_GB2312" w:cs="仿宋_GB2312"/>
          <w:sz w:val="32"/>
          <w:szCs w:val="32"/>
        </w:rPr>
        <w:t>人。</w:t>
      </w:r>
    </w:p>
    <w:p>
      <w:pPr>
        <w:autoSpaceDE w:val="0"/>
        <w:autoSpaceDN w:val="0"/>
        <w:adjustRightInd w:val="0"/>
        <w:spacing w:line="590" w:lineRule="exact"/>
        <w:ind w:firstLine="640"/>
        <w:rPr>
          <w:rFonts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．公务用车购置及运行费</w:t>
      </w:r>
      <w:r>
        <w:rPr>
          <w:rFonts w:hint="eastAsia" w:ascii="仿宋_GB2312" w:eastAsia="仿宋_GB2312" w:cs="仿宋_GB2312"/>
          <w:sz w:val="32"/>
          <w:szCs w:val="32"/>
        </w:rPr>
        <w:t>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。其中：</w:t>
      </w:r>
    </w:p>
    <w:p>
      <w:pPr>
        <w:autoSpaceDE w:val="0"/>
        <w:autoSpaceDN w:val="0"/>
        <w:adjustRightInd w:val="0"/>
        <w:spacing w:line="590" w:lineRule="exact"/>
        <w:ind w:firstLine="640"/>
        <w:rPr>
          <w:rFonts w:eastAsia="仿宋_GB2312"/>
          <w:sz w:val="32"/>
          <w:szCs w:val="32"/>
        </w:rPr>
      </w:pP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w:t>
      </w:r>
    </w:p>
    <w:p>
      <w:pPr>
        <w:autoSpaceDE w:val="0"/>
        <w:autoSpaceDN w:val="0"/>
        <w:adjustRightInd w:val="0"/>
        <w:spacing w:line="590" w:lineRule="exact"/>
        <w:ind w:firstLine="640"/>
        <w:rPr>
          <w:rFonts w:eastAsia="仿宋_GB2312"/>
          <w:kern w:val="0"/>
          <w:sz w:val="18"/>
          <w:szCs w:val="18"/>
          <w:lang w:val="zh-CN"/>
        </w:rPr>
      </w:pPr>
      <w:r>
        <w:rPr>
          <w:rFonts w:hint="eastAsia" w:ascii="仿宋_GB2312" w:eastAsia="仿宋_GB2312" w:cs="仿宋_GB2312"/>
          <w:b/>
          <w:bCs/>
          <w:sz w:val="32"/>
          <w:szCs w:val="32"/>
        </w:rPr>
        <w:t>公务用车运行支出</w:t>
      </w:r>
      <w:r>
        <w:rPr>
          <w:rFonts w:ascii="仿宋_GB2312" w:eastAsia="仿宋_GB2312" w:cs="仿宋_GB2312"/>
          <w:sz w:val="32"/>
          <w:szCs w:val="32"/>
        </w:rPr>
        <w:t>0</w:t>
      </w:r>
      <w:r>
        <w:rPr>
          <w:rFonts w:hint="eastAsia" w:ascii="仿宋_GB2312" w:eastAsia="仿宋_GB2312" w:cs="仿宋_GB2312"/>
          <w:sz w:val="32"/>
          <w:szCs w:val="32"/>
        </w:rPr>
        <w:t>万元。</w:t>
      </w:r>
    </w:p>
    <w:p>
      <w:pPr>
        <w:autoSpaceDE w:val="0"/>
        <w:autoSpaceDN w:val="0"/>
        <w:adjustRightInd w:val="0"/>
        <w:spacing w:line="590" w:lineRule="exact"/>
        <w:ind w:firstLine="640"/>
        <w:rPr>
          <w:rFonts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w:t>
      </w:r>
      <w:r>
        <w:rPr>
          <w:rFonts w:hint="eastAsia" w:ascii="仿宋_GB2312" w:eastAsia="仿宋_GB2312" w:cs="仿宋_GB2312"/>
          <w:sz w:val="32"/>
          <w:szCs w:val="32"/>
        </w:rPr>
        <w:t>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。其中：</w:t>
      </w:r>
    </w:p>
    <w:p>
      <w:pPr>
        <w:autoSpaceDE w:val="0"/>
        <w:autoSpaceDN w:val="0"/>
        <w:adjustRightInd w:val="0"/>
        <w:spacing w:line="590" w:lineRule="exact"/>
        <w:ind w:firstLine="640"/>
        <w:rPr>
          <w:rFonts w:ascii="仿宋_GB2312" w:eastAsia="仿宋_GB2312" w:cs="仿宋_GB2312"/>
          <w:sz w:val="32"/>
          <w:szCs w:val="32"/>
        </w:rPr>
      </w:pPr>
      <w:r>
        <w:rPr>
          <w:rFonts w:hint="eastAsia" w:ascii="仿宋_GB2312" w:eastAsia="仿宋_GB2312" w:cs="仿宋_GB2312"/>
          <w:b/>
          <w:bCs/>
          <w:sz w:val="32"/>
          <w:szCs w:val="32"/>
        </w:rPr>
        <w:t>外宾接待支出</w:t>
      </w:r>
      <w:r>
        <w:rPr>
          <w:rFonts w:hint="eastAsia" w:ascii="仿宋_GB2312" w:eastAsia="仿宋_GB2312" w:cs="仿宋_GB2312"/>
          <w:sz w:val="32"/>
          <w:szCs w:val="32"/>
        </w:rPr>
        <w:t>0万元。</w:t>
      </w:r>
      <w:r>
        <w:rPr>
          <w:rFonts w:ascii="仿宋_GB2312" w:eastAsia="仿宋_GB2312" w:cs="仿宋_GB2312"/>
          <w:sz w:val="32"/>
          <w:szCs w:val="32"/>
        </w:rPr>
        <w:t>2021</w:t>
      </w:r>
      <w:r>
        <w:rPr>
          <w:rFonts w:hint="eastAsia" w:ascii="仿宋_GB2312" w:eastAsia="仿宋_GB2312" w:cs="仿宋_GB2312"/>
          <w:sz w:val="32"/>
          <w:szCs w:val="32"/>
        </w:rPr>
        <w:t>年共接待国（境）外来访团组0个、来访外宾0人次（不包括陪同人员）。</w:t>
      </w:r>
    </w:p>
    <w:p>
      <w:pPr>
        <w:autoSpaceDE w:val="0"/>
        <w:autoSpaceDN w:val="0"/>
        <w:adjustRightInd w:val="0"/>
        <w:spacing w:line="590" w:lineRule="exact"/>
        <w:ind w:firstLine="640"/>
        <w:rPr>
          <w:rFonts w:eastAsia="仿宋_GB2312"/>
          <w:kern w:val="0"/>
          <w:sz w:val="18"/>
          <w:szCs w:val="18"/>
          <w:lang w:val="zh-CN"/>
        </w:rPr>
      </w:pPr>
      <w:r>
        <w:rPr>
          <w:rFonts w:hint="eastAsia" w:ascii="仿宋_GB2312" w:eastAsia="仿宋_GB2312" w:cs="仿宋_GB2312"/>
          <w:b/>
          <w:bCs/>
          <w:sz w:val="32"/>
          <w:szCs w:val="32"/>
        </w:rPr>
        <w:t>其他国内公务接待支出</w:t>
      </w:r>
      <w:r>
        <w:rPr>
          <w:rFonts w:hint="eastAsia" w:ascii="仿宋_GB2312" w:eastAsia="仿宋_GB2312" w:cs="仿宋_GB2312"/>
          <w:sz w:val="32"/>
          <w:szCs w:val="32"/>
        </w:rPr>
        <w:t>0万元。</w:t>
      </w:r>
      <w:r>
        <w:rPr>
          <w:rFonts w:ascii="仿宋_GB2312" w:eastAsia="仿宋_GB2312" w:cs="仿宋_GB2312"/>
          <w:sz w:val="32"/>
          <w:szCs w:val="32"/>
        </w:rPr>
        <w:t>2021</w:t>
      </w:r>
      <w:r>
        <w:rPr>
          <w:rFonts w:hint="eastAsia" w:ascii="仿宋_GB2312" w:eastAsia="仿宋_GB2312" w:cs="仿宋_GB2312"/>
          <w:sz w:val="32"/>
          <w:szCs w:val="32"/>
        </w:rPr>
        <w:t>年共接待国内来访团组0个、来宾0人次（不包括陪同人员）。</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八、政府性基金预算财政拨款支出决算情况说明</w:t>
      </w:r>
    </w:p>
    <w:p>
      <w:pPr>
        <w:autoSpaceDE w:val="0"/>
        <w:autoSpaceDN w:val="0"/>
        <w:adjustRightInd w:val="0"/>
        <w:spacing w:line="590" w:lineRule="exact"/>
        <w:ind w:firstLine="64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年度政府性基金预算财政拨款支出年初预算为</w:t>
      </w:r>
      <w:r>
        <w:rPr>
          <w:rFonts w:ascii="仿宋_GB2312" w:eastAsia="仿宋_GB2312" w:cs="仿宋_GB2312"/>
          <w:sz w:val="32"/>
          <w:szCs w:val="32"/>
        </w:rPr>
        <w:t>0</w:t>
      </w:r>
      <w:r>
        <w:rPr>
          <w:rFonts w:hint="eastAsia" w:ascii="仿宋_GB2312" w:eastAsia="仿宋_GB2312" w:cs="仿宋_GB2312"/>
          <w:sz w:val="32"/>
          <w:szCs w:val="32"/>
        </w:rPr>
        <w:t>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九、机关运行经费支出情况说明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年度机关运行经费初预算为0万元，支出决算为</w:t>
      </w:r>
      <w:r>
        <w:rPr>
          <w:rFonts w:ascii="仿宋_GB2312" w:eastAsia="仿宋_GB2312" w:cs="仿宋_GB2312"/>
          <w:sz w:val="32"/>
          <w:szCs w:val="32"/>
        </w:rPr>
        <w:t>0</w:t>
      </w:r>
      <w:r>
        <w:rPr>
          <w:rFonts w:hint="eastAsia" w:ascii="仿宋_GB2312" w:eastAsia="仿宋_GB2312" w:cs="仿宋_GB2312"/>
          <w:sz w:val="32"/>
          <w:szCs w:val="32"/>
        </w:rPr>
        <w:t>万元，完成年初预算的0</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b/>
          <w:bCs/>
          <w:sz w:val="32"/>
          <w:szCs w:val="32"/>
        </w:rPr>
        <w:t>我单位不是行政机关，也不是参照公务员管理事业单位，没有机关运行经费支出。</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十、政府采购支出情况说明</w:t>
      </w:r>
    </w:p>
    <w:p>
      <w:pPr>
        <w:autoSpaceDE w:val="0"/>
        <w:autoSpaceDN w:val="0"/>
        <w:adjustRightInd w:val="0"/>
        <w:spacing w:line="590" w:lineRule="exact"/>
        <w:ind w:firstLine="640"/>
        <w:rPr>
          <w:rFonts w:eastAsia="仿宋_GB2312"/>
          <w:kern w:val="0"/>
          <w:sz w:val="18"/>
          <w:szCs w:val="18"/>
          <w:lang w:val="zh-CN"/>
        </w:rPr>
      </w:pPr>
      <w:r>
        <w:rPr>
          <w:rFonts w:ascii="仿宋_GB2312" w:eastAsia="仿宋_GB2312" w:cs="仿宋_GB2312"/>
          <w:sz w:val="32"/>
          <w:szCs w:val="32"/>
        </w:rPr>
        <w:t>2021</w:t>
      </w:r>
      <w:r>
        <w:rPr>
          <w:rFonts w:hint="eastAsia" w:ascii="仿宋_GB2312" w:eastAsia="仿宋_GB2312" w:cs="仿宋_GB2312"/>
          <w:sz w:val="32"/>
          <w:szCs w:val="32"/>
        </w:rPr>
        <w:t>年度政府采购支出总额</w:t>
      </w:r>
      <w:r>
        <w:rPr>
          <w:rFonts w:ascii="仿宋_GB2312" w:eastAsia="仿宋_GB2312" w:cs="仿宋_GB2312"/>
          <w:sz w:val="32"/>
          <w:szCs w:val="32"/>
        </w:rPr>
        <w:t>0</w:t>
      </w:r>
      <w:r>
        <w:rPr>
          <w:rFonts w:hint="eastAsia" w:ascii="仿宋_GB2312" w:eastAsia="仿宋_GB2312" w:cs="仿宋_GB2312"/>
          <w:sz w:val="32"/>
          <w:szCs w:val="32"/>
        </w:rPr>
        <w:t>万元，其中：政府采购货物支出</w:t>
      </w:r>
      <w:r>
        <w:rPr>
          <w:rFonts w:ascii="仿宋_GB2312" w:eastAsia="仿宋_GB2312" w:cs="仿宋_GB2312"/>
          <w:sz w:val="32"/>
          <w:szCs w:val="32"/>
        </w:rPr>
        <w:t>0</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万元。授予中小企业合同金额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十一、国有资产占用情况说明</w:t>
      </w:r>
    </w:p>
    <w:p>
      <w:pPr>
        <w:autoSpaceDE w:val="0"/>
        <w:autoSpaceDN w:val="0"/>
        <w:adjustRightInd w:val="0"/>
        <w:spacing w:line="590" w:lineRule="exact"/>
        <w:ind w:firstLine="640"/>
        <w:rPr>
          <w:rFonts w:eastAsia="仿宋_GB2312"/>
          <w:kern w:val="0"/>
          <w:sz w:val="18"/>
          <w:szCs w:val="18"/>
        </w:rPr>
      </w:pPr>
      <w:r>
        <w:rPr>
          <w:rFonts w:ascii="仿宋_GB2312" w:eastAsia="仿宋_GB2312" w:cs="仿宋_GB2312"/>
          <w:sz w:val="32"/>
          <w:szCs w:val="32"/>
        </w:rPr>
        <w:t>2021</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辆，其中：省级领导干部用车</w:t>
      </w:r>
      <w:r>
        <w:rPr>
          <w:rFonts w:ascii="仿宋_GB2312" w:eastAsia="仿宋_GB2312" w:cs="仿宋_GB2312"/>
          <w:sz w:val="32"/>
          <w:szCs w:val="32"/>
        </w:rPr>
        <w:t>0</w:t>
      </w:r>
      <w:r>
        <w:rPr>
          <w:rFonts w:hint="eastAsia" w:ascii="仿宋_GB2312" w:eastAsia="仿宋_GB2312" w:cs="仿宋_GB2312"/>
          <w:sz w:val="32"/>
          <w:szCs w:val="32"/>
        </w:rPr>
        <w:t>辆、主要领导干部用车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辆、应急保障车</w:t>
      </w:r>
      <w:r>
        <w:rPr>
          <w:rFonts w:ascii="仿宋_GB2312" w:eastAsia="仿宋_GB2312" w:cs="仿宋_GB2312"/>
          <w:sz w:val="32"/>
          <w:szCs w:val="32"/>
        </w:rPr>
        <w:t>0</w:t>
      </w:r>
      <w:r>
        <w:rPr>
          <w:rFonts w:hint="eastAsia" w:ascii="仿宋_GB2312" w:eastAsia="仿宋_GB2312" w:cs="仿宋_GB2312"/>
          <w:sz w:val="32"/>
          <w:szCs w:val="32"/>
        </w:rPr>
        <w:t>辆、执法执勤用车</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辆、离退休干部用车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辆；单位价值</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590" w:lineRule="exact"/>
        <w:ind w:firstLine="640"/>
        <w:rPr>
          <w:rFonts w:eastAsia="黑体"/>
          <w:sz w:val="32"/>
          <w:szCs w:val="32"/>
        </w:rPr>
      </w:pPr>
      <w:r>
        <w:rPr>
          <w:rFonts w:hint="eastAsia" w:ascii="黑体" w:eastAsia="黑体" w:cs="黑体"/>
          <w:sz w:val="32"/>
          <w:szCs w:val="32"/>
        </w:rPr>
        <w:t>十二、预算绩效情况说明</w:t>
      </w:r>
    </w:p>
    <w:p>
      <w:pPr>
        <w:autoSpaceDE w:val="0"/>
        <w:autoSpaceDN w:val="0"/>
        <w:adjustRightInd w:val="0"/>
        <w:spacing w:line="590" w:lineRule="exact"/>
        <w:ind w:firstLine="640"/>
        <w:rPr>
          <w:rFonts w:eastAsia="楷体_GB2312"/>
          <w:b/>
          <w:bCs/>
          <w:sz w:val="32"/>
          <w:szCs w:val="32"/>
        </w:rPr>
      </w:pPr>
      <w:r>
        <w:rPr>
          <w:rFonts w:hint="eastAsia" w:ascii="楷体_GB2312" w:eastAsia="楷体_GB2312" w:cs="楷体_GB2312"/>
          <w:b/>
          <w:bCs/>
          <w:sz w:val="32"/>
          <w:szCs w:val="32"/>
        </w:rPr>
        <w:t>（一）绩效管理工作开展情况。</w:t>
      </w:r>
    </w:p>
    <w:p>
      <w:pPr>
        <w:widowControl/>
        <w:spacing w:line="590" w:lineRule="exact"/>
        <w:ind w:firstLine="640"/>
        <w:rPr>
          <w:rFonts w:hint="eastAsia" w:ascii="仿宋_GB2312" w:hAnsi="仿宋_GB2312" w:eastAsia="仿宋_GB2312"/>
          <w:sz w:val="32"/>
        </w:rPr>
      </w:pPr>
      <w:r>
        <w:rPr>
          <w:rFonts w:hint="eastAsia" w:ascii="仿宋_GB2312" w:hAnsi="仿宋_GB2312" w:eastAsia="仿宋_GB2312"/>
          <w:sz w:val="32"/>
        </w:rPr>
        <w:t>我校有教职工代表大会通过的绩效管理工作制度《义马市第一小学绩效考核方案》。</w:t>
      </w:r>
    </w:p>
    <w:p>
      <w:pPr>
        <w:autoSpaceDE w:val="0"/>
        <w:autoSpaceDN w:val="0"/>
        <w:adjustRightInd w:val="0"/>
        <w:spacing w:line="590" w:lineRule="exact"/>
        <w:ind w:firstLine="640"/>
        <w:rPr>
          <w:rFonts w:eastAsia="楷体_GB2312"/>
          <w:szCs w:val="21"/>
        </w:rPr>
      </w:pPr>
      <w:r>
        <w:rPr>
          <w:rFonts w:hint="eastAsia" w:ascii="楷体_GB2312" w:eastAsia="楷体_GB2312" w:cs="楷体_GB2312"/>
          <w:b/>
          <w:bCs/>
          <w:sz w:val="32"/>
          <w:szCs w:val="32"/>
        </w:rPr>
        <w:t>（二）项目绩效自评结果。</w:t>
      </w:r>
    </w:p>
    <w:p>
      <w:pPr>
        <w:autoSpaceDE w:val="0"/>
        <w:autoSpaceDN w:val="0"/>
        <w:adjustRightInd w:val="0"/>
        <w:spacing w:line="590" w:lineRule="exact"/>
        <w:ind w:firstLine="640"/>
        <w:rPr>
          <w:rFonts w:hint="eastAsia" w:ascii="仿宋_GB2312" w:eastAsia="仿宋_GB2312" w:cs="仿宋_GB2312"/>
          <w:sz w:val="32"/>
          <w:szCs w:val="32"/>
        </w:rPr>
      </w:pPr>
      <w:r>
        <w:rPr>
          <w:rFonts w:hint="eastAsia" w:ascii="仿宋_GB2312" w:eastAsia="仿宋_GB2312" w:cs="仿宋_GB2312"/>
          <w:sz w:val="32"/>
          <w:szCs w:val="32"/>
        </w:rPr>
        <w:t>无。</w:t>
      </w:r>
    </w:p>
    <w:p>
      <w:pPr>
        <w:numPr>
          <w:ilvl w:val="0"/>
          <w:numId w:val="3"/>
        </w:numPr>
        <w:autoSpaceDE w:val="0"/>
        <w:autoSpaceDN w:val="0"/>
        <w:adjustRightInd w:val="0"/>
        <w:spacing w:line="590" w:lineRule="exact"/>
        <w:ind w:firstLine="640"/>
        <w:rPr>
          <w:rFonts w:hint="eastAsia" w:ascii="楷体_GB2312" w:eastAsia="楷体_GB2312" w:cs="楷体_GB2312"/>
          <w:b/>
          <w:bCs/>
          <w:sz w:val="32"/>
          <w:szCs w:val="32"/>
        </w:rPr>
      </w:pPr>
      <w:r>
        <w:rPr>
          <w:rFonts w:hint="eastAsia" w:ascii="楷体_GB2312" w:eastAsia="楷体_GB2312" w:cs="楷体_GB2312"/>
          <w:b/>
          <w:bCs/>
          <w:sz w:val="32"/>
          <w:szCs w:val="32"/>
          <w:lang w:eastAsia="zh-CN"/>
        </w:rPr>
        <w:t>以单位为主体开展的重点绩效评价结果</w:t>
      </w:r>
      <w:r>
        <w:rPr>
          <w:rFonts w:hint="eastAsia" w:ascii="楷体_GB2312" w:eastAsia="楷体_GB2312" w:cs="楷体_GB2312"/>
          <w:b/>
          <w:bCs/>
          <w:sz w:val="32"/>
          <w:szCs w:val="32"/>
        </w:rPr>
        <w:t>。</w:t>
      </w:r>
    </w:p>
    <w:p>
      <w:pPr>
        <w:widowControl/>
        <w:spacing w:line="590" w:lineRule="exact"/>
        <w:ind w:firstLine="640"/>
        <w:rPr>
          <w:rFonts w:hint="default" w:ascii="仿宋_GB2312" w:hAnsi="仿宋_GB2312" w:eastAsia="仿宋_GB2312"/>
          <w:sz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sz w:val="32"/>
          <w:lang w:val="en-US" w:eastAsia="zh-CN"/>
        </w:rPr>
        <w:t>2021年我单位未安排重点项目，因为没有重点绩效评价。</w:t>
      </w:r>
      <w:bookmarkStart w:id="0" w:name="_GoBack"/>
      <w:bookmarkEnd w:id="0"/>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19.5pt;mso-position-horizontal:center;mso-position-horizontal-relative:margin;mso-wrap-style:none;z-index:251658240;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xSODQ&#10;AAAAAwEAAA8AAAAAAAAAAQAgAAAAIgAAAGRycy9kb3ducmV2LnhtbFBLAQIUABQAAAAIAIdO4kC5&#10;YGlT7wEAALQDAAAOAAAAAAAAAAEAIAAAAB8BAABkcnMvZTJvRG9jLnhtbFBLBQYAAAAABgAGAFkB&#10;AAC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pPr>
                            <w:rPr>
                              <w:rFonts w:hint="eastAsia"/>
                            </w:rPr>
                          </w:pP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2.05pt;width:9.05pt;mso-position-horizontal:center;mso-position-horizontal-relative:margin;mso-wrap-style:none;z-index:25165721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kFT5rQ&#10;AAAAAwEAAA8AAAAAAAAAAQAgAAAAIgAAAGRycy9kb3ducmV2LnhtbFBLAQIUABQAAAAIAIdO4kD0&#10;jUY07wEAALcDAAAOAAAAAAAAAAEAIAAAAB8BAABkcnMvZTJvRG9jLnhtbFBLBQYAAAAABgAGAFkB&#10;AACA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19.5pt;mso-position-horizontal:center;mso-position-horizontal-relative:margin;mso-wrap-style:none;z-index:251658240;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sUjg&#10;0AAAAAMBAAAPAAAAAAAAAAEAIAAAACIAAABkcnMvZG93bnJldi54bWxQSwECFAAUAAAACACHTuJA&#10;wdXaEfABAAC0AwAADgAAAAAAAAABACAAAAAfAQAAZHJzL2Uyb0RvYy54bWxQSwUGAAAAAAYABgBZ&#10;AQAAg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6E13"/>
    <w:multiLevelType w:val="multilevel"/>
    <w:tmpl w:val="3A256E13"/>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766BE6D1"/>
    <w:multiLevelType w:val="singleLevel"/>
    <w:tmpl w:val="766BE6D1"/>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E8"/>
    <w:rsid w:val="000270E8"/>
    <w:rsid w:val="000335B5"/>
    <w:rsid w:val="00057AFD"/>
    <w:rsid w:val="00076410"/>
    <w:rsid w:val="00081835"/>
    <w:rsid w:val="000904B3"/>
    <w:rsid w:val="000A0041"/>
    <w:rsid w:val="000C073B"/>
    <w:rsid w:val="000C1142"/>
    <w:rsid w:val="001003F8"/>
    <w:rsid w:val="00105BB6"/>
    <w:rsid w:val="00144159"/>
    <w:rsid w:val="001718A8"/>
    <w:rsid w:val="00182842"/>
    <w:rsid w:val="00184D53"/>
    <w:rsid w:val="001905F2"/>
    <w:rsid w:val="00197592"/>
    <w:rsid w:val="001A43F4"/>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34200D"/>
    <w:rsid w:val="00370AC1"/>
    <w:rsid w:val="003C0858"/>
    <w:rsid w:val="0041489C"/>
    <w:rsid w:val="0042585F"/>
    <w:rsid w:val="00445CAC"/>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262B"/>
    <w:rsid w:val="00733DAA"/>
    <w:rsid w:val="00735D7C"/>
    <w:rsid w:val="00742BA0"/>
    <w:rsid w:val="00753545"/>
    <w:rsid w:val="00764156"/>
    <w:rsid w:val="007706D7"/>
    <w:rsid w:val="00771FD5"/>
    <w:rsid w:val="007879ED"/>
    <w:rsid w:val="00795761"/>
    <w:rsid w:val="007A48A3"/>
    <w:rsid w:val="007C029F"/>
    <w:rsid w:val="007C22DA"/>
    <w:rsid w:val="007C7F49"/>
    <w:rsid w:val="007D2A21"/>
    <w:rsid w:val="007E5EF7"/>
    <w:rsid w:val="00843461"/>
    <w:rsid w:val="008651E7"/>
    <w:rsid w:val="00872946"/>
    <w:rsid w:val="0088023A"/>
    <w:rsid w:val="008858FB"/>
    <w:rsid w:val="00894B41"/>
    <w:rsid w:val="008B5427"/>
    <w:rsid w:val="008B6B2C"/>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C3CA3"/>
    <w:rsid w:val="00AD6761"/>
    <w:rsid w:val="00AE2FEA"/>
    <w:rsid w:val="00AE600E"/>
    <w:rsid w:val="00B0083B"/>
    <w:rsid w:val="00B040BC"/>
    <w:rsid w:val="00B209B8"/>
    <w:rsid w:val="00B20BBC"/>
    <w:rsid w:val="00B249F3"/>
    <w:rsid w:val="00B649BE"/>
    <w:rsid w:val="00B653A5"/>
    <w:rsid w:val="00B710DD"/>
    <w:rsid w:val="00B91550"/>
    <w:rsid w:val="00BE5A85"/>
    <w:rsid w:val="00BF4E6A"/>
    <w:rsid w:val="00BF5718"/>
    <w:rsid w:val="00C12D55"/>
    <w:rsid w:val="00C13474"/>
    <w:rsid w:val="00C3106E"/>
    <w:rsid w:val="00C60609"/>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D38B7"/>
    <w:rsid w:val="00EE051D"/>
    <w:rsid w:val="00F0131A"/>
    <w:rsid w:val="00F04EBA"/>
    <w:rsid w:val="00F14C17"/>
    <w:rsid w:val="00F17041"/>
    <w:rsid w:val="00F218CF"/>
    <w:rsid w:val="00F44937"/>
    <w:rsid w:val="00F61A47"/>
    <w:rsid w:val="00F84422"/>
    <w:rsid w:val="00F95455"/>
    <w:rsid w:val="00FA574D"/>
    <w:rsid w:val="00FC2588"/>
    <w:rsid w:val="00FE2050"/>
    <w:rsid w:val="00FE7AD9"/>
    <w:rsid w:val="01322275"/>
    <w:rsid w:val="01DC6F05"/>
    <w:rsid w:val="02A3489A"/>
    <w:rsid w:val="02CA138D"/>
    <w:rsid w:val="033646FC"/>
    <w:rsid w:val="03C75F80"/>
    <w:rsid w:val="0478364D"/>
    <w:rsid w:val="053D4C0D"/>
    <w:rsid w:val="0557532E"/>
    <w:rsid w:val="0799329C"/>
    <w:rsid w:val="086F16A7"/>
    <w:rsid w:val="0A0F7225"/>
    <w:rsid w:val="0A2B7D82"/>
    <w:rsid w:val="0A9648D4"/>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unhideWhenUsed/>
    <w:qFormat/>
    <w:uiPriority w:val="99"/>
    <w:rPr>
      <w:color w:val="800080"/>
      <w:u w:val="single"/>
    </w:rPr>
  </w:style>
  <w:style w:type="character" w:styleId="9">
    <w:name w:val="Hyperlink"/>
    <w:unhideWhenUsed/>
    <w:uiPriority w:val="99"/>
    <w:rPr>
      <w:color w:val="0000FF"/>
      <w:u w:val="single"/>
    </w:rPr>
  </w:style>
  <w:style w:type="character" w:customStyle="1" w:styleId="10">
    <w:name w:val="font01"/>
    <w:uiPriority w:val="0"/>
    <w:rPr>
      <w:rFonts w:hint="eastAsia" w:ascii="宋体" w:hAnsi="宋体" w:eastAsia="宋体" w:cs="宋体"/>
      <w:color w:val="000000"/>
      <w:sz w:val="22"/>
      <w:szCs w:val="22"/>
      <w:u w:val="none"/>
    </w:rPr>
  </w:style>
  <w:style w:type="character" w:customStyle="1" w:styleId="11">
    <w:name w:val="font21"/>
    <w:uiPriority w:val="0"/>
    <w:rPr>
      <w:rFonts w:hint="eastAsia" w:ascii="宋体" w:hAnsi="宋体" w:eastAsia="宋体" w:cs="宋体"/>
      <w:color w:val="000000"/>
      <w:sz w:val="22"/>
      <w:szCs w:val="22"/>
      <w:u w:val="none"/>
    </w:rPr>
  </w:style>
  <w:style w:type="character" w:customStyle="1" w:styleId="12">
    <w:name w:val="页眉 Char"/>
    <w:link w:val="4"/>
    <w:qFormat/>
    <w:uiPriority w:val="99"/>
    <w:rPr>
      <w:kern w:val="2"/>
      <w:sz w:val="18"/>
      <w:szCs w:val="18"/>
    </w:rPr>
  </w:style>
  <w:style w:type="character" w:customStyle="1" w:styleId="13">
    <w:name w:val="font51"/>
    <w:qFormat/>
    <w:uiPriority w:val="0"/>
    <w:rPr>
      <w:rFonts w:hint="eastAsia" w:ascii="宋体" w:hAnsi="宋体" w:eastAsia="宋体" w:cs="宋体"/>
      <w:color w:val="000000"/>
      <w:sz w:val="24"/>
      <w:szCs w:val="24"/>
      <w:u w:val="none"/>
    </w:rPr>
  </w:style>
  <w:style w:type="character" w:customStyle="1" w:styleId="14">
    <w:name w:val="font11"/>
    <w:qFormat/>
    <w:uiPriority w:val="0"/>
    <w:rPr>
      <w:rFonts w:hint="eastAsia" w:ascii="宋体" w:hAnsi="宋体" w:eastAsia="宋体" w:cs="宋体"/>
      <w:color w:val="000000"/>
      <w:sz w:val="20"/>
      <w:szCs w:val="20"/>
      <w:u w:val="none"/>
    </w:rPr>
  </w:style>
  <w:style w:type="character" w:customStyle="1" w:styleId="15">
    <w:name w:val="页脚 Char"/>
    <w:link w:val="3"/>
    <w:qFormat/>
    <w:uiPriority w:val="99"/>
    <w:rPr>
      <w:kern w:val="2"/>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Char"/>
    <w:link w:val="2"/>
    <w:semiHidden/>
    <w:qFormat/>
    <w:uiPriority w:val="99"/>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27</Pages>
  <Words>1386</Words>
  <Characters>7902</Characters>
  <Lines>65</Lines>
  <Paragraphs>18</Paragraphs>
  <TotalTime>1</TotalTime>
  <ScaleCrop>false</ScaleCrop>
  <LinksUpToDate>false</LinksUpToDate>
  <CharactersWithSpaces>9270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2022-09-29T10:07:00Z</dcterms:created>
  <dc:creator>管理者</dc:creator>
  <cp:lastModifiedBy>Administrator</cp:lastModifiedBy>
  <cp:lastPrinted>2018-07-24T10:50:00Z</cp:lastPrinted>
  <dcterms:modified xsi:type="dcterms:W3CDTF">2023-09-28T07:15:54Z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