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D4D0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eastAsia="zh-CN"/>
        </w:rPr>
      </w:pPr>
    </w:p>
    <w:p w14:paraId="349D392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eastAsia="zh-CN"/>
        </w:rPr>
      </w:pPr>
    </w:p>
    <w:p w14:paraId="1CAC3F6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eastAsia="zh-CN"/>
        </w:rPr>
      </w:pPr>
    </w:p>
    <w:p w14:paraId="43E763A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eastAsia="zh-CN"/>
        </w:rPr>
      </w:pPr>
    </w:p>
    <w:p w14:paraId="1868C57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eastAsia="zh-CN"/>
        </w:rPr>
        <w:t>义马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市民政局</w:t>
      </w:r>
    </w:p>
    <w:p w14:paraId="1A509DF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关于印发“双随机、一公开”监管工作</w:t>
      </w:r>
    </w:p>
    <w:p w14:paraId="2B51A18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实施细则的通知</w:t>
      </w:r>
    </w:p>
    <w:p w14:paraId="2B18D139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</w:pPr>
    </w:p>
    <w:p w14:paraId="3DE634C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局机关各科室：</w:t>
      </w:r>
    </w:p>
    <w:p w14:paraId="6AA298E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9"/>
        <w:jc w:val="left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义马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市民政局“双随机、一公开”监管工作实施细则》印发给你们，请结合科室实际情况，认真抓好工作落实。</w:t>
      </w:r>
    </w:p>
    <w:p w14:paraId="03B175FF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spacing w:val="0"/>
          <w:w w:val="100"/>
        </w:rPr>
      </w:pPr>
    </w:p>
    <w:p w14:paraId="58B1D37C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spacing w:val="0"/>
          <w:w w:val="100"/>
        </w:rPr>
      </w:pPr>
    </w:p>
    <w:p w14:paraId="07D9E00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仿宋" w:hAnsi="仿宋" w:eastAsia="仿宋" w:cs="仿宋"/>
          <w:spacing w:val="0"/>
          <w:w w:val="100"/>
          <w:sz w:val="33"/>
          <w:szCs w:val="33"/>
          <w:lang w:val="en-US" w:eastAsia="zh-CN"/>
        </w:rPr>
      </w:pPr>
    </w:p>
    <w:p w14:paraId="3E62B87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仿宋" w:hAnsi="仿宋" w:eastAsia="仿宋" w:cs="仿宋"/>
          <w:spacing w:val="0"/>
          <w:w w:val="100"/>
          <w:sz w:val="33"/>
          <w:szCs w:val="33"/>
          <w:lang w:val="en-US" w:eastAsia="zh-CN"/>
        </w:rPr>
      </w:pPr>
    </w:p>
    <w:p w14:paraId="3E1118A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ascii="仿宋" w:hAnsi="仿宋" w:eastAsia="仿宋" w:cs="仿宋"/>
          <w:spacing w:val="0"/>
          <w:w w:val="100"/>
          <w:sz w:val="33"/>
          <w:szCs w:val="33"/>
        </w:rPr>
      </w:pPr>
      <w:r>
        <w:rPr>
          <w:rFonts w:hint="eastAsia" w:ascii="仿宋" w:hAnsi="仿宋" w:eastAsia="仿宋" w:cs="仿宋"/>
          <w:spacing w:val="0"/>
          <w:w w:val="100"/>
          <w:sz w:val="33"/>
          <w:szCs w:val="33"/>
          <w:lang w:val="en-US" w:eastAsia="zh-CN"/>
        </w:rPr>
        <w:t xml:space="preserve">                            </w:t>
      </w:r>
      <w:r>
        <w:rPr>
          <w:rFonts w:ascii="仿宋" w:hAnsi="仿宋" w:eastAsia="仿宋" w:cs="仿宋"/>
          <w:spacing w:val="0"/>
          <w:w w:val="100"/>
          <w:sz w:val="33"/>
          <w:szCs w:val="33"/>
        </w:rPr>
        <w:t>202</w:t>
      </w:r>
      <w:r>
        <w:rPr>
          <w:rFonts w:hint="eastAsia" w:ascii="仿宋" w:hAnsi="仿宋" w:eastAsia="仿宋" w:cs="仿宋"/>
          <w:spacing w:val="0"/>
          <w:w w:val="100"/>
          <w:sz w:val="33"/>
          <w:szCs w:val="33"/>
          <w:lang w:val="en-US" w:eastAsia="zh-CN"/>
        </w:rPr>
        <w:t>4</w:t>
      </w:r>
      <w:r>
        <w:rPr>
          <w:rFonts w:ascii="仿宋" w:hAnsi="仿宋" w:eastAsia="仿宋" w:cs="仿宋"/>
          <w:spacing w:val="0"/>
          <w:w w:val="100"/>
          <w:sz w:val="33"/>
          <w:szCs w:val="33"/>
        </w:rPr>
        <w:t>年</w:t>
      </w:r>
      <w:r>
        <w:rPr>
          <w:rFonts w:hint="eastAsia" w:ascii="仿宋" w:hAnsi="仿宋" w:eastAsia="仿宋" w:cs="仿宋"/>
          <w:spacing w:val="0"/>
          <w:w w:val="100"/>
          <w:sz w:val="33"/>
          <w:szCs w:val="33"/>
          <w:lang w:val="en-US" w:eastAsia="zh-CN"/>
        </w:rPr>
        <w:t>7</w:t>
      </w:r>
      <w:r>
        <w:rPr>
          <w:rFonts w:ascii="仿宋" w:hAnsi="仿宋" w:eastAsia="仿宋" w:cs="仿宋"/>
          <w:spacing w:val="0"/>
          <w:w w:val="100"/>
          <w:sz w:val="33"/>
          <w:szCs w:val="33"/>
        </w:rPr>
        <w:t>月</w:t>
      </w:r>
      <w:r>
        <w:rPr>
          <w:rFonts w:hint="eastAsia" w:ascii="仿宋" w:hAnsi="仿宋" w:eastAsia="仿宋" w:cs="仿宋"/>
          <w:spacing w:val="0"/>
          <w:w w:val="100"/>
          <w:sz w:val="33"/>
          <w:szCs w:val="33"/>
          <w:lang w:val="en-US" w:eastAsia="zh-CN"/>
        </w:rPr>
        <w:t>10</w:t>
      </w:r>
      <w:r>
        <w:rPr>
          <w:rFonts w:ascii="仿宋" w:hAnsi="仿宋" w:eastAsia="仿宋" w:cs="仿宋"/>
          <w:spacing w:val="0"/>
          <w:w w:val="100"/>
          <w:sz w:val="33"/>
          <w:szCs w:val="33"/>
        </w:rPr>
        <w:t>日</w:t>
      </w:r>
    </w:p>
    <w:p w14:paraId="6E447582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spacing w:val="0"/>
          <w:w w:val="100"/>
        </w:rPr>
      </w:pPr>
    </w:p>
    <w:p w14:paraId="64757FD1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spacing w:val="0"/>
          <w:w w:val="100"/>
        </w:rPr>
      </w:pPr>
    </w:p>
    <w:p w14:paraId="27726479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spacing w:val="0"/>
          <w:w w:val="100"/>
        </w:rPr>
      </w:pPr>
    </w:p>
    <w:p w14:paraId="1D7199D6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spacing w:val="0"/>
          <w:w w:val="100"/>
        </w:rPr>
      </w:pPr>
    </w:p>
    <w:p w14:paraId="5B921D0D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spacing w:val="0"/>
          <w:w w:val="100"/>
        </w:rPr>
      </w:pPr>
    </w:p>
    <w:p w14:paraId="606EDEBD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spacing w:val="0"/>
          <w:w w:val="100"/>
        </w:rPr>
      </w:pPr>
    </w:p>
    <w:p w14:paraId="3574D87D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spacing w:val="0"/>
          <w:w w:val="100"/>
        </w:rPr>
      </w:pPr>
    </w:p>
    <w:p w14:paraId="7A96320D"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spacing w:val="0"/>
          <w:w w:val="100"/>
        </w:rPr>
      </w:pPr>
    </w:p>
    <w:p w14:paraId="5776DE23"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eastAsia="zh-CN"/>
        </w:rPr>
        <w:t>义马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市民政局</w:t>
      </w:r>
    </w:p>
    <w:p w14:paraId="56DDD2CE">
      <w:pPr>
        <w:keepNext w:val="0"/>
        <w:keepLines w:val="0"/>
        <w:pageBreakBefore w:val="0"/>
        <w:widowControl w:val="0"/>
        <w:kinsoku w:val="0"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“双随机、一公开”监管工作实施细则</w:t>
      </w:r>
    </w:p>
    <w:p w14:paraId="1CEF44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0B8A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第一条为进一步创新事中事后监管方式，在我局全面推行“双随机、一公开”监管模式，特制定本实施细则。</w:t>
      </w:r>
    </w:p>
    <w:p w14:paraId="03DCAA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第二条本部门实施的“双随机、一公开”监管模式，是指本部门在依法实施监督检查时，采取随机方式抽取被检查对象和执法检查人员，及时公开检查结果。</w:t>
      </w:r>
    </w:p>
    <w:p w14:paraId="28D421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第三条“双随机、一公开”的实施原则是：规范监管，公正高效，公开透明，协同推进。</w:t>
      </w:r>
    </w:p>
    <w:p w14:paraId="636DB7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第四条规范监管，是指严格依据有关法律、法规和规章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规范事中事后监管，确保“双随机”抽查依法有序进行。凡法律法规规章没有规定的，一律不得擅自开展检查。</w:t>
      </w:r>
    </w:p>
    <w:p w14:paraId="4A6325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第五条公正高效，是指坚持公正、公平、文明执法，提升监管效能，减轻纳税人负担，优化市场环境。</w:t>
      </w:r>
    </w:p>
    <w:p w14:paraId="3EA55F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第六条公开透明，是指公开“双随机、一公开”各项规定和工作制度，实行“阳光执法”,接受社会监督。</w:t>
      </w:r>
    </w:p>
    <w:p w14:paraId="3ACD10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第七条协同推进，是指探索跨部门、跨行业联合随机抽查，建立健全纵向联通、横向协调的监管体系。</w:t>
      </w:r>
    </w:p>
    <w:p w14:paraId="09FB3D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第八条“双随机、一公开”工作实行全程网络化管理，通过局官方网站实行实时公开。</w:t>
      </w:r>
    </w:p>
    <w:p w14:paraId="4F80CB4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第九条根据本部门的权责清单，梳理本部门依法应当实施的监督检查职责，制定随机抽查事项清单，明确事项名称、内容、依据等，录入“双随机、一公开”公示系统，通过局官方网站向社会公示。</w:t>
      </w:r>
    </w:p>
    <w:p w14:paraId="02709A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第十条对因投诉、举报，上级部门交办或其他部门移送案件线索等原因，需要对具体被检查对象实施检查时，不采取“双随机”检查方式。</w:t>
      </w:r>
    </w:p>
    <w:p w14:paraId="30A2FE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建立执法检查人员名录库。录入本单位“双随机、一公开”公示系统。执法检查人员名录库随人员变动、岗位调整等因素给予动态调整。执法检查人员名录库，应当明确执法人员的身份信息：姓名、单位、性别、执法证号、执法岗位情况等。</w:t>
      </w:r>
    </w:p>
    <w:p w14:paraId="3A2476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第十二条建立本单位的随机检查对象名录库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。“</w:t>
      </w:r>
      <w:r>
        <w:rPr>
          <w:rFonts w:hint="eastAsia" w:ascii="仿宋_GB2312" w:hAnsi="仿宋_GB2312" w:eastAsia="仿宋_GB2312" w:cs="仿宋_GB2312"/>
          <w:sz w:val="32"/>
          <w:szCs w:val="32"/>
        </w:rPr>
        <w:t>双随机、一公开”公示系统依据随机抽查事项清单，对检查对象实现分类、分事项检索并随机抽取检查对象名录库。</w:t>
      </w:r>
    </w:p>
    <w:p w14:paraId="74A5F85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第十三条通过“双随机、一公开”系统抽取执法检查人员时，从本部门的执法检查人员名录库中随机选择执法人员。</w:t>
      </w:r>
    </w:p>
    <w:p w14:paraId="6B812A8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从检查对象名录库中随机抽取检查对象，从执法检查人员名录库中随机选派执法人员。根据监管实际情况，合理确定随机抽查比例和频次，既要保证必要的抽查覆盖面和工作力度，又要防止检查过多和执法扰民。</w:t>
      </w:r>
    </w:p>
    <w:p w14:paraId="1EDAB0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第十五条相关业务科室每年根据实际，适时提出“双随机”抽查需求，并根据年度计划，制定具体实施方案，随机抽取检查对象和执法人员，及时开展执法检查。</w:t>
      </w:r>
    </w:p>
    <w:p w14:paraId="70210B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第十六条对检查发现的违法行为，应当及时处理。根据调查，做出是否予以行政处罚、移送其他行政机关、移送 司法机关等决定。事后要加强评估总结，针对普遍性、政策 性的问题，进一步完善有关政策、举一反三，查缺补漏，加强管理。</w:t>
      </w:r>
    </w:p>
    <w:p w14:paraId="2CC348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第十七条开展“双随机、一公开”工作，应当严格遵 守法律法规规章制度，遵守工作纪律，依法行政、廉洁执法。</w:t>
      </w:r>
    </w:p>
    <w:p w14:paraId="6BABA5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八条局相关业务科室要进一步增强责任意识，切实强化“双随机、一公开”监管工作制度的宣传学习，务必转变执法理念，及时总结“双随机、一公开”抽查工作经验，不断提高执法检查的水平和能力。不依照本《实施细则》开 展“双随机、一公开”工作，造成严重后果的，依法依纪追究责任。</w:t>
      </w:r>
    </w:p>
    <w:p w14:paraId="283759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第十九条本细则自发布之日起执行。</w:t>
      </w:r>
    </w:p>
    <w:p w14:paraId="52D0C2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A156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BC56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2240" w:h="16830"/>
      <w:pgMar w:top="1430" w:right="1836" w:bottom="1121" w:left="1836" w:header="0" w:footer="7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wNGJjZWNhMzk2YmYxMzIwMjJhNGQ4MGE5MDU0MTMifQ=="/>
  </w:docVars>
  <w:rsids>
    <w:rsidRoot w:val="00000000"/>
    <w:rsid w:val="04D94B9F"/>
    <w:rsid w:val="1B715091"/>
    <w:rsid w:val="1F8F5BD6"/>
    <w:rsid w:val="5D331FA4"/>
    <w:rsid w:val="7C725D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1385</Words>
  <Characters>1389</Characters>
  <TotalTime>34</TotalTime>
  <ScaleCrop>false</ScaleCrop>
  <LinksUpToDate>false</LinksUpToDate>
  <CharactersWithSpaces>1432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2024-08-19T15:02:00Z</dcterms:created>
  <dc:creator>Kingsoft-PDF</dc:creator>
  <cp:lastModifiedBy>Administrator</cp:lastModifiedBy>
  <dcterms:modified xsi:type="dcterms:W3CDTF">2024-08-19T09:53:23Z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2024-08-19T15:02:34Z</vt:filetime>
  </property>
  <property fmtid="{D5CDD505-2E9C-101B-9397-08002B2CF9AE}" pid="4" name="UsrData">
    <vt:lpwstr>66c2ee079cf694001f1cb3f0wl</vt:lpwstr>
  </property>
  <property fmtid="{D5CDD505-2E9C-101B-9397-08002B2CF9AE}" pid="5" name="KSOProductBuildVer">
    <vt:lpwstr>2052-12.1.0.17827</vt:lpwstr>
  </property>
  <property fmtid="{D5CDD505-2E9C-101B-9397-08002B2CF9AE}" pid="6" name="ICV">
    <vt:lpwstr>A9895C75B2924CBCBF49FB41ABD46DDE_13</vt:lpwstr>
  </property>
</Properties>
</file>