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义马市司法局2021年政府信息公开工作年度报告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2021年，义马司法局坚持以习近平新时代中国特色社会主义思想为指导，全面贯彻落实党的十九大和十九届历次全会精神，严格按照上级关于全面推进政务公开工作的部署要求，围绕全市中心工作和广大人民群众关注的热点、难点问题，主动回应社会关切，不断增强政务公开工作实效，切实保障人民群众知情权、参与权、表达权和监督权，取得了显著成效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（一）加强组织领导，强化责任落实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我局高度重视政务公开工作，把政务公开作为推进政府职能转变和接受社会各界监督的重要渠道，今年以来，多次组织召开政务公开工作会议，研究部署信息公开工作，细化工作任务，明确时限和责任人，确保政务公开工作顺利开展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（二）围绕司法行政重点，落实政务公开措施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立足司法行政工作实际，扎实开展全面依法治市、法治政府建设、普法依法治理、人民调解、矛盾纠纷排查、特殊人群管控、公共法律服务等各项工作。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