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义马市城市管理局2020年政府信息公开工作年度报告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义马市城市管理局2020年政府信息公开工作年度报告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根据《中华人民共和国政府信息公开条例》以及省、市、县有关文件通知精神，结合城市管理工作实际，特向社会公布2020年城管局信息公开年度报告。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在市委、市政府的正确领导下，我局认真贯彻执行《中华人民共和国政府信息公开条例》大力实施城市管理行业政府信息主动公开，严格依法办理政府信息依申请公开工作，完成了2020年度城市管理政府信息公开工作任务。开展基层政务公开标准化规范工作，持续强化政府信息管理工作。依据《义马市2020年政务公开工作要点》有关我局的任务，依《条例》主动公开《2020 年市城管局政府信息主动公开目录》89项主动公开事项，结合城管工作实际，编制本单位《政务公开事项标准化目录》、制定本单位《政务公开标准化实施细则》和《城管局执法领域政务公开标准目录》政府信息公开工作更加规范高效，有力强化政府信息公开监督保障。我局政府信息公开工作纳入全市政务服务工作考核范畴，接受市政府统一考核。积极推动政府信息公开社会评议，热情受理各类城管信息，认真办理市长热线以及各类网站咨询投诉信件。2020年全年共受理各类城市管理案件4356件，立案4261件，立案率97.82%，结案数3584件，结案率84.11%，信息采集员上报案件1131件，微信公众号上报案件3112件，12319城市管理热线上报案件113件。全年政务公开工作未发生责任追究的情形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16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71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1587.053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认真履行法定职能，全面贯彻落实《中华人民共和国政府信息公开条例》，政府信息公开工作取得了一定的成效，但也还存在着以下两个方面的问题：一是信息公开不全面，重点领域信息公开多，其他信息公开少；二是政府信息公开形式还可以再丰富，监督制约机制还可以再加强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我局将着重加强以下两方面工作。一是丰富信息公开的内容和形式：坚持“公开为常态，不公开为例外”的原则，在确保严守国家保密有关法规的前提下，积极整合信息公开资源,以群众需求为导向，不断拓展主动公开内容范畴，以通俗易懂的方式进行内容公开。二是强化能力提升：加大对机关各科室、中心、局属各单位工作人员的业务培训力度，提升在政府信息公开方面能力，准确把握各类信息公开的范畴和时限，确保信息公开的实用性和便民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