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义马市审计局2020年政府信息公开工作年度报告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（一）组织机构建设及运行情况。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成立审计局政府信息公开工作领导小组，明确一名班子成员负责该项工作，并由局办公室抓好政府信息公开的具体工作。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（二）落实和制定相关配套措施情况。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积极探索政府信息公开工作机制，明确职责、程序、公开方式和时限要求。制定了信息主动公开操作流程、信息公开管理模式等工作制度。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（三）建立健全工作机制、制度规范情况。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政府信息发布，必须由局各分管领导把关签字、办公室审核登记、计算机操作员在局门户网站定期发布。以局名义制发的公文、局领导讲话和政务活动、文化活动和审计动态、各类法律法规和规范性文件等，严格遵守信息发布程序，维护审计局政府信息的严肃性、一致性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（四）《政府信息公开条例》的学习、宣传、培训情况。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为更好履行《条例》规定职责和义务，审计局积极组织开展《条例》的宣传教育，提高贯彻执行能力，不断健全、完善和加强政府信息公开的常态性、基础性工作，在加强政府信息公开系统建设、政府信息梳理和公开等基础性建设工作的同时，派出多人（次）积极参加三门峡市审计局组织的业务培训，切实提高信息公开工作人员的整体水平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2020年度，我局的政府信息公开工作，存在对政府信息公开重要性认识不够、工作经验不足、公开的信息内容有待进一步完善、信息公开工作还需进一步规范，主动公开信息的领域还有待于进一步拓展等问题。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下一步工作中，我局将以十九大精神为指导，采取有效措施，积极改进：一是继续学习贯彻《政府信息公开条例》以及省市相关部门工作要求，加大工作力度，认真做好政府信息公开工作。二是逐步规范信息公开流程，提升效率。对涉及人民群众关心的重大问题、重大决策及时公开，同时有区别地抓好对内与对外公开，提高公开针对性。三是不断拓展我局政府信息公开工作的广度和深度。通过多种媒体、多种方式，多种渠道开展政府信息公开工作，不断扩大政府信息公开工作的覆盖面，使信息公开工作更好地服务全市和审计工作，促进我市审计工作规范、有序、有力开展工作进程贡献力量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