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义马市金融工作局2020年政府信息公开工作年度报告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义马市金融工作局坚持“以公开为常态，不公开为例外”的原则。认真贯彻执行《中华人民共和国政府信息公开条例》和有关政府信息公开的政策措施，不断健全市金融局政府信息公开机制，夯实主动公开工作公开基础，健全政府信息管理，提升信息公开平台建设，加大监督保障力度，充分发挥政府信息公开对金融业和人民群众生产、生活的服务作用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（一）主动公开全面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2020年，义马市金融工作局在信息平台上公开信息，积极和群众交流，聆听社会公众对我局信息公开的建议。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（二）依申请公开规范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义马市金融工作局着力于畅通受理渠道、规范性答复意见，进一步提升申请公开办理质量。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（三）政府信息管理有序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严格遵守政府信息公开制度，列明信息分类、编排体系、获取形式、政府信息公开及其他内容，为政府信息公开服务提供指引。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公开内容方面：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主要问题：内容不够丰富。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改进措施：继续充分利用义马市金融工作局网站这一载体，及时公布上级金融经济及普惠金融政策，加强金融风险防控宣传，更好满足政府和社会公众的要求。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