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义马市农业农村局2020年政府信息公开工作年度报告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度，市农业农村局认真落实政务公开工作要求，进一步完善体制机制，在市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