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义马市商务局2020年政府信息公开工作年度报告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保障公众的知情权，为群众提供便捷的服务，我局在规定期限内，按照规定程序主动公开政府信息，包括本部门机构职能、机构设置情况、工作动态、政策法规、财政信息、人事信息以及行政处罚信息个其他职权，对重要事项实行决策前、实施过程及实施结果的全过程公开。2020年共通过义马党政网和党政子网发布相关信息42篇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2020年我局未收到自然人或法人组织的公开申请。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66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1.政府信息公开的专业度不够。由于人员变动原因，我单位政府信息公开没有专职人员，兼职人员缺乏政府信息公开的专业知识，对政策把握能力不强。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2.信息公开的时效性不强。没有把政府信息公开作为一项日常工作开展，未按照“随生成随公开”原则，及时公开政府信息。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3.公开内容不深入。涉及重点领域和政策解读等信息公开不足。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1．指派信息公开专职人员。对专职人员进行政府信息公开业务培训， 提高专职人员的理论水平和业务水平，做到准确把握公开事项范围和解读政府重要政策。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2.进一步完善政府信息公开长效工作机制。做好公开内容审核和更新维护、考核评估，完善信息公开的审查制度，做到“随生成随公开”。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3.进一步拓宽、细化信息公开内容。准确把握信息公开范围，继续加强网上政府信息公开工作，充实信息量，保证涉及公众切身利益、需要公众知晓的民生信息公开到位。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