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义马市人力资源和社会保障局2020年政府信息公开工作年度报告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1、主动公开情况。义马市党政网2020年通过网站对外公布信息数5505条，概况类信息更新量2条、政务动态信息更新量450条，信息公开目录信息更新量979条。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2、依申请公开办理情况。2020年共收到依申请公开0起。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政府信息资源的规范化、标准化管理情况。按期对网站进行安全维护、系统杀毒等，提高网站的安全性。维护的专题专栏数量27个，新开设数量4个。进一步规范网站发布信息流程，对拟公开的政务信息，进行三级审批和保密审查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4、政府信息公开平台建设情况。在义马市门户网站开设重点领域和各乡镇（街道办事处）专栏，实现发布源一致、平台集中、集约化发展。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5、政府信息公开监督保障及教育培训情况。进一步完善工作制度，确保政府信息公开的及时性和准确性，做到“谁发布谁负责”“涉密信息不公开，公开信息不涉密”；一季度一督导，实地对各单位政府信息公开工作进行评价，将结果纳入年底目标考核；本年共进行两次培训，受众100余人，提升了干部职工政务公开的意识和能力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（1）工作中的主要问题和困难。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尽管目前政务公开工作有序推进，但离国家、省、市工作要求仍然存在一定差距，工作中仍然存在不少的问题和困难。概括起来主要有以下四个方面：一是当前我市正处于决胜二次创业、加快转型发展的冲刺时期，各单位主要任务是推进转型发展加快二次创业，无专人负责政务公开相关工作；二是市政府网站管理不足，专栏栏目建设不够完善，部分内容更新不够及时，主动向社会公开信息力度有待加强；三是由于对政务公开理解不充分，对政策理论学习不透彻，缺乏政务公开专业性人才，导致试点工作推进缓慢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（2）具体解决办法和改进措施。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（一）进一步推进政府信息公开。加快推进政府网站建设，不断完善更新 政府信息公开和依申请公开的制度内容，及时在政府门户网站专栏中更新公开内容， 主动向社会公开可以公开的信息，完善政务公开事项清单，确保公开的完整性、全面性和及时性。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按照上级的相关规定，进一步加强对全市有子网站的单位特别是管理员的培训力度，提高对政务工作的思想认识，突出重点，进一步统一办事程序，细化办事流程，明确办事标准，公开办理结果，不断增强工作的透明度，使我市政务公开工作符合要求，群众满意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（三）进一步加大创新探索力度。进一步加大政务公开工作探索力度，不断强化业务培训，推动政务公开工作有序开展，形成可复制、可推广、可考核的基层政务公开模式。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