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义马市民政局2019年政府信息公开工作年度报告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2019年,在市委、市政府的正确领导下，民政局结合民政工作实际，不断丰富公开内容，创新公开形式，强化公开监督，政务信息公开工作不断发展，现将2019年政府信息公开工作总结如下：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一)加强领导，明确责任。为加强对政府信息和政务公开工作的组织领导，坚持主要领导亲自抓，各分管领导具体抓，各相关部室负责人分工负责的工作机制，并根据领导分工变动及时调整。按照政府信息和政务公开工作的具体要求，层层落实责任，为开展政务公开工作建立起有力的组织保障体系，形成统一领导，分工负责，共抓落实的工作格局，所有公开信息均由科室负责人签署，综合办公室统一初审，经分管领导和单位负责人审批后发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二)完善制度，规范管理。根据《条例》和市政府关于政府信息公开有关规定，及时调整完善了政府信息公开工作领导小组，明确分管领导、具体负责科室及日常工作管理人员，强化了组织保障。完善了《义马市民政局网站管理制度》，进一步增强网站运营的规范化。对各环节各部门的责任进行了制度性规定，提高了对网站信息管理重要性的认识，通过强化网站服务，切实消除了了“僵尸”、“睡眠”等现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三)拓宽渠道，及时公开。以民政局门户网站、政务服务平台为主，严格按照《条例》规定的范围主动公开各类政府信息，做到了该公开的坚决公开，不该公开的不公开。在做好政务公开的同时，积极发挥平台作用，宣传民政相关政策法规以及涉及民政的各项业务，共在门户网站发布信息35条，对政务服务平台的27项行政事项进行了梳理和完善，在义马市党政网发布招标项目1个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(四)强化教育，提升水平。积极参加上级组织的政府信息公开培训、网站管理培训等，在网站技术保障、日常维护、信息报送等方面进行了规范化建设，提高了工作人员业务素质及政府信息公开工作的质量。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2019年，我单位未收到政府信息公开申请，不存在因政府信息公开申请引起的行政诉讼、举报投诉等问题。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18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5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主要问题为：人员力量较为薄弱，信息公开频率有待进一步增强，特别是上级政策法规、业务解读类信息公开数量较少。下一步，我们将强化对信息公开工作人员的培训，提升其业务能力，增加信息公开频次，增加民政政策法规、业务解读信息的发布和公开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