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义马市农业农村局2019年政府信息公开工作年度报告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度，市农业农村局认真落实政务公开工作要求，进一步完善体制机制，在市政府的大力支持推动下，通过将政务公开工作纳入政府绩效考核、调整加强工作力量、严格公开审查程序、加强工作督导等措施，着力提升政务公开整体工作质量，较好地完成了全年工作任务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8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15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