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z w:val="32"/>
          <w:szCs w:val="32"/>
        </w:rPr>
      </w:pPr>
      <w:r>
        <w:rPr>
          <w:rFonts w:ascii="黑体" w:hAnsi="黑体" w:eastAsia="黑体"/>
          <w:sz w:val="32"/>
          <w:szCs w:val="32"/>
        </w:rPr>
        <w:t>附件1</w:t>
      </w:r>
    </w:p>
    <w:p>
      <w:pPr>
        <w:spacing w:line="600" w:lineRule="exact"/>
        <w:jc w:val="center"/>
        <w:rPr>
          <w:rFonts w:asciiTheme="minorEastAsia" w:hAnsiTheme="minorEastAsia" w:eastAsiaTheme="minorEastAsia"/>
          <w:sz w:val="44"/>
          <w:szCs w:val="44"/>
        </w:rPr>
      </w:pPr>
    </w:p>
    <w:p>
      <w:pPr>
        <w:spacing w:line="600" w:lineRule="exact"/>
        <w:jc w:val="center"/>
        <w:rPr>
          <w:rFonts w:hint="eastAsia" w:asciiTheme="minorEastAsia" w:hAnsiTheme="minorEastAsia" w:eastAsiaTheme="minorEastAsia"/>
          <w:sz w:val="44"/>
          <w:szCs w:val="44"/>
        </w:rPr>
      </w:pPr>
      <w:r>
        <w:rPr>
          <w:rFonts w:asciiTheme="minorEastAsia" w:hAnsiTheme="minorEastAsia" w:eastAsiaTheme="minorEastAsia"/>
          <w:sz w:val="44"/>
          <w:szCs w:val="44"/>
        </w:rPr>
        <w:t>本次检验项目</w:t>
      </w:r>
    </w:p>
    <w:p>
      <w:pPr>
        <w:spacing w:line="440" w:lineRule="exact"/>
        <w:rPr>
          <w:rFonts w:hint="eastAsia" w:ascii="仿宋" w:hAnsi="仿宋" w:eastAsia="仿宋" w:cs="仿宋"/>
          <w:b/>
          <w:sz w:val="32"/>
          <w:szCs w:val="32"/>
        </w:rPr>
      </w:pPr>
      <w:r>
        <w:rPr>
          <w:rFonts w:hint="eastAsia" w:ascii="仿宋" w:hAnsi="仿宋" w:eastAsia="仿宋" w:cs="仿宋"/>
          <w:b/>
          <w:sz w:val="32"/>
          <w:szCs w:val="32"/>
          <w:lang w:eastAsia="zh-CN"/>
        </w:rPr>
        <w:t>一</w:t>
      </w:r>
      <w:r>
        <w:rPr>
          <w:rFonts w:hint="eastAsia" w:ascii="仿宋" w:hAnsi="仿宋" w:eastAsia="仿宋" w:cs="仿宋"/>
          <w:b/>
          <w:sz w:val="32"/>
          <w:szCs w:val="32"/>
        </w:rPr>
        <w:t>、食用农产品</w:t>
      </w:r>
    </w:p>
    <w:p>
      <w:pPr>
        <w:spacing w:line="440" w:lineRule="exact"/>
        <w:ind w:firstLine="643" w:firstLineChars="200"/>
        <w:jc w:val="left"/>
        <w:rPr>
          <w:rFonts w:hint="eastAsia"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 xml:space="preserve">抽检依据 </w:t>
      </w:r>
    </w:p>
    <w:p>
      <w:pPr>
        <w:spacing w:line="440" w:lineRule="exact"/>
        <w:ind w:firstLine="640"/>
        <w:rPr>
          <w:rFonts w:hint="eastAsia" w:ascii="仿宋" w:hAnsi="仿宋" w:eastAsia="仿宋" w:cs="仿宋"/>
          <w:sz w:val="32"/>
          <w:szCs w:val="32"/>
        </w:rPr>
      </w:pPr>
      <w:r>
        <w:rPr>
          <w:rFonts w:hint="eastAsia" w:ascii="仿宋" w:hAnsi="仿宋" w:eastAsia="仿宋" w:cs="仿宋"/>
          <w:sz w:val="32"/>
          <w:szCs w:val="32"/>
        </w:rPr>
        <w:t>抽检依据《食品安全国家标准 食品中污染物限量》（GB 2762-2017）、《食品安全国家标准 食品中农药最大残留限量》（GB 2763-2016）、农业部公告第235号</w:t>
      </w:r>
      <w:r>
        <w:rPr>
          <w:rFonts w:hint="eastAsia" w:ascii="仿宋" w:hAnsi="仿宋" w:eastAsia="仿宋" w:cs="仿宋"/>
          <w:sz w:val="32"/>
          <w:szCs w:val="32"/>
          <w:lang w:eastAsia="zh-CN"/>
        </w:rPr>
        <w:t>、农业部公告第 2292 号、农业部公告第 560 号、国家食品药品监督管理总局农业部国家卫生和计划生育委员会关于豆芽生 产过程中禁止使用 6-苄基腺嘌呤等物质的公告（2015 年第 11 号）</w:t>
      </w:r>
      <w:r>
        <w:rPr>
          <w:rFonts w:hint="eastAsia" w:ascii="仿宋" w:hAnsi="仿宋" w:eastAsia="仿宋" w:cs="仿宋"/>
          <w:sz w:val="32"/>
          <w:szCs w:val="32"/>
        </w:rPr>
        <w:t>等标准及产品明示标准和指标的要求。</w:t>
      </w:r>
    </w:p>
    <w:p>
      <w:pPr>
        <w:spacing w:line="440" w:lineRule="exact"/>
        <w:ind w:firstLine="640"/>
        <w:rPr>
          <w:rFonts w:hint="eastAsia"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1.大白菜</w:t>
      </w:r>
      <w:r>
        <w:rPr>
          <w:rFonts w:hint="eastAsia" w:ascii="仿宋" w:hAnsi="仿宋" w:eastAsia="仿宋" w:cs="仿宋"/>
          <w:sz w:val="32"/>
          <w:szCs w:val="32"/>
        </w:rPr>
        <w:t>抽检项目包括吡虫啉、啶虫脒、毒死蜱、氧乐果、甲胺磷</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2.豆芽</w:t>
      </w:r>
      <w:r>
        <w:rPr>
          <w:rFonts w:hint="eastAsia" w:ascii="仿宋" w:hAnsi="仿宋" w:eastAsia="仿宋" w:cs="仿宋"/>
          <w:sz w:val="32"/>
          <w:szCs w:val="32"/>
        </w:rPr>
        <w:t>抽检项目包括铅（以Pb计）、总汞(以Hg计）、4-氯苯氧乙酸钠（以4-氯苯氧乙酸计）、6-苄基腺嘌呤（6-BA）、亚硫酸盐（以 SO2 计）</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3.番茄</w:t>
      </w:r>
      <w:r>
        <w:rPr>
          <w:rFonts w:hint="eastAsia" w:ascii="仿宋" w:hAnsi="仿宋" w:eastAsia="仿宋" w:cs="仿宋"/>
          <w:sz w:val="32"/>
          <w:szCs w:val="32"/>
        </w:rPr>
        <w:t>抽检项目包括氧乐果、克百威、氯氟氰菊酯和高效氯氟氰菊酯、毒死蜱</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4.柑、橘</w:t>
      </w:r>
      <w:r>
        <w:rPr>
          <w:rFonts w:hint="eastAsia" w:ascii="仿宋" w:hAnsi="仿宋" w:eastAsia="仿宋" w:cs="仿宋"/>
          <w:sz w:val="32"/>
          <w:szCs w:val="32"/>
        </w:rPr>
        <w:t>抽检项目包括丙溴磷、克百威、氧乐果、苯醚甲环唑</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5.鸡肉</w:t>
      </w:r>
      <w:r>
        <w:rPr>
          <w:rFonts w:hint="eastAsia" w:ascii="仿宋" w:hAnsi="仿宋" w:eastAsia="仿宋" w:cs="仿宋"/>
          <w:sz w:val="32"/>
          <w:szCs w:val="32"/>
        </w:rPr>
        <w:t>抽检项目包括甲氧苄啶、磺胺类、恩诺沙星、五氯酚酸钠（以五氯酚计）、氯霉素、甲硝唑</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6.豇豆</w:t>
      </w:r>
      <w:r>
        <w:rPr>
          <w:rFonts w:hint="eastAsia" w:ascii="仿宋" w:hAnsi="仿宋" w:eastAsia="仿宋" w:cs="仿宋"/>
          <w:sz w:val="32"/>
          <w:szCs w:val="32"/>
        </w:rPr>
        <w:t>抽检项目包括倍硫磷、甲氨基阿维菌素苯甲酸盐、克百威、灭蝇胺、噻虫胺、噻虫嗪、水胺硫磷、氧乐果、啶虫脒、氟虫腈</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7.结球甘蓝</w:t>
      </w:r>
      <w:r>
        <w:rPr>
          <w:rFonts w:hint="eastAsia" w:ascii="仿宋" w:hAnsi="仿宋" w:eastAsia="仿宋" w:cs="仿宋"/>
          <w:sz w:val="32"/>
          <w:szCs w:val="32"/>
        </w:rPr>
        <w:t>抽检项目包括氧乐果、甲胺磷、克百威、灭线磷</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8.韭菜</w:t>
      </w:r>
      <w:r>
        <w:rPr>
          <w:rFonts w:hint="eastAsia" w:ascii="仿宋" w:hAnsi="仿宋" w:eastAsia="仿宋" w:cs="仿宋"/>
          <w:sz w:val="32"/>
          <w:szCs w:val="32"/>
        </w:rPr>
        <w:t>抽检项目包括镉（以Cd计）、啶虫脒、毒死蜱、腐霉利、氯氟氰菊酯和高效氯氟氰菊酯、氧乐果、多菌灵、二甲戊灵、氟虫腈</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9.辣椒</w:t>
      </w:r>
      <w:r>
        <w:rPr>
          <w:rFonts w:hint="eastAsia" w:ascii="仿宋" w:hAnsi="仿宋" w:eastAsia="仿宋" w:cs="仿宋"/>
          <w:sz w:val="32"/>
          <w:szCs w:val="32"/>
        </w:rPr>
        <w:t>抽检项目包括镉（以Cd计）、啶虫脒、噻虫胺、克百威、氧乐果</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10.梨</w:t>
      </w:r>
      <w:r>
        <w:rPr>
          <w:rFonts w:hint="eastAsia" w:ascii="仿宋" w:hAnsi="仿宋" w:eastAsia="仿宋" w:cs="仿宋"/>
          <w:sz w:val="32"/>
          <w:szCs w:val="32"/>
        </w:rPr>
        <w:t>抽检项目包括吡虫啉、毒死蜱、克百威、氯氟氰菊酯和高效氯氟氰菊酯、氧乐果</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11.芒果</w:t>
      </w:r>
      <w:r>
        <w:rPr>
          <w:rFonts w:hint="eastAsia" w:ascii="仿宋" w:hAnsi="仿宋" w:eastAsia="仿宋" w:cs="仿宋"/>
          <w:sz w:val="32"/>
          <w:szCs w:val="32"/>
        </w:rPr>
        <w:t>抽检项目包括苯醚甲环唑、多菌灵、嘧菌酯、氧乐果</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12.猕猴桃</w:t>
      </w:r>
      <w:r>
        <w:rPr>
          <w:rFonts w:hint="eastAsia" w:ascii="仿宋" w:hAnsi="仿宋" w:eastAsia="仿宋" w:cs="仿宋"/>
          <w:sz w:val="32"/>
          <w:szCs w:val="32"/>
        </w:rPr>
        <w:t>抽检项目包括多菌灵、氯吡脲、氧乐果、敌敌畏</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13.苹果</w:t>
      </w:r>
      <w:r>
        <w:rPr>
          <w:rFonts w:hint="eastAsia" w:ascii="仿宋" w:hAnsi="仿宋" w:eastAsia="仿宋" w:cs="仿宋"/>
          <w:sz w:val="32"/>
          <w:szCs w:val="32"/>
        </w:rPr>
        <w:t>抽检项目包括敌敌畏、毒死蜱、克百威、氧乐果</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14.葡萄</w:t>
      </w:r>
      <w:r>
        <w:rPr>
          <w:rFonts w:hint="eastAsia" w:ascii="仿宋" w:hAnsi="仿宋" w:eastAsia="仿宋" w:cs="仿宋"/>
          <w:sz w:val="32"/>
          <w:szCs w:val="32"/>
        </w:rPr>
        <w:t>抽检项目包括苯醚甲环唑、氧乐果、克百威、氯氰菊酯和高效氯氰菊酯</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15.普通白菜</w:t>
      </w:r>
      <w:r>
        <w:rPr>
          <w:rFonts w:hint="eastAsia" w:ascii="仿宋" w:hAnsi="仿宋" w:eastAsia="仿宋" w:cs="仿宋"/>
          <w:sz w:val="32"/>
          <w:szCs w:val="32"/>
        </w:rPr>
        <w:t>抽检项目包括啶虫脒、毒死蜱、氟虫腈、甲氨基阿维菌素苯甲酸盐、甲胺磷、氧乐果、克百威</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16.茄子</w:t>
      </w:r>
      <w:r>
        <w:rPr>
          <w:rFonts w:hint="eastAsia" w:ascii="仿宋" w:hAnsi="仿宋" w:eastAsia="仿宋" w:cs="仿宋"/>
          <w:sz w:val="32"/>
          <w:szCs w:val="32"/>
        </w:rPr>
        <w:t>抽检项目包括镉（以Cd计）、克百威、甲胺磷、氧乐果</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17.芹菜</w:t>
      </w:r>
      <w:r>
        <w:rPr>
          <w:rFonts w:hint="eastAsia" w:ascii="仿宋" w:hAnsi="仿宋" w:eastAsia="仿宋" w:cs="仿宋"/>
          <w:sz w:val="32"/>
          <w:szCs w:val="32"/>
        </w:rPr>
        <w:t>抽检项目包括毒死蜱、灭蝇胺、氟虫腈、甲拌磷、克百威、氯氟氰菊酯和高效氯氟氰菊酯、噻虫胺、氧乐果</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18.桃</w:t>
      </w:r>
      <w:r>
        <w:rPr>
          <w:rFonts w:hint="eastAsia" w:ascii="仿宋" w:hAnsi="仿宋" w:eastAsia="仿宋" w:cs="仿宋"/>
          <w:sz w:val="32"/>
          <w:szCs w:val="32"/>
        </w:rPr>
        <w:t>抽检项目包括苯醚甲环唑、克百威、甲胺磷</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19.香蕉</w:t>
      </w:r>
      <w:r>
        <w:rPr>
          <w:rFonts w:hint="eastAsia" w:ascii="仿宋" w:hAnsi="仿宋" w:eastAsia="仿宋" w:cs="仿宋"/>
          <w:sz w:val="32"/>
          <w:szCs w:val="32"/>
        </w:rPr>
        <w:t>抽检项目包括吡虫啉、噻虫嗪、腈苯唑、苯醚甲环唑、氟虫腈</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20.油麦菜</w:t>
      </w:r>
      <w:r>
        <w:rPr>
          <w:rFonts w:hint="eastAsia" w:ascii="仿宋" w:hAnsi="仿宋" w:eastAsia="仿宋" w:cs="仿宋"/>
          <w:sz w:val="32"/>
          <w:szCs w:val="32"/>
        </w:rPr>
        <w:t>抽检项目包括阿维菌素、啶虫脒、毒死蜱、氟虫腈、克百威、氧乐果</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21.猪肉</w:t>
      </w:r>
      <w:r>
        <w:rPr>
          <w:rFonts w:hint="eastAsia" w:ascii="仿宋" w:hAnsi="仿宋" w:eastAsia="仿宋" w:cs="仿宋"/>
          <w:sz w:val="32"/>
          <w:szCs w:val="32"/>
        </w:rPr>
        <w:t>抽检项目包括磺胺类（总量）、甲氧苄啶、恩诺沙星（以恩诺沙星与环丙沙星之和计）、氯霉素、克伦特罗、五氯酚酸钠（以五氯酚计）</w:t>
      </w:r>
      <w:r>
        <w:rPr>
          <w:rFonts w:hint="eastAsia" w:ascii="仿宋" w:hAnsi="仿宋" w:eastAsia="仿宋" w:cs="仿宋"/>
          <w:sz w:val="32"/>
          <w:szCs w:val="32"/>
          <w:lang w:eastAsia="zh-CN"/>
        </w:rPr>
        <w:t>。</w:t>
      </w:r>
      <w:bookmarkStart w:id="0" w:name="_GoBack"/>
      <w:bookmarkEnd w:id="0"/>
    </w:p>
    <w:p>
      <w:pPr>
        <w:spacing w:line="440" w:lineRule="exact"/>
        <w:ind w:firstLine="640" w:firstLineChars="200"/>
        <w:rPr>
          <w:rFonts w:hint="default" w:ascii="仿宋" w:hAnsi="仿宋" w:eastAsia="仿宋" w:cs="仿宋"/>
          <w:b w:val="0"/>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YmMyOWNjYmMzMjk4NDllMDNkN2E0NGFjNWYyOWMifQ=="/>
  </w:docVars>
  <w:rsids>
    <w:rsidRoot w:val="21F21C94"/>
    <w:rsid w:val="01AF306D"/>
    <w:rsid w:val="061C668D"/>
    <w:rsid w:val="081E3666"/>
    <w:rsid w:val="0A9A1D12"/>
    <w:rsid w:val="0B005063"/>
    <w:rsid w:val="0CAA72B5"/>
    <w:rsid w:val="0D8B47A6"/>
    <w:rsid w:val="0EB4068A"/>
    <w:rsid w:val="11130247"/>
    <w:rsid w:val="11360476"/>
    <w:rsid w:val="12456360"/>
    <w:rsid w:val="1B294586"/>
    <w:rsid w:val="21453520"/>
    <w:rsid w:val="21F21C94"/>
    <w:rsid w:val="22BC5E53"/>
    <w:rsid w:val="24696F47"/>
    <w:rsid w:val="2B134692"/>
    <w:rsid w:val="2C2A650E"/>
    <w:rsid w:val="2C7F0007"/>
    <w:rsid w:val="2DAD7E9F"/>
    <w:rsid w:val="2E226684"/>
    <w:rsid w:val="2FE53B7D"/>
    <w:rsid w:val="320B0072"/>
    <w:rsid w:val="355E2215"/>
    <w:rsid w:val="38510988"/>
    <w:rsid w:val="397911C5"/>
    <w:rsid w:val="398E6185"/>
    <w:rsid w:val="39DC3A0E"/>
    <w:rsid w:val="39E2333B"/>
    <w:rsid w:val="39E8302B"/>
    <w:rsid w:val="3B067E7B"/>
    <w:rsid w:val="3CF01236"/>
    <w:rsid w:val="40AD17C3"/>
    <w:rsid w:val="43C22EA3"/>
    <w:rsid w:val="44911D71"/>
    <w:rsid w:val="47443411"/>
    <w:rsid w:val="47605866"/>
    <w:rsid w:val="477E50AC"/>
    <w:rsid w:val="48FB5B39"/>
    <w:rsid w:val="4DD01B6B"/>
    <w:rsid w:val="4F523FA6"/>
    <w:rsid w:val="4F7B2E61"/>
    <w:rsid w:val="524F7624"/>
    <w:rsid w:val="52534C1E"/>
    <w:rsid w:val="55674040"/>
    <w:rsid w:val="562B7AEC"/>
    <w:rsid w:val="56BD6306"/>
    <w:rsid w:val="59E17D7E"/>
    <w:rsid w:val="5BB87E33"/>
    <w:rsid w:val="5CF23B78"/>
    <w:rsid w:val="63F47E7F"/>
    <w:rsid w:val="6497625B"/>
    <w:rsid w:val="65A259D5"/>
    <w:rsid w:val="68A47490"/>
    <w:rsid w:val="6C640F1A"/>
    <w:rsid w:val="70F44C44"/>
    <w:rsid w:val="74BB35D9"/>
    <w:rsid w:val="74D26B39"/>
    <w:rsid w:val="79494983"/>
    <w:rsid w:val="7C0F0236"/>
    <w:rsid w:val="7D9550CC"/>
    <w:rsid w:val="7E4A2A73"/>
    <w:rsid w:val="7F5F1B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873</Words>
  <Characters>946</Characters>
  <Lines>0</Lines>
  <Paragraphs>0</Paragraphs>
  <TotalTime>1</TotalTime>
  <ScaleCrop>false</ScaleCrop>
  <LinksUpToDate>false</LinksUpToDate>
  <CharactersWithSpaces>962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2019-12-26T08:59:00Z</dcterms:created>
  <dc:creator>Administrator</dc:creator>
  <cp:lastModifiedBy>A谱尼食品检测~刘坤18838905803</cp:lastModifiedBy>
  <dcterms:modified xsi:type="dcterms:W3CDTF">2022-08-05T07:08:23Z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193E45EB5B51443398C42B73289A027C</vt:lpwstr>
  </property>
</Properties>
</file>